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D4D74" w14:textId="30B4C1F9" w:rsidR="002F41F8" w:rsidRPr="00BE6FA7" w:rsidRDefault="00884C29" w:rsidP="40091E4F">
      <w:pPr>
        <w:spacing w:before="120" w:after="120" w:line="240" w:lineRule="auto"/>
        <w:ind w:firstLine="709"/>
        <w:jc w:val="center"/>
        <w:rPr>
          <w:rFonts w:ascii="Poppins" w:hAnsi="Poppins" w:cs="Poppins"/>
          <w:b/>
          <w:bCs/>
          <w:color w:val="0050FF"/>
          <w:sz w:val="20"/>
        </w:rPr>
      </w:pPr>
      <w:r w:rsidRPr="00BE6FA7">
        <w:rPr>
          <w:rStyle w:val="normaltextrun"/>
          <w:rFonts w:ascii="Poppins" w:hAnsi="Poppins" w:cs="Poppins"/>
          <w:color w:val="0050FF"/>
          <w:sz w:val="28"/>
          <w:szCs w:val="28"/>
          <w:bdr w:val="none" w:sz="0" w:space="0" w:color="auto" w:frame="1"/>
        </w:rPr>
        <w:t>SMLOUVA O POSKYTOVÁNÍ INVESTIČNÍCH SLUŽEB</w:t>
      </w:r>
    </w:p>
    <w:p w14:paraId="30871960" w14:textId="6C2479E8" w:rsidR="0AD19690" w:rsidRPr="00D2351F" w:rsidRDefault="0AD19690" w:rsidP="40091E4F">
      <w:pPr>
        <w:spacing w:after="120" w:line="240" w:lineRule="auto"/>
        <w:jc w:val="center"/>
        <w:rPr>
          <w:rFonts w:ascii="Poppins" w:hAnsi="Poppins" w:cs="Poppins"/>
          <w:sz w:val="20"/>
        </w:rPr>
      </w:pPr>
      <w:r w:rsidRPr="00D2351F">
        <w:rPr>
          <w:rFonts w:ascii="Poppins" w:hAnsi="Poppins" w:cs="Poppins"/>
          <w:sz w:val="20"/>
        </w:rPr>
        <w:t xml:space="preserve">(dále také jako </w:t>
      </w:r>
      <w:r w:rsidR="007953BA" w:rsidRPr="00D2351F">
        <w:rPr>
          <w:rFonts w:ascii="Poppins" w:hAnsi="Poppins" w:cs="Poppins"/>
          <w:sz w:val="20"/>
        </w:rPr>
        <w:t>S</w:t>
      </w:r>
      <w:r w:rsidRPr="00D2351F">
        <w:rPr>
          <w:rFonts w:ascii="Poppins" w:hAnsi="Poppins" w:cs="Poppins"/>
          <w:sz w:val="20"/>
        </w:rPr>
        <w:t>mlouva)</w:t>
      </w:r>
    </w:p>
    <w:p w14:paraId="570717E7" w14:textId="77777777" w:rsidR="008E4E0C" w:rsidRPr="00D2351F" w:rsidRDefault="008E4E0C" w:rsidP="40091E4F">
      <w:pPr>
        <w:spacing w:after="120" w:line="240" w:lineRule="auto"/>
        <w:jc w:val="center"/>
        <w:rPr>
          <w:rFonts w:ascii="Poppins" w:hAnsi="Poppins" w:cs="Poppins"/>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299"/>
        <w:gridCol w:w="1855"/>
        <w:gridCol w:w="1461"/>
        <w:gridCol w:w="3156"/>
      </w:tblGrid>
      <w:tr w:rsidR="008C7134" w:rsidRPr="00D2351F" w14:paraId="0C809692" w14:textId="77777777" w:rsidTr="40091E4F">
        <w:trPr>
          <w:trHeight w:val="735"/>
        </w:trPr>
        <w:tc>
          <w:tcPr>
            <w:tcW w:w="2600" w:type="dxa"/>
            <w:gridSpan w:val="2"/>
            <w:shd w:val="clear" w:color="auto" w:fill="auto"/>
          </w:tcPr>
          <w:p w14:paraId="6C2C491B" w14:textId="19F76D40" w:rsidR="008C7134" w:rsidRPr="00D2351F" w:rsidRDefault="008C7134" w:rsidP="40091E4F">
            <w:pPr>
              <w:spacing w:after="20" w:line="240" w:lineRule="auto"/>
              <w:rPr>
                <w:rFonts w:ascii="Poppins" w:eastAsia="Calibri" w:hAnsi="Poppins" w:cs="Poppins"/>
                <w:color w:val="000000"/>
                <w:sz w:val="20"/>
              </w:rPr>
            </w:pPr>
            <w:bookmarkStart w:id="0" w:name="_Hlk34209921"/>
            <w:r w:rsidRPr="00D2351F">
              <w:rPr>
                <w:rFonts w:ascii="Poppins" w:eastAsia="Calibri" w:hAnsi="Poppins" w:cs="Poppins"/>
                <w:color w:val="000000" w:themeColor="text1"/>
                <w:sz w:val="20"/>
              </w:rPr>
              <w:t xml:space="preserve">Jméno a příjmení </w:t>
            </w:r>
          </w:p>
        </w:tc>
        <w:tc>
          <w:tcPr>
            <w:tcW w:w="6472" w:type="dxa"/>
            <w:gridSpan w:val="3"/>
            <w:shd w:val="clear" w:color="auto" w:fill="auto"/>
          </w:tcPr>
          <w:p w14:paraId="79FD7BBA" w14:textId="77777777" w:rsidR="008C7134" w:rsidRPr="00D2351F" w:rsidRDefault="008C7134" w:rsidP="40091E4F">
            <w:pPr>
              <w:spacing w:after="20" w:line="240" w:lineRule="auto"/>
              <w:rPr>
                <w:rFonts w:ascii="Poppins" w:eastAsia="Calibri" w:hAnsi="Poppins" w:cs="Poppins"/>
                <w:color w:val="000000"/>
                <w:sz w:val="20"/>
              </w:rPr>
            </w:pPr>
          </w:p>
        </w:tc>
      </w:tr>
      <w:tr w:rsidR="008C7134" w:rsidRPr="00D2351F" w14:paraId="3EB3B472" w14:textId="77777777" w:rsidTr="40091E4F">
        <w:trPr>
          <w:trHeight w:val="367"/>
        </w:trPr>
        <w:tc>
          <w:tcPr>
            <w:tcW w:w="2600" w:type="dxa"/>
            <w:gridSpan w:val="2"/>
            <w:shd w:val="clear" w:color="auto" w:fill="auto"/>
          </w:tcPr>
          <w:p w14:paraId="3C1D063A" w14:textId="052BD5D1" w:rsidR="008C7134" w:rsidRPr="00D2351F" w:rsidRDefault="008C7134" w:rsidP="40091E4F">
            <w:pPr>
              <w:spacing w:after="20" w:line="240" w:lineRule="auto"/>
              <w:rPr>
                <w:rFonts w:ascii="Poppins" w:eastAsia="Calibri" w:hAnsi="Poppins" w:cs="Poppins"/>
                <w:color w:val="000000"/>
                <w:sz w:val="20"/>
              </w:rPr>
            </w:pPr>
            <w:r w:rsidRPr="00D2351F">
              <w:rPr>
                <w:rFonts w:ascii="Poppins" w:eastAsia="Calibri" w:hAnsi="Poppins" w:cs="Poppins"/>
                <w:color w:val="000000" w:themeColor="text1"/>
                <w:sz w:val="20"/>
              </w:rPr>
              <w:t xml:space="preserve">Bydliště: </w:t>
            </w:r>
          </w:p>
        </w:tc>
        <w:tc>
          <w:tcPr>
            <w:tcW w:w="6472" w:type="dxa"/>
            <w:gridSpan w:val="3"/>
            <w:shd w:val="clear" w:color="auto" w:fill="auto"/>
          </w:tcPr>
          <w:p w14:paraId="4084B8D6" w14:textId="77777777" w:rsidR="008C7134" w:rsidRPr="00D2351F" w:rsidRDefault="008C7134" w:rsidP="40091E4F">
            <w:pPr>
              <w:spacing w:after="20" w:line="240" w:lineRule="auto"/>
              <w:rPr>
                <w:rFonts w:ascii="Poppins" w:eastAsia="Calibri" w:hAnsi="Poppins" w:cs="Poppins"/>
                <w:color w:val="000000"/>
                <w:sz w:val="20"/>
              </w:rPr>
            </w:pPr>
          </w:p>
        </w:tc>
      </w:tr>
      <w:tr w:rsidR="008C7134" w:rsidRPr="00D2351F" w14:paraId="16142C8E" w14:textId="77777777" w:rsidTr="40091E4F">
        <w:trPr>
          <w:trHeight w:val="367"/>
        </w:trPr>
        <w:tc>
          <w:tcPr>
            <w:tcW w:w="2600" w:type="dxa"/>
            <w:gridSpan w:val="2"/>
            <w:shd w:val="clear" w:color="auto" w:fill="auto"/>
          </w:tcPr>
          <w:p w14:paraId="0F1E56EE" w14:textId="7DB66D84" w:rsidR="008C7134" w:rsidRPr="00D2351F" w:rsidRDefault="0029460A" w:rsidP="40091E4F">
            <w:pPr>
              <w:spacing w:after="20" w:line="240" w:lineRule="auto"/>
              <w:rPr>
                <w:rFonts w:ascii="Poppins" w:eastAsia="Calibri" w:hAnsi="Poppins" w:cs="Poppins"/>
                <w:color w:val="000000"/>
                <w:sz w:val="20"/>
              </w:rPr>
            </w:pPr>
            <w:r w:rsidRPr="00D2351F">
              <w:rPr>
                <w:rFonts w:ascii="Poppins" w:eastAsia="Calibri" w:hAnsi="Poppins" w:cs="Poppins"/>
                <w:color w:val="000000" w:themeColor="text1"/>
                <w:sz w:val="20"/>
              </w:rPr>
              <w:t>RČ</w:t>
            </w:r>
            <w:r w:rsidR="008C7134" w:rsidRPr="00D2351F">
              <w:rPr>
                <w:rFonts w:ascii="Poppins" w:eastAsia="Calibri" w:hAnsi="Poppins" w:cs="Poppins"/>
                <w:color w:val="000000" w:themeColor="text1"/>
                <w:sz w:val="20"/>
              </w:rPr>
              <w:t xml:space="preserve">: </w:t>
            </w:r>
          </w:p>
        </w:tc>
        <w:tc>
          <w:tcPr>
            <w:tcW w:w="6472" w:type="dxa"/>
            <w:gridSpan w:val="3"/>
            <w:shd w:val="clear" w:color="auto" w:fill="auto"/>
          </w:tcPr>
          <w:p w14:paraId="19F98FF3" w14:textId="77777777" w:rsidR="008C7134" w:rsidRPr="00D2351F" w:rsidRDefault="008C7134" w:rsidP="40091E4F">
            <w:pPr>
              <w:spacing w:after="20" w:line="240" w:lineRule="auto"/>
              <w:rPr>
                <w:rFonts w:ascii="Poppins" w:eastAsia="Calibri" w:hAnsi="Poppins" w:cs="Poppins"/>
                <w:color w:val="000000"/>
                <w:sz w:val="20"/>
              </w:rPr>
            </w:pPr>
          </w:p>
        </w:tc>
      </w:tr>
      <w:tr w:rsidR="00280D40" w:rsidRPr="00D2351F" w14:paraId="5A9E29F8" w14:textId="77777777" w:rsidTr="40091E4F">
        <w:trPr>
          <w:trHeight w:val="367"/>
        </w:trPr>
        <w:tc>
          <w:tcPr>
            <w:tcW w:w="1301" w:type="dxa"/>
            <w:shd w:val="clear" w:color="auto" w:fill="auto"/>
          </w:tcPr>
          <w:p w14:paraId="1EFDFDCF" w14:textId="04888762" w:rsidR="00BE483B" w:rsidRPr="00D2351F" w:rsidRDefault="00BE483B" w:rsidP="40091E4F">
            <w:pPr>
              <w:spacing w:after="20" w:line="240" w:lineRule="auto"/>
              <w:rPr>
                <w:rFonts w:ascii="Poppins" w:eastAsia="Calibri" w:hAnsi="Poppins" w:cs="Poppins"/>
                <w:color w:val="000000"/>
                <w:sz w:val="20"/>
              </w:rPr>
            </w:pPr>
            <w:r w:rsidRPr="00D2351F">
              <w:rPr>
                <w:rFonts w:ascii="Poppins" w:eastAsia="Calibri" w:hAnsi="Poppins" w:cs="Poppins"/>
                <w:color w:val="000000" w:themeColor="text1"/>
                <w:sz w:val="20"/>
              </w:rPr>
              <w:t>E</w:t>
            </w:r>
            <w:r w:rsidR="00401663" w:rsidRPr="00D2351F">
              <w:rPr>
                <w:rFonts w:ascii="Poppins" w:eastAsia="Calibri" w:hAnsi="Poppins" w:cs="Poppins"/>
                <w:color w:val="000000" w:themeColor="text1"/>
                <w:sz w:val="20"/>
              </w:rPr>
              <w:t>-</w:t>
            </w:r>
            <w:r w:rsidRPr="00D2351F">
              <w:rPr>
                <w:rFonts w:ascii="Poppins" w:eastAsia="Calibri" w:hAnsi="Poppins" w:cs="Poppins"/>
                <w:color w:val="000000" w:themeColor="text1"/>
                <w:sz w:val="20"/>
              </w:rPr>
              <w:t>mail:</w:t>
            </w:r>
          </w:p>
        </w:tc>
        <w:tc>
          <w:tcPr>
            <w:tcW w:w="3154" w:type="dxa"/>
            <w:gridSpan w:val="2"/>
            <w:shd w:val="clear" w:color="auto" w:fill="auto"/>
          </w:tcPr>
          <w:p w14:paraId="10FEA6D9" w14:textId="77777777" w:rsidR="00BE483B" w:rsidRPr="00D2351F" w:rsidRDefault="00BE483B" w:rsidP="40091E4F">
            <w:pPr>
              <w:spacing w:after="20" w:line="240" w:lineRule="auto"/>
              <w:rPr>
                <w:rFonts w:ascii="Poppins" w:eastAsia="Calibri" w:hAnsi="Poppins" w:cs="Poppins"/>
                <w:color w:val="000000"/>
                <w:sz w:val="20"/>
              </w:rPr>
            </w:pPr>
          </w:p>
        </w:tc>
        <w:tc>
          <w:tcPr>
            <w:tcW w:w="1461" w:type="dxa"/>
            <w:shd w:val="clear" w:color="auto" w:fill="auto"/>
          </w:tcPr>
          <w:p w14:paraId="14539299" w14:textId="77777777" w:rsidR="00BE483B" w:rsidRPr="00D2351F" w:rsidRDefault="00BE483B" w:rsidP="40091E4F">
            <w:pPr>
              <w:spacing w:after="20" w:line="240" w:lineRule="auto"/>
              <w:rPr>
                <w:rFonts w:ascii="Poppins" w:eastAsia="Calibri" w:hAnsi="Poppins" w:cs="Poppins"/>
                <w:color w:val="000000"/>
                <w:sz w:val="20"/>
              </w:rPr>
            </w:pPr>
            <w:r w:rsidRPr="00D2351F">
              <w:rPr>
                <w:rFonts w:ascii="Poppins" w:eastAsia="Calibri" w:hAnsi="Poppins" w:cs="Poppins"/>
                <w:color w:val="000000" w:themeColor="text1"/>
                <w:sz w:val="20"/>
              </w:rPr>
              <w:t xml:space="preserve">Telefon: </w:t>
            </w:r>
          </w:p>
        </w:tc>
        <w:tc>
          <w:tcPr>
            <w:tcW w:w="3156" w:type="dxa"/>
            <w:shd w:val="clear" w:color="auto" w:fill="auto"/>
          </w:tcPr>
          <w:p w14:paraId="652BC129" w14:textId="39808BF4" w:rsidR="00BE483B" w:rsidRPr="00D2351F" w:rsidRDefault="00BE483B" w:rsidP="40091E4F">
            <w:pPr>
              <w:spacing w:after="20" w:line="240" w:lineRule="auto"/>
              <w:rPr>
                <w:rFonts w:ascii="Poppins" w:eastAsia="Calibri" w:hAnsi="Poppins" w:cs="Poppins"/>
                <w:color w:val="000000"/>
                <w:sz w:val="20"/>
              </w:rPr>
            </w:pPr>
          </w:p>
        </w:tc>
      </w:tr>
    </w:tbl>
    <w:bookmarkEnd w:id="0"/>
    <w:p w14:paraId="52838164" w14:textId="0D7DC8C7" w:rsidR="005421C7" w:rsidRPr="00D2351F" w:rsidRDefault="008C7134" w:rsidP="498E3EE4">
      <w:pPr>
        <w:pStyle w:val="Nadpis2"/>
        <w:numPr>
          <w:ilvl w:val="1"/>
          <w:numId w:val="0"/>
        </w:numPr>
        <w:spacing w:before="120"/>
        <w:rPr>
          <w:rFonts w:ascii="Poppins" w:hAnsi="Poppins" w:cs="Poppins"/>
          <w:b/>
          <w:bCs/>
          <w:sz w:val="20"/>
        </w:rPr>
      </w:pPr>
      <w:r w:rsidRPr="498E3EE4">
        <w:rPr>
          <w:rFonts w:ascii="Poppins" w:hAnsi="Poppins" w:cs="Poppins"/>
          <w:color w:val="000000" w:themeColor="text1"/>
          <w:sz w:val="20"/>
        </w:rPr>
        <w:t>(dále jen „</w:t>
      </w:r>
      <w:r w:rsidR="002B4ACF" w:rsidRPr="498E3EE4">
        <w:rPr>
          <w:rFonts w:ascii="Poppins" w:hAnsi="Poppins" w:cs="Poppins"/>
          <w:b/>
          <w:bCs/>
          <w:color w:val="000000" w:themeColor="text1"/>
          <w:sz w:val="20"/>
        </w:rPr>
        <w:t>Zákazník</w:t>
      </w:r>
      <w:r w:rsidRPr="498E3EE4">
        <w:rPr>
          <w:rFonts w:ascii="Poppins" w:hAnsi="Poppins" w:cs="Poppins"/>
          <w:color w:val="000000" w:themeColor="text1"/>
          <w:sz w:val="20"/>
        </w:rPr>
        <w:t>“)</w:t>
      </w:r>
      <w:r w:rsidR="005421C7" w:rsidRPr="498E3EE4">
        <w:rPr>
          <w:rFonts w:ascii="Poppins" w:hAnsi="Poppins" w:cs="Poppins"/>
          <w:b/>
          <w:bCs/>
          <w:sz w:val="20"/>
        </w:rPr>
        <w:t xml:space="preserve"> </w:t>
      </w:r>
    </w:p>
    <w:p w14:paraId="1A07C5E7" w14:textId="65031D2F" w:rsidR="005421C7" w:rsidRPr="00D2351F" w:rsidRDefault="002B4ACF" w:rsidP="40091E4F">
      <w:pPr>
        <w:pStyle w:val="Nadpis2"/>
        <w:numPr>
          <w:ilvl w:val="1"/>
          <w:numId w:val="0"/>
        </w:numPr>
        <w:rPr>
          <w:rFonts w:ascii="Poppins" w:hAnsi="Poppins" w:cs="Poppins"/>
          <w:sz w:val="20"/>
        </w:rPr>
      </w:pPr>
      <w:r w:rsidRPr="00D2351F">
        <w:rPr>
          <w:rFonts w:ascii="Poppins" w:hAnsi="Poppins" w:cs="Poppins"/>
          <w:b/>
          <w:bCs/>
          <w:sz w:val="20"/>
        </w:rPr>
        <w:t>Zákazník</w:t>
      </w:r>
      <w:r w:rsidR="005421C7" w:rsidRPr="00D2351F">
        <w:rPr>
          <w:rFonts w:ascii="Poppins" w:hAnsi="Poppins" w:cs="Poppins"/>
          <w:b/>
          <w:bCs/>
          <w:sz w:val="20"/>
        </w:rPr>
        <w:t xml:space="preserve"> souhlasí</w:t>
      </w:r>
      <w:r w:rsidR="001D7FDD" w:rsidRPr="00D2351F">
        <w:rPr>
          <w:rFonts w:ascii="Poppins" w:hAnsi="Poppins" w:cs="Poppins"/>
          <w:b/>
          <w:bCs/>
          <w:sz w:val="20"/>
        </w:rPr>
        <w:t xml:space="preserve"> </w:t>
      </w:r>
      <w:r w:rsidR="001D7FDD" w:rsidRPr="00D2351F">
        <w:rPr>
          <w:rFonts w:ascii="Poppins" w:hAnsi="Poppins" w:cs="Poppins"/>
          <w:sz w:val="20"/>
        </w:rPr>
        <w:t>s tím</w:t>
      </w:r>
      <w:r w:rsidR="005421C7" w:rsidRPr="00D2351F">
        <w:rPr>
          <w:rFonts w:ascii="Poppins" w:hAnsi="Poppins" w:cs="Poppins"/>
          <w:sz w:val="20"/>
        </w:rPr>
        <w:t>, aby mu</w:t>
      </w:r>
      <w:r w:rsidR="001248EE" w:rsidRPr="00D2351F">
        <w:rPr>
          <w:rFonts w:ascii="Poppins" w:hAnsi="Poppins" w:cs="Poppins"/>
          <w:sz w:val="20"/>
        </w:rPr>
        <w:t xml:space="preserve"> byly informace dle čl. </w:t>
      </w:r>
      <w:r w:rsidR="00D76E76" w:rsidRPr="00D2351F">
        <w:rPr>
          <w:rFonts w:ascii="Poppins" w:hAnsi="Poppins" w:cs="Poppins"/>
          <w:sz w:val="20"/>
        </w:rPr>
        <w:fldChar w:fldCharType="begin"/>
      </w:r>
      <w:r w:rsidR="00D76E76" w:rsidRPr="00D2351F">
        <w:rPr>
          <w:rFonts w:ascii="Poppins" w:hAnsi="Poppins" w:cs="Poppins"/>
          <w:sz w:val="20"/>
        </w:rPr>
        <w:instrText xml:space="preserve"> REF _Ref31744489 \r \h </w:instrText>
      </w:r>
      <w:r w:rsidR="00B5093D" w:rsidRPr="00D2351F">
        <w:rPr>
          <w:rFonts w:ascii="Poppins" w:hAnsi="Poppins" w:cs="Poppins"/>
          <w:sz w:val="20"/>
        </w:rPr>
        <w:instrText xml:space="preserve"> \* MERGEFORMAT </w:instrText>
      </w:r>
      <w:r w:rsidR="00D76E76" w:rsidRPr="00D2351F">
        <w:rPr>
          <w:rFonts w:ascii="Poppins" w:hAnsi="Poppins" w:cs="Poppins"/>
          <w:sz w:val="20"/>
        </w:rPr>
      </w:r>
      <w:r w:rsidR="00D76E76" w:rsidRPr="00D2351F">
        <w:rPr>
          <w:rFonts w:ascii="Poppins" w:hAnsi="Poppins" w:cs="Poppins"/>
          <w:sz w:val="20"/>
        </w:rPr>
        <w:fldChar w:fldCharType="separate"/>
      </w:r>
      <w:r w:rsidR="00885339" w:rsidRPr="00D2351F">
        <w:rPr>
          <w:rFonts w:ascii="Poppins" w:hAnsi="Poppins" w:cs="Poppins"/>
          <w:sz w:val="20"/>
        </w:rPr>
        <w:t>5.1.3</w:t>
      </w:r>
      <w:r w:rsidR="00D76E76" w:rsidRPr="00D2351F">
        <w:rPr>
          <w:rFonts w:ascii="Poppins" w:hAnsi="Poppins" w:cs="Poppins"/>
          <w:sz w:val="20"/>
        </w:rPr>
        <w:fldChar w:fldCharType="end"/>
      </w:r>
      <w:r w:rsidR="001248EE" w:rsidRPr="00D2351F">
        <w:rPr>
          <w:rFonts w:ascii="Poppins" w:hAnsi="Poppins" w:cs="Poppins"/>
          <w:sz w:val="20"/>
        </w:rPr>
        <w:t xml:space="preserve"> </w:t>
      </w:r>
      <w:r w:rsidR="00D76E76" w:rsidRPr="00D2351F">
        <w:rPr>
          <w:rFonts w:ascii="Poppins" w:hAnsi="Poppins" w:cs="Poppins"/>
          <w:sz w:val="20"/>
        </w:rPr>
        <w:t>této Smlouvy</w:t>
      </w:r>
      <w:r w:rsidR="005421C7" w:rsidRPr="00D2351F">
        <w:rPr>
          <w:rFonts w:ascii="Poppins" w:hAnsi="Poppins" w:cs="Poppins"/>
          <w:sz w:val="20"/>
        </w:rPr>
        <w:t xml:space="preserve"> </w:t>
      </w:r>
      <w:r w:rsidR="001248EE" w:rsidRPr="00D2351F">
        <w:rPr>
          <w:rFonts w:ascii="Poppins" w:hAnsi="Poppins" w:cs="Poppins"/>
          <w:sz w:val="20"/>
        </w:rPr>
        <w:t>poskytovány</w:t>
      </w:r>
      <w:r w:rsidR="005421C7" w:rsidRPr="00D2351F">
        <w:rPr>
          <w:rFonts w:ascii="Poppins" w:hAnsi="Poppins" w:cs="Poppins"/>
          <w:sz w:val="20"/>
        </w:rPr>
        <w:t xml:space="preserve"> prostřednictvím </w:t>
      </w:r>
      <w:r w:rsidR="00FB7BE0" w:rsidRPr="00D2351F">
        <w:rPr>
          <w:rFonts w:ascii="Poppins" w:hAnsi="Poppins" w:cs="Poppins"/>
          <w:sz w:val="20"/>
        </w:rPr>
        <w:t>Aplikace</w:t>
      </w:r>
      <w:r w:rsidR="001D7FDD" w:rsidRPr="00D2351F">
        <w:rPr>
          <w:rFonts w:ascii="Poppins" w:hAnsi="Poppins" w:cs="Poppins"/>
          <w:sz w:val="20"/>
        </w:rPr>
        <w:t xml:space="preserve"> (jak je dále definován</w:t>
      </w:r>
      <w:r w:rsidR="00102BA8" w:rsidRPr="00D2351F">
        <w:rPr>
          <w:rFonts w:ascii="Poppins" w:hAnsi="Poppins" w:cs="Poppins"/>
          <w:sz w:val="20"/>
        </w:rPr>
        <w:t xml:space="preserve">a </w:t>
      </w:r>
      <w:r w:rsidR="001D7FDD" w:rsidRPr="00D2351F">
        <w:rPr>
          <w:rFonts w:ascii="Poppins" w:hAnsi="Poppins" w:cs="Poppins"/>
          <w:sz w:val="20"/>
        </w:rPr>
        <w:t xml:space="preserve">v článku </w:t>
      </w:r>
      <w:r w:rsidR="001D7FDD" w:rsidRPr="00D2351F">
        <w:rPr>
          <w:rFonts w:ascii="Poppins" w:hAnsi="Poppins" w:cs="Poppins"/>
          <w:sz w:val="20"/>
        </w:rPr>
        <w:fldChar w:fldCharType="begin"/>
      </w:r>
      <w:r w:rsidR="001D7FDD" w:rsidRPr="00D2351F">
        <w:rPr>
          <w:rFonts w:ascii="Poppins" w:hAnsi="Poppins" w:cs="Poppins"/>
          <w:sz w:val="20"/>
        </w:rPr>
        <w:instrText xml:space="preserve"> REF _Ref109115595 \r \h </w:instrText>
      </w:r>
      <w:r w:rsidR="00B5093D" w:rsidRPr="00D2351F">
        <w:rPr>
          <w:rFonts w:ascii="Poppins" w:hAnsi="Poppins" w:cs="Poppins"/>
          <w:sz w:val="20"/>
        </w:rPr>
        <w:instrText xml:space="preserve"> \* MERGEFORMAT </w:instrText>
      </w:r>
      <w:r w:rsidR="001D7FDD" w:rsidRPr="00D2351F">
        <w:rPr>
          <w:rFonts w:ascii="Poppins" w:hAnsi="Poppins" w:cs="Poppins"/>
          <w:sz w:val="20"/>
        </w:rPr>
      </w:r>
      <w:r w:rsidR="001D7FDD" w:rsidRPr="00D2351F">
        <w:rPr>
          <w:rFonts w:ascii="Poppins" w:hAnsi="Poppins" w:cs="Poppins"/>
          <w:sz w:val="20"/>
        </w:rPr>
        <w:fldChar w:fldCharType="separate"/>
      </w:r>
      <w:r w:rsidR="00885339" w:rsidRPr="00D2351F">
        <w:rPr>
          <w:rFonts w:ascii="Poppins" w:hAnsi="Poppins" w:cs="Poppins"/>
          <w:sz w:val="20"/>
        </w:rPr>
        <w:t>2.1</w:t>
      </w:r>
      <w:r w:rsidR="001D7FDD" w:rsidRPr="00D2351F">
        <w:rPr>
          <w:rFonts w:ascii="Poppins" w:hAnsi="Poppins" w:cs="Poppins"/>
          <w:sz w:val="20"/>
        </w:rPr>
        <w:fldChar w:fldCharType="end"/>
      </w:r>
      <w:r w:rsidR="001D7FDD" w:rsidRPr="00D2351F">
        <w:rPr>
          <w:rFonts w:ascii="Poppins" w:hAnsi="Poppins" w:cs="Poppins"/>
          <w:sz w:val="20"/>
        </w:rPr>
        <w:t xml:space="preserve"> této Smlouvy) a případně též </w:t>
      </w:r>
      <w:r w:rsidR="005421C7" w:rsidRPr="00D2351F">
        <w:rPr>
          <w:rFonts w:ascii="Poppins" w:hAnsi="Poppins" w:cs="Poppins"/>
          <w:sz w:val="20"/>
        </w:rPr>
        <w:t>e</w:t>
      </w:r>
      <w:r w:rsidR="00401663" w:rsidRPr="00D2351F">
        <w:rPr>
          <w:rFonts w:ascii="Poppins" w:hAnsi="Poppins" w:cs="Poppins"/>
          <w:sz w:val="20"/>
        </w:rPr>
        <w:t>-</w:t>
      </w:r>
      <w:r w:rsidR="005421C7" w:rsidRPr="00D2351F">
        <w:rPr>
          <w:rFonts w:ascii="Poppins" w:hAnsi="Poppins" w:cs="Poppins"/>
          <w:sz w:val="20"/>
        </w:rPr>
        <w:t xml:space="preserve">mailové zprávy zaslané na </w:t>
      </w:r>
      <w:r w:rsidR="00AC683A" w:rsidRPr="00D2351F">
        <w:rPr>
          <w:rFonts w:ascii="Poppins" w:hAnsi="Poppins" w:cs="Poppins"/>
          <w:sz w:val="20"/>
        </w:rPr>
        <w:t>výše uvedenou e</w:t>
      </w:r>
      <w:r w:rsidR="00401663" w:rsidRPr="00D2351F">
        <w:rPr>
          <w:rFonts w:ascii="Poppins" w:hAnsi="Poppins" w:cs="Poppins"/>
          <w:sz w:val="20"/>
        </w:rPr>
        <w:t>-</w:t>
      </w:r>
      <w:r w:rsidR="00AC683A" w:rsidRPr="00D2351F">
        <w:rPr>
          <w:rFonts w:ascii="Poppins" w:hAnsi="Poppins" w:cs="Poppins"/>
          <w:sz w:val="20"/>
        </w:rPr>
        <w:t>mailovou</w:t>
      </w:r>
      <w:r w:rsidR="005421C7" w:rsidRPr="00D2351F">
        <w:rPr>
          <w:rFonts w:ascii="Poppins" w:hAnsi="Poppins" w:cs="Poppins"/>
          <w:sz w:val="20"/>
        </w:rPr>
        <w:t xml:space="preserve"> adresu </w:t>
      </w:r>
      <w:r w:rsidRPr="00D2351F">
        <w:rPr>
          <w:rFonts w:ascii="Poppins" w:hAnsi="Poppins" w:cs="Poppins"/>
          <w:sz w:val="20"/>
        </w:rPr>
        <w:t>Zákazník</w:t>
      </w:r>
      <w:r w:rsidR="005421C7" w:rsidRPr="00D2351F">
        <w:rPr>
          <w:rFonts w:ascii="Poppins" w:hAnsi="Poppins" w:cs="Poppins"/>
          <w:sz w:val="20"/>
        </w:rPr>
        <w:t>a</w:t>
      </w:r>
      <w:r w:rsidR="00AC683A" w:rsidRPr="00D2351F">
        <w:rPr>
          <w:rFonts w:ascii="Poppins" w:hAnsi="Poppins" w:cs="Poppins"/>
          <w:sz w:val="20"/>
        </w:rPr>
        <w:t>, popř. jinou e</w:t>
      </w:r>
      <w:r w:rsidR="00401663" w:rsidRPr="00D2351F">
        <w:rPr>
          <w:rFonts w:ascii="Poppins" w:hAnsi="Poppins" w:cs="Poppins"/>
          <w:sz w:val="20"/>
        </w:rPr>
        <w:t>-</w:t>
      </w:r>
      <w:r w:rsidR="00AC683A" w:rsidRPr="00D2351F">
        <w:rPr>
          <w:rFonts w:ascii="Poppins" w:hAnsi="Poppins" w:cs="Poppins"/>
          <w:sz w:val="20"/>
        </w:rPr>
        <w:t>mailovou adresu, kterou Zákazník Společnosti sdělí</w:t>
      </w:r>
      <w:r w:rsidR="00D761C1" w:rsidRPr="00D2351F">
        <w:rPr>
          <w:rFonts w:ascii="Poppins" w:hAnsi="Poppins" w:cs="Poppins"/>
          <w:sz w:val="20"/>
        </w:rPr>
        <w:t xml:space="preserve"> způsobem uvedeným v této Smlouvě</w:t>
      </w:r>
      <w:r w:rsidR="005421C7" w:rsidRPr="00D2351F">
        <w:rPr>
          <w:rFonts w:ascii="Poppins" w:hAnsi="Poppins" w:cs="Poppins"/>
          <w:sz w:val="20"/>
        </w:rPr>
        <w:t>.</w:t>
      </w:r>
    </w:p>
    <w:p w14:paraId="4544A622" w14:textId="77777777" w:rsidR="008C7134" w:rsidRPr="00D2351F" w:rsidRDefault="008C7134" w:rsidP="40091E4F">
      <w:pPr>
        <w:spacing w:after="20" w:line="240" w:lineRule="auto"/>
        <w:rPr>
          <w:rFonts w:ascii="Poppins" w:hAnsi="Poppins" w:cs="Poppins"/>
          <w:color w:val="000000"/>
          <w:sz w:val="20"/>
        </w:rPr>
      </w:pPr>
      <w:r w:rsidRPr="00D2351F">
        <w:rPr>
          <w:rFonts w:ascii="Poppins" w:hAnsi="Poppins" w:cs="Poppins"/>
          <w:color w:val="000000" w:themeColor="text1"/>
          <w:sz w:val="20"/>
        </w:rPr>
        <w:t>a</w:t>
      </w:r>
    </w:p>
    <w:p w14:paraId="75A6340D" w14:textId="7A920AA6" w:rsidR="008C7134" w:rsidRPr="00D2351F" w:rsidRDefault="00ED5635" w:rsidP="40091E4F">
      <w:pPr>
        <w:spacing w:before="120" w:after="120" w:line="240" w:lineRule="auto"/>
        <w:rPr>
          <w:rFonts w:ascii="Poppins" w:hAnsi="Poppins" w:cs="Poppins"/>
          <w:color w:val="000000"/>
          <w:sz w:val="20"/>
        </w:rPr>
      </w:pPr>
      <w:bookmarkStart w:id="1" w:name="_Hlk34210126"/>
      <w:r>
        <w:rPr>
          <w:rFonts w:ascii="Poppins" w:hAnsi="Poppins" w:cs="Poppins"/>
          <w:b/>
          <w:bCs/>
          <w:color w:val="000000" w:themeColor="text1"/>
          <w:sz w:val="20"/>
        </w:rPr>
        <w:t xml:space="preserve">Max Invest, a.s. </w:t>
      </w:r>
      <w:r w:rsidR="07B1D40B" w:rsidRPr="00D2351F">
        <w:rPr>
          <w:rFonts w:ascii="Poppins" w:hAnsi="Poppins" w:cs="Poppins"/>
          <w:color w:val="000000" w:themeColor="text1"/>
          <w:sz w:val="20"/>
        </w:rPr>
        <w:t xml:space="preserve"> </w:t>
      </w:r>
      <w:bookmarkEnd w:id="1"/>
      <w:r w:rsidR="7A95605C" w:rsidRPr="00D2351F">
        <w:rPr>
          <w:rFonts w:ascii="Poppins" w:hAnsi="Poppins" w:cs="Poppins"/>
          <w:color w:val="000000" w:themeColor="text1"/>
          <w:sz w:val="20"/>
        </w:rPr>
        <w:t>IČO: 142 85 550, se sídlem Sokolovská 675/9, Karlín, 186 00 Praha 8, zapsaná v obchodním rejstříku vedeném Městským soudem v Praze pod sp. zn. B 27109</w:t>
      </w:r>
      <w:r w:rsidR="65F3717E" w:rsidRPr="00D2351F">
        <w:rPr>
          <w:rFonts w:ascii="Poppins" w:hAnsi="Poppins" w:cs="Poppins"/>
          <w:color w:val="000000" w:themeColor="text1"/>
          <w:sz w:val="20"/>
        </w:rPr>
        <w:t xml:space="preserve">, </w:t>
      </w:r>
      <w:r w:rsidR="08141E17" w:rsidRPr="00D2351F">
        <w:rPr>
          <w:rFonts w:ascii="Poppins" w:hAnsi="Poppins" w:cs="Poppins"/>
          <w:color w:val="000000" w:themeColor="text1"/>
          <w:sz w:val="20"/>
        </w:rPr>
        <w:t>webové stránky:</w:t>
      </w:r>
      <w:r w:rsidR="008332D5" w:rsidRPr="00D2351F">
        <w:rPr>
          <w:rFonts w:ascii="Poppins" w:hAnsi="Poppins" w:cs="Poppins"/>
          <w:color w:val="000000" w:themeColor="text1"/>
          <w:sz w:val="20"/>
        </w:rPr>
        <w:t xml:space="preserve"> </w:t>
      </w:r>
      <w:r w:rsidR="00EC7A1B">
        <w:rPr>
          <w:rFonts w:ascii="Poppins" w:hAnsi="Poppins" w:cs="Poppins"/>
          <w:color w:val="000000" w:themeColor="text1"/>
          <w:sz w:val="20"/>
        </w:rPr>
        <w:t>www.maxinvestapp.eu,</w:t>
      </w:r>
      <w:r w:rsidR="0016433D" w:rsidRPr="00D2351F">
        <w:rPr>
          <w:rFonts w:ascii="Poppins" w:hAnsi="Poppins" w:cs="Poppins"/>
          <w:color w:val="000000" w:themeColor="text1"/>
          <w:sz w:val="20"/>
        </w:rPr>
        <w:t xml:space="preserve"> e</w:t>
      </w:r>
      <w:r w:rsidR="005745E3" w:rsidRPr="00D2351F">
        <w:rPr>
          <w:rFonts w:ascii="Poppins" w:hAnsi="Poppins" w:cs="Poppins"/>
          <w:color w:val="000000" w:themeColor="text1"/>
          <w:sz w:val="20"/>
        </w:rPr>
        <w:t>-</w:t>
      </w:r>
      <w:r w:rsidR="0016433D" w:rsidRPr="00D2351F">
        <w:rPr>
          <w:rFonts w:ascii="Poppins" w:hAnsi="Poppins" w:cs="Poppins"/>
          <w:color w:val="000000" w:themeColor="text1"/>
          <w:sz w:val="20"/>
        </w:rPr>
        <w:t>mailová adresa</w:t>
      </w:r>
      <w:r w:rsidR="3DB5E1E0" w:rsidRPr="00D2351F">
        <w:rPr>
          <w:rFonts w:ascii="Poppins" w:hAnsi="Poppins" w:cs="Poppins"/>
          <w:color w:val="000000" w:themeColor="text1"/>
          <w:sz w:val="20"/>
        </w:rPr>
        <w:t>:</w:t>
      </w:r>
      <w:r w:rsidR="0016433D" w:rsidRPr="00D2351F">
        <w:rPr>
          <w:rFonts w:ascii="Poppins" w:hAnsi="Poppins" w:cs="Poppins"/>
          <w:color w:val="000000" w:themeColor="text1"/>
          <w:sz w:val="20"/>
        </w:rPr>
        <w:t xml:space="preserve"> </w:t>
      </w:r>
      <w:r w:rsidR="00EC7A1B">
        <w:rPr>
          <w:rFonts w:ascii="Poppins" w:hAnsi="Poppins" w:cs="Poppins"/>
          <w:color w:val="000000" w:themeColor="text1"/>
          <w:sz w:val="20"/>
        </w:rPr>
        <w:t>info@maxinvestapp.eu</w:t>
      </w:r>
      <w:r w:rsidR="0016433D" w:rsidRPr="00D2351F">
        <w:rPr>
          <w:rFonts w:ascii="Poppins" w:hAnsi="Poppins" w:cs="Poppins"/>
          <w:color w:val="000000" w:themeColor="text1"/>
          <w:sz w:val="20"/>
        </w:rPr>
        <w:t xml:space="preserve">. </w:t>
      </w:r>
    </w:p>
    <w:p w14:paraId="03C11E10" w14:textId="3529D5D0" w:rsidR="00C51EB5" w:rsidRPr="00D2351F" w:rsidRDefault="008C7134" w:rsidP="40091E4F">
      <w:pPr>
        <w:spacing w:after="20" w:line="240" w:lineRule="auto"/>
        <w:rPr>
          <w:rFonts w:ascii="Poppins" w:hAnsi="Poppins" w:cs="Poppins"/>
          <w:color w:val="000000"/>
          <w:sz w:val="20"/>
        </w:rPr>
      </w:pPr>
      <w:r w:rsidRPr="00D2351F">
        <w:rPr>
          <w:rFonts w:ascii="Poppins" w:hAnsi="Poppins" w:cs="Poppins"/>
          <w:color w:val="000000" w:themeColor="text1"/>
          <w:sz w:val="20"/>
        </w:rPr>
        <w:t>(dále jen „</w:t>
      </w:r>
      <w:r w:rsidRPr="00D2351F">
        <w:rPr>
          <w:rFonts w:ascii="Poppins" w:hAnsi="Poppins" w:cs="Poppins"/>
          <w:b/>
          <w:bCs/>
          <w:color w:val="000000" w:themeColor="text1"/>
          <w:sz w:val="20"/>
        </w:rPr>
        <w:t>Společnost</w:t>
      </w:r>
      <w:r w:rsidRPr="00D2351F">
        <w:rPr>
          <w:rFonts w:ascii="Poppins" w:hAnsi="Poppins" w:cs="Poppins"/>
          <w:color w:val="000000" w:themeColor="text1"/>
          <w:sz w:val="20"/>
        </w:rPr>
        <w:t xml:space="preserve">“; </w:t>
      </w:r>
      <w:r w:rsidR="002B4ACF" w:rsidRPr="00D2351F">
        <w:rPr>
          <w:rFonts w:ascii="Poppins" w:hAnsi="Poppins" w:cs="Poppins"/>
          <w:color w:val="000000" w:themeColor="text1"/>
          <w:sz w:val="20"/>
        </w:rPr>
        <w:t>Zákazník</w:t>
      </w:r>
      <w:r w:rsidRPr="00D2351F">
        <w:rPr>
          <w:rFonts w:ascii="Poppins" w:hAnsi="Poppins" w:cs="Poppins"/>
          <w:color w:val="000000" w:themeColor="text1"/>
          <w:sz w:val="20"/>
        </w:rPr>
        <w:t xml:space="preserve"> </w:t>
      </w:r>
      <w:r w:rsidR="00BD195B" w:rsidRPr="00D2351F">
        <w:rPr>
          <w:rFonts w:ascii="Poppins" w:hAnsi="Poppins" w:cs="Poppins"/>
          <w:color w:val="000000" w:themeColor="text1"/>
          <w:sz w:val="20"/>
        </w:rPr>
        <w:t>a</w:t>
      </w:r>
      <w:r w:rsidRPr="00D2351F">
        <w:rPr>
          <w:rFonts w:ascii="Poppins" w:hAnsi="Poppins" w:cs="Poppins"/>
          <w:color w:val="000000" w:themeColor="text1"/>
          <w:sz w:val="20"/>
        </w:rPr>
        <w:t> Společnost dále společně jen jako „</w:t>
      </w:r>
      <w:r w:rsidRPr="00D2351F">
        <w:rPr>
          <w:rFonts w:ascii="Poppins" w:hAnsi="Poppins" w:cs="Poppins"/>
          <w:b/>
          <w:bCs/>
          <w:color w:val="000000" w:themeColor="text1"/>
          <w:sz w:val="20"/>
        </w:rPr>
        <w:t>Strany</w:t>
      </w:r>
      <w:r w:rsidRPr="00D2351F">
        <w:rPr>
          <w:rFonts w:ascii="Poppins" w:hAnsi="Poppins" w:cs="Poppins"/>
          <w:color w:val="000000" w:themeColor="text1"/>
          <w:sz w:val="20"/>
        </w:rPr>
        <w:t>“)</w:t>
      </w:r>
    </w:p>
    <w:p w14:paraId="22AB03B6" w14:textId="77777777" w:rsidR="008C7134" w:rsidRPr="00D2351F" w:rsidRDefault="008C7134" w:rsidP="40091E4F">
      <w:pPr>
        <w:spacing w:after="20" w:line="240" w:lineRule="auto"/>
        <w:rPr>
          <w:rFonts w:ascii="Poppins" w:hAnsi="Poppins" w:cs="Poppins"/>
          <w:color w:val="000000"/>
          <w:sz w:val="20"/>
        </w:rPr>
      </w:pPr>
    </w:p>
    <w:p w14:paraId="15BA23ED" w14:textId="43E3C4D9" w:rsidR="008C7134" w:rsidRPr="00D2351F" w:rsidRDefault="008C7134" w:rsidP="40091E4F">
      <w:pPr>
        <w:spacing w:after="20" w:line="240" w:lineRule="auto"/>
        <w:rPr>
          <w:rFonts w:ascii="Poppins" w:hAnsi="Poppins" w:cs="Poppins"/>
          <w:sz w:val="20"/>
        </w:rPr>
      </w:pPr>
      <w:r w:rsidRPr="00D2351F">
        <w:rPr>
          <w:rFonts w:ascii="Poppins" w:hAnsi="Poppins" w:cs="Poppins"/>
          <w:color w:val="000000" w:themeColor="text1"/>
          <w:sz w:val="20"/>
        </w:rPr>
        <w:t>uzavírají ve smyslu § 1746 odst. 2 zákona č. 89/2012 Sb., občanského zákoníku</w:t>
      </w:r>
      <w:r w:rsidR="00AF10B1" w:rsidRPr="00D2351F">
        <w:rPr>
          <w:rFonts w:ascii="Poppins" w:hAnsi="Poppins" w:cs="Poppins"/>
          <w:color w:val="000000" w:themeColor="text1"/>
          <w:sz w:val="20"/>
        </w:rPr>
        <w:t xml:space="preserve"> (dále jen „</w:t>
      </w:r>
      <w:r w:rsidR="00AF10B1" w:rsidRPr="00D2351F">
        <w:rPr>
          <w:rFonts w:ascii="Poppins" w:hAnsi="Poppins" w:cs="Poppins"/>
          <w:b/>
          <w:bCs/>
          <w:color w:val="000000" w:themeColor="text1"/>
          <w:sz w:val="20"/>
        </w:rPr>
        <w:t>OZ</w:t>
      </w:r>
      <w:r w:rsidR="00AF10B1" w:rsidRPr="00D2351F">
        <w:rPr>
          <w:rFonts w:ascii="Poppins" w:hAnsi="Poppins" w:cs="Poppins"/>
          <w:color w:val="000000" w:themeColor="text1"/>
          <w:sz w:val="20"/>
        </w:rPr>
        <w:t>“),</w:t>
      </w:r>
      <w:r w:rsidRPr="00D2351F">
        <w:rPr>
          <w:rFonts w:ascii="Poppins" w:hAnsi="Poppins" w:cs="Poppins"/>
          <w:color w:val="000000" w:themeColor="text1"/>
          <w:sz w:val="20"/>
        </w:rPr>
        <w:t xml:space="preserve"> a</w:t>
      </w:r>
      <w:r w:rsidR="00AC683A" w:rsidRPr="00D2351F">
        <w:rPr>
          <w:rFonts w:ascii="Poppins" w:hAnsi="Poppins" w:cs="Poppins"/>
          <w:color w:val="000000" w:themeColor="text1"/>
          <w:sz w:val="20"/>
        </w:rPr>
        <w:t> </w:t>
      </w:r>
      <w:r w:rsidRPr="00D2351F">
        <w:rPr>
          <w:rFonts w:ascii="Poppins" w:hAnsi="Poppins" w:cs="Poppins"/>
          <w:color w:val="000000" w:themeColor="text1"/>
          <w:sz w:val="20"/>
        </w:rPr>
        <w:t>příslušných ustanovení zákona č. 256/2004 Sb., o podnikání na kapitálovém trhu</w:t>
      </w:r>
      <w:r w:rsidR="00D76E76" w:rsidRPr="00D2351F">
        <w:rPr>
          <w:rFonts w:ascii="Poppins" w:hAnsi="Poppins" w:cs="Poppins"/>
          <w:color w:val="000000" w:themeColor="text1"/>
          <w:sz w:val="20"/>
        </w:rPr>
        <w:t xml:space="preserve"> (dále jen „</w:t>
      </w:r>
      <w:r w:rsidR="00D76E76" w:rsidRPr="00D2351F">
        <w:rPr>
          <w:rFonts w:ascii="Poppins" w:hAnsi="Poppins" w:cs="Poppins"/>
          <w:b/>
          <w:bCs/>
          <w:color w:val="000000" w:themeColor="text1"/>
          <w:sz w:val="20"/>
        </w:rPr>
        <w:t>ZPKT</w:t>
      </w:r>
      <w:r w:rsidR="00D76E76" w:rsidRPr="00D2351F">
        <w:rPr>
          <w:rFonts w:ascii="Poppins" w:hAnsi="Poppins" w:cs="Poppins"/>
          <w:color w:val="000000" w:themeColor="text1"/>
          <w:sz w:val="20"/>
        </w:rPr>
        <w:t>“)</w:t>
      </w:r>
      <w:r w:rsidRPr="00D2351F">
        <w:rPr>
          <w:rFonts w:ascii="Poppins" w:hAnsi="Poppins" w:cs="Poppins"/>
          <w:color w:val="000000" w:themeColor="text1"/>
          <w:sz w:val="20"/>
        </w:rPr>
        <w:t>, tuto Smlouvu o poskytování investičních služeb</w:t>
      </w:r>
      <w:r w:rsidR="00401663" w:rsidRPr="00D2351F">
        <w:rPr>
          <w:rFonts w:ascii="Poppins" w:hAnsi="Poppins" w:cs="Poppins"/>
          <w:color w:val="000000" w:themeColor="text1"/>
          <w:sz w:val="20"/>
        </w:rPr>
        <w:t xml:space="preserve"> (dále jen „</w:t>
      </w:r>
      <w:r w:rsidR="00401663" w:rsidRPr="00D2351F">
        <w:rPr>
          <w:rFonts w:ascii="Poppins" w:hAnsi="Poppins" w:cs="Poppins"/>
          <w:b/>
          <w:bCs/>
          <w:color w:val="000000" w:themeColor="text1"/>
          <w:sz w:val="20"/>
        </w:rPr>
        <w:t>Smlouva</w:t>
      </w:r>
      <w:r w:rsidR="00401663" w:rsidRPr="00D2351F">
        <w:rPr>
          <w:rFonts w:ascii="Poppins" w:hAnsi="Poppins" w:cs="Poppins"/>
          <w:color w:val="000000" w:themeColor="text1"/>
          <w:sz w:val="20"/>
        </w:rPr>
        <w:t>“)</w:t>
      </w:r>
      <w:r w:rsidRPr="00D2351F">
        <w:rPr>
          <w:rFonts w:ascii="Poppins" w:hAnsi="Poppins" w:cs="Poppins"/>
          <w:color w:val="000000" w:themeColor="text1"/>
          <w:sz w:val="20"/>
        </w:rPr>
        <w:t>:</w:t>
      </w:r>
    </w:p>
    <w:p w14:paraId="657E788F" w14:textId="5182BB6C" w:rsidR="006B31FD" w:rsidRPr="00D2351F" w:rsidRDefault="00C86122" w:rsidP="40091E4F">
      <w:pPr>
        <w:pStyle w:val="Nadpis1"/>
        <w:spacing w:after="120"/>
        <w:rPr>
          <w:rFonts w:ascii="Poppins" w:hAnsi="Poppins" w:cs="Poppins"/>
          <w:sz w:val="20"/>
        </w:rPr>
      </w:pPr>
      <w:r w:rsidRPr="00D2351F">
        <w:rPr>
          <w:rFonts w:ascii="Poppins" w:hAnsi="Poppins" w:cs="Poppins"/>
          <w:sz w:val="20"/>
        </w:rPr>
        <w:t xml:space="preserve"> </w:t>
      </w:r>
      <w:r w:rsidR="00BE483B" w:rsidRPr="00D2351F">
        <w:rPr>
          <w:rFonts w:ascii="Poppins" w:hAnsi="Poppins" w:cs="Poppins"/>
          <w:sz w:val="20"/>
        </w:rPr>
        <w:t>PŘEDMĚT SMLOUVY</w:t>
      </w:r>
    </w:p>
    <w:p w14:paraId="3FE40241" w14:textId="36E96915" w:rsidR="00192883" w:rsidRPr="00D2351F" w:rsidRDefault="00BE483B" w:rsidP="40091E4F">
      <w:pPr>
        <w:pStyle w:val="Nadpis2"/>
        <w:rPr>
          <w:rFonts w:ascii="Poppins" w:hAnsi="Poppins" w:cs="Poppins"/>
          <w:color w:val="000000"/>
          <w:sz w:val="20"/>
        </w:rPr>
      </w:pPr>
      <w:bookmarkStart w:id="2" w:name="_Ref31271937"/>
      <w:r w:rsidRPr="00D2351F">
        <w:rPr>
          <w:rFonts w:ascii="Poppins" w:hAnsi="Poppins" w:cs="Poppins"/>
          <w:color w:val="000000" w:themeColor="text1"/>
          <w:sz w:val="20"/>
        </w:rPr>
        <w:t xml:space="preserve">Společnost se </w:t>
      </w:r>
      <w:r w:rsidR="00B724CF" w:rsidRPr="00D2351F">
        <w:rPr>
          <w:rFonts w:ascii="Poppins" w:hAnsi="Poppins" w:cs="Poppins"/>
          <w:color w:val="000000" w:themeColor="text1"/>
          <w:sz w:val="20"/>
        </w:rPr>
        <w:t xml:space="preserve">jako investiční zprostředkovatel dle § 29 ZPKT </w:t>
      </w:r>
      <w:r w:rsidRPr="00D2351F">
        <w:rPr>
          <w:rFonts w:ascii="Poppins" w:hAnsi="Poppins" w:cs="Poppins"/>
          <w:color w:val="000000" w:themeColor="text1"/>
          <w:sz w:val="20"/>
        </w:rPr>
        <w:t xml:space="preserve">zavazuje, že </w:t>
      </w:r>
      <w:r w:rsidR="00192883" w:rsidRPr="00D2351F">
        <w:rPr>
          <w:rFonts w:ascii="Poppins" w:hAnsi="Poppins" w:cs="Poppins"/>
          <w:color w:val="000000" w:themeColor="text1"/>
          <w:sz w:val="20"/>
        </w:rPr>
        <w:t>za podmínek uvedených v této</w:t>
      </w:r>
      <w:r w:rsidRPr="00D2351F">
        <w:rPr>
          <w:rFonts w:ascii="Poppins" w:hAnsi="Poppins" w:cs="Poppins"/>
          <w:color w:val="000000" w:themeColor="text1"/>
          <w:sz w:val="20"/>
        </w:rPr>
        <w:t xml:space="preserve"> Smlouv</w:t>
      </w:r>
      <w:r w:rsidR="00192883" w:rsidRPr="00D2351F">
        <w:rPr>
          <w:rFonts w:ascii="Poppins" w:hAnsi="Poppins" w:cs="Poppins"/>
          <w:color w:val="000000" w:themeColor="text1"/>
          <w:sz w:val="20"/>
        </w:rPr>
        <w:t>ě</w:t>
      </w:r>
      <w:r w:rsidRPr="00D2351F">
        <w:rPr>
          <w:rFonts w:ascii="Poppins" w:hAnsi="Poppins" w:cs="Poppins"/>
          <w:color w:val="000000" w:themeColor="text1"/>
          <w:sz w:val="20"/>
        </w:rPr>
        <w:t xml:space="preserve"> </w:t>
      </w:r>
      <w:r w:rsidR="002B4ACF" w:rsidRPr="00D2351F">
        <w:rPr>
          <w:rFonts w:ascii="Poppins" w:hAnsi="Poppins" w:cs="Poppins"/>
          <w:color w:val="000000" w:themeColor="text1"/>
          <w:sz w:val="20"/>
        </w:rPr>
        <w:t xml:space="preserve">a </w:t>
      </w:r>
      <w:r w:rsidR="00401663" w:rsidRPr="00D2351F">
        <w:rPr>
          <w:rFonts w:ascii="Poppins" w:hAnsi="Poppins" w:cs="Poppins"/>
          <w:color w:val="000000" w:themeColor="text1"/>
          <w:sz w:val="20"/>
        </w:rPr>
        <w:t xml:space="preserve">ve </w:t>
      </w:r>
      <w:r w:rsidR="002B4ACF" w:rsidRPr="00D2351F">
        <w:rPr>
          <w:rFonts w:ascii="Poppins" w:hAnsi="Poppins" w:cs="Poppins"/>
          <w:color w:val="000000" w:themeColor="text1"/>
          <w:sz w:val="20"/>
        </w:rPr>
        <w:t xml:space="preserve">všeobecných obchodních podmínkách, které tvoří </w:t>
      </w:r>
      <w:r w:rsidR="002B4ACF" w:rsidRPr="00D2351F">
        <w:rPr>
          <w:rFonts w:ascii="Poppins" w:hAnsi="Poppins" w:cs="Poppins"/>
          <w:color w:val="000000" w:themeColor="text1"/>
          <w:sz w:val="20"/>
          <w:u w:val="single"/>
        </w:rPr>
        <w:t>přílohu č. 1</w:t>
      </w:r>
      <w:r w:rsidR="002B4ACF" w:rsidRPr="00D2351F">
        <w:rPr>
          <w:rFonts w:ascii="Poppins" w:hAnsi="Poppins" w:cs="Poppins"/>
          <w:color w:val="000000" w:themeColor="text1"/>
          <w:sz w:val="20"/>
        </w:rPr>
        <w:t xml:space="preserve"> této Smlouvy (dále jen „</w:t>
      </w:r>
      <w:r w:rsidR="002B4ACF" w:rsidRPr="00D2351F">
        <w:rPr>
          <w:rFonts w:ascii="Poppins" w:hAnsi="Poppins" w:cs="Poppins"/>
          <w:b/>
          <w:bCs/>
          <w:color w:val="000000" w:themeColor="text1"/>
          <w:sz w:val="20"/>
        </w:rPr>
        <w:t>VOP</w:t>
      </w:r>
      <w:r w:rsidR="002B4ACF" w:rsidRPr="00D2351F">
        <w:rPr>
          <w:rFonts w:ascii="Poppins" w:hAnsi="Poppins" w:cs="Poppins"/>
          <w:color w:val="000000" w:themeColor="text1"/>
          <w:sz w:val="20"/>
        </w:rPr>
        <w:t>“)</w:t>
      </w:r>
      <w:r w:rsidR="00401663" w:rsidRPr="00D2351F">
        <w:rPr>
          <w:rFonts w:ascii="Poppins" w:hAnsi="Poppins" w:cs="Poppins"/>
          <w:color w:val="000000" w:themeColor="text1"/>
          <w:sz w:val="20"/>
        </w:rPr>
        <w:t>,</w:t>
      </w:r>
      <w:r w:rsidR="002B4ACF" w:rsidRPr="00D2351F">
        <w:rPr>
          <w:rFonts w:ascii="Poppins" w:hAnsi="Poppins" w:cs="Poppins"/>
          <w:color w:val="000000" w:themeColor="text1"/>
          <w:sz w:val="20"/>
        </w:rPr>
        <w:t xml:space="preserve"> </w:t>
      </w:r>
      <w:r w:rsidRPr="00D2351F">
        <w:rPr>
          <w:rFonts w:ascii="Poppins" w:hAnsi="Poppins" w:cs="Poppins"/>
          <w:color w:val="000000" w:themeColor="text1"/>
          <w:sz w:val="20"/>
        </w:rPr>
        <w:t xml:space="preserve">bude </w:t>
      </w:r>
      <w:r w:rsidR="002B4ACF" w:rsidRPr="00D2351F">
        <w:rPr>
          <w:rFonts w:ascii="Poppins" w:hAnsi="Poppins" w:cs="Poppins"/>
          <w:color w:val="000000" w:themeColor="text1"/>
          <w:sz w:val="20"/>
        </w:rPr>
        <w:t>Zákazník</w:t>
      </w:r>
      <w:r w:rsidRPr="00D2351F">
        <w:rPr>
          <w:rFonts w:ascii="Poppins" w:hAnsi="Poppins" w:cs="Poppins"/>
          <w:color w:val="000000" w:themeColor="text1"/>
          <w:sz w:val="20"/>
        </w:rPr>
        <w:t>ovi poskytovat</w:t>
      </w:r>
      <w:r w:rsidR="00192883" w:rsidRPr="00D2351F">
        <w:rPr>
          <w:rFonts w:ascii="Poppins" w:hAnsi="Poppins" w:cs="Poppins"/>
          <w:color w:val="000000" w:themeColor="text1"/>
          <w:sz w:val="20"/>
        </w:rPr>
        <w:t xml:space="preserve"> níže uvedené investiční služby</w:t>
      </w:r>
      <w:r w:rsidR="00B724CF" w:rsidRPr="00D2351F">
        <w:rPr>
          <w:rFonts w:ascii="Poppins" w:hAnsi="Poppins" w:cs="Poppins"/>
          <w:color w:val="000000" w:themeColor="text1"/>
          <w:sz w:val="20"/>
        </w:rPr>
        <w:t xml:space="preserve"> (dále jen „</w:t>
      </w:r>
      <w:r w:rsidR="00B724CF" w:rsidRPr="00D2351F">
        <w:rPr>
          <w:rFonts w:ascii="Poppins" w:hAnsi="Poppins" w:cs="Poppins"/>
          <w:b/>
          <w:bCs/>
          <w:color w:val="000000" w:themeColor="text1"/>
          <w:sz w:val="20"/>
        </w:rPr>
        <w:t>Služby</w:t>
      </w:r>
      <w:r w:rsidR="00B724CF" w:rsidRPr="00D2351F">
        <w:rPr>
          <w:rFonts w:ascii="Poppins" w:hAnsi="Poppins" w:cs="Poppins"/>
          <w:color w:val="000000" w:themeColor="text1"/>
          <w:sz w:val="20"/>
        </w:rPr>
        <w:t>“)</w:t>
      </w:r>
      <w:r w:rsidR="00192883" w:rsidRPr="00D2351F">
        <w:rPr>
          <w:rFonts w:ascii="Poppins" w:hAnsi="Poppins" w:cs="Poppins"/>
          <w:color w:val="000000" w:themeColor="text1"/>
          <w:sz w:val="20"/>
        </w:rPr>
        <w:t>:</w:t>
      </w:r>
      <w:bookmarkEnd w:id="2"/>
      <w:r w:rsidR="00192883" w:rsidRPr="00D2351F">
        <w:rPr>
          <w:rFonts w:ascii="Poppins" w:hAnsi="Poppins" w:cs="Poppins"/>
          <w:color w:val="000000" w:themeColor="text1"/>
          <w:sz w:val="20"/>
        </w:rPr>
        <w:t xml:space="preserve"> </w:t>
      </w:r>
    </w:p>
    <w:p w14:paraId="29375E91" w14:textId="77777777" w:rsidR="00192883" w:rsidRPr="00D2351F" w:rsidRDefault="00BE483B" w:rsidP="40091E4F">
      <w:pPr>
        <w:pStyle w:val="Nadpis3"/>
        <w:keepNext w:val="0"/>
        <w:rPr>
          <w:rFonts w:ascii="Poppins" w:hAnsi="Poppins" w:cs="Poppins"/>
          <w:sz w:val="20"/>
        </w:rPr>
      </w:pPr>
      <w:r w:rsidRPr="00D2351F">
        <w:rPr>
          <w:rFonts w:ascii="Poppins" w:hAnsi="Poppins" w:cs="Poppins"/>
          <w:sz w:val="20"/>
        </w:rPr>
        <w:t>investiční službu</w:t>
      </w:r>
      <w:r w:rsidR="00192883" w:rsidRPr="00D2351F">
        <w:rPr>
          <w:rFonts w:ascii="Poppins" w:hAnsi="Poppins" w:cs="Poppins"/>
          <w:sz w:val="20"/>
        </w:rPr>
        <w:t xml:space="preserve"> přijímání a předávání pokynů týkajících se investičních nástrojů ve smyslu § 4 odst. 2 písm. a) ZPKT; a </w:t>
      </w:r>
    </w:p>
    <w:p w14:paraId="4C33AA2E" w14:textId="15AEA836" w:rsidR="00192883" w:rsidRPr="00D2351F" w:rsidRDefault="00192883" w:rsidP="40091E4F">
      <w:pPr>
        <w:pStyle w:val="Nadpis3"/>
        <w:keepNext w:val="0"/>
        <w:rPr>
          <w:rFonts w:ascii="Poppins" w:hAnsi="Poppins" w:cs="Poppins"/>
          <w:sz w:val="20"/>
        </w:rPr>
      </w:pPr>
      <w:r w:rsidRPr="00D2351F">
        <w:rPr>
          <w:rFonts w:ascii="Poppins" w:hAnsi="Poppins" w:cs="Poppins"/>
          <w:sz w:val="20"/>
        </w:rPr>
        <w:t>poskytování individualizovaného doporučení zákazníkovi ohledně obchodu s konkrétním investičním nástrojem (investiční poradenství) ve smyslu § 4 odst.</w:t>
      </w:r>
      <w:r w:rsidR="00AE1954" w:rsidRPr="00D2351F">
        <w:rPr>
          <w:rFonts w:ascii="Poppins" w:hAnsi="Poppins" w:cs="Poppins"/>
          <w:sz w:val="20"/>
        </w:rPr>
        <w:t> </w:t>
      </w:r>
      <w:r w:rsidRPr="00D2351F">
        <w:rPr>
          <w:rFonts w:ascii="Poppins" w:hAnsi="Poppins" w:cs="Poppins"/>
          <w:sz w:val="20"/>
        </w:rPr>
        <w:t>2 písm. e) ZPKT</w:t>
      </w:r>
      <w:r w:rsidR="00401663" w:rsidRPr="00D2351F">
        <w:rPr>
          <w:rFonts w:ascii="Poppins" w:hAnsi="Poppins" w:cs="Poppins"/>
          <w:sz w:val="20"/>
        </w:rPr>
        <w:t xml:space="preserve">. </w:t>
      </w:r>
    </w:p>
    <w:p w14:paraId="751487D1" w14:textId="30B77CB9" w:rsidR="00B724CF" w:rsidRPr="00D2351F" w:rsidRDefault="002B4ACF" w:rsidP="40091E4F">
      <w:pPr>
        <w:pStyle w:val="Nadpis2"/>
        <w:rPr>
          <w:rFonts w:ascii="Poppins" w:hAnsi="Poppins" w:cs="Poppins"/>
          <w:color w:val="000000"/>
          <w:sz w:val="20"/>
        </w:rPr>
      </w:pPr>
      <w:r w:rsidRPr="00D2351F">
        <w:rPr>
          <w:rFonts w:ascii="Poppins" w:hAnsi="Poppins" w:cs="Poppins"/>
          <w:color w:val="000000" w:themeColor="text1"/>
          <w:sz w:val="20"/>
        </w:rPr>
        <w:t>Zákazník</w:t>
      </w:r>
      <w:r w:rsidR="00B724CF" w:rsidRPr="00D2351F">
        <w:rPr>
          <w:rFonts w:ascii="Poppins" w:hAnsi="Poppins" w:cs="Poppins"/>
          <w:color w:val="000000" w:themeColor="text1"/>
          <w:sz w:val="20"/>
        </w:rPr>
        <w:t xml:space="preserve"> bere na vědomí, že Společnost je oprávněna poskytovat Služby pouze ve vztahu k níže uvedeným kategoriím investičních nástrojů</w:t>
      </w:r>
      <w:r w:rsidR="00DB0C4A" w:rsidRPr="00D2351F">
        <w:rPr>
          <w:rFonts w:ascii="Poppins" w:hAnsi="Poppins" w:cs="Poppins"/>
          <w:color w:val="000000" w:themeColor="text1"/>
          <w:sz w:val="20"/>
        </w:rPr>
        <w:t xml:space="preserve"> (dále jen „</w:t>
      </w:r>
      <w:r w:rsidR="00DB0C4A" w:rsidRPr="00D2351F">
        <w:rPr>
          <w:rFonts w:ascii="Poppins" w:hAnsi="Poppins" w:cs="Poppins"/>
          <w:b/>
          <w:bCs/>
          <w:color w:val="000000" w:themeColor="text1"/>
          <w:sz w:val="20"/>
        </w:rPr>
        <w:t xml:space="preserve">Investiční </w:t>
      </w:r>
      <w:r w:rsidR="00DB0C4A" w:rsidRPr="00D2351F">
        <w:rPr>
          <w:rFonts w:ascii="Poppins" w:hAnsi="Poppins" w:cs="Poppins"/>
          <w:b/>
          <w:bCs/>
          <w:color w:val="000000" w:themeColor="text1"/>
          <w:sz w:val="20"/>
        </w:rPr>
        <w:lastRenderedPageBreak/>
        <w:t>nástroje</w:t>
      </w:r>
      <w:r w:rsidR="00DB0C4A" w:rsidRPr="00D2351F">
        <w:rPr>
          <w:rFonts w:ascii="Poppins" w:hAnsi="Poppins" w:cs="Poppins"/>
          <w:color w:val="000000" w:themeColor="text1"/>
          <w:sz w:val="20"/>
        </w:rPr>
        <w:t>“)</w:t>
      </w:r>
      <w:r w:rsidR="00B724CF" w:rsidRPr="00D2351F">
        <w:rPr>
          <w:rFonts w:ascii="Poppins" w:hAnsi="Poppins" w:cs="Poppins"/>
          <w:color w:val="000000" w:themeColor="text1"/>
          <w:sz w:val="20"/>
        </w:rPr>
        <w:t xml:space="preserve">: </w:t>
      </w:r>
    </w:p>
    <w:p w14:paraId="04694F4E" w14:textId="613D6683" w:rsidR="00C727ED" w:rsidRPr="00D2351F" w:rsidRDefault="00B724CF" w:rsidP="40091E4F">
      <w:pPr>
        <w:pStyle w:val="Nadpis3"/>
        <w:keepNext w:val="0"/>
        <w:spacing w:before="0" w:after="0"/>
        <w:rPr>
          <w:rFonts w:ascii="Poppins" w:hAnsi="Poppins" w:cs="Poppins"/>
          <w:sz w:val="20"/>
        </w:rPr>
      </w:pPr>
      <w:r w:rsidRPr="00D2351F">
        <w:rPr>
          <w:rFonts w:ascii="Poppins" w:hAnsi="Poppins" w:cs="Poppins"/>
          <w:sz w:val="20"/>
        </w:rPr>
        <w:t>cenným papírům kolektivního investování</w:t>
      </w:r>
      <w:r w:rsidR="00C727ED" w:rsidRPr="00D2351F">
        <w:rPr>
          <w:rFonts w:ascii="Poppins" w:hAnsi="Poppins" w:cs="Poppins"/>
          <w:sz w:val="20"/>
        </w:rPr>
        <w:t xml:space="preserve"> vydávaným fondy kolektivního investování nebo srovnatelnými zahraničními investičními fondy</w:t>
      </w:r>
      <w:r w:rsidRPr="00D2351F">
        <w:rPr>
          <w:rFonts w:ascii="Poppins" w:hAnsi="Poppins" w:cs="Poppins"/>
          <w:sz w:val="20"/>
        </w:rPr>
        <w:t>;</w:t>
      </w:r>
    </w:p>
    <w:p w14:paraId="0B92914D" w14:textId="54BEDF4E" w:rsidR="00C727ED" w:rsidRPr="00D2351F" w:rsidRDefault="00C727ED" w:rsidP="40091E4F">
      <w:pPr>
        <w:pStyle w:val="Nadpis3"/>
        <w:keepNext w:val="0"/>
        <w:spacing w:before="0" w:after="0"/>
        <w:rPr>
          <w:rFonts w:ascii="Poppins" w:hAnsi="Poppins" w:cs="Poppins"/>
          <w:sz w:val="20"/>
        </w:rPr>
      </w:pPr>
      <w:r w:rsidRPr="00D2351F">
        <w:rPr>
          <w:rFonts w:ascii="Poppins" w:hAnsi="Poppins" w:cs="Poppins"/>
          <w:sz w:val="20"/>
        </w:rPr>
        <w:t xml:space="preserve">cenným papírům kolektivního investování vydávaným fondy </w:t>
      </w:r>
      <w:r w:rsidR="007C6A3E" w:rsidRPr="00D2351F">
        <w:rPr>
          <w:rFonts w:ascii="Poppins" w:hAnsi="Poppins" w:cs="Poppins"/>
          <w:sz w:val="20"/>
        </w:rPr>
        <w:t>kvalifikovaných</w:t>
      </w:r>
      <w:r w:rsidRPr="00D2351F">
        <w:rPr>
          <w:rFonts w:ascii="Poppins" w:hAnsi="Poppins" w:cs="Poppins"/>
          <w:sz w:val="20"/>
        </w:rPr>
        <w:t xml:space="preserve"> investorů nebo srovnatelnými zahraničními investičními fondy;</w:t>
      </w:r>
    </w:p>
    <w:p w14:paraId="58B6B40D" w14:textId="3720D410" w:rsidR="00B724CF" w:rsidRPr="00D2351F" w:rsidRDefault="00B724CF" w:rsidP="40091E4F">
      <w:pPr>
        <w:pStyle w:val="Nadpis3"/>
        <w:keepNext w:val="0"/>
        <w:spacing w:before="0" w:after="0"/>
        <w:rPr>
          <w:rFonts w:ascii="Poppins" w:hAnsi="Poppins" w:cs="Poppins"/>
          <w:sz w:val="20"/>
        </w:rPr>
      </w:pPr>
      <w:r w:rsidRPr="00D2351F">
        <w:rPr>
          <w:rFonts w:ascii="Poppins" w:hAnsi="Poppins" w:cs="Poppins"/>
          <w:sz w:val="20"/>
        </w:rPr>
        <w:t>dluhopisům vydaným Českou republikou</w:t>
      </w:r>
      <w:r w:rsidR="00401663" w:rsidRPr="00D2351F">
        <w:rPr>
          <w:rFonts w:ascii="Poppins" w:hAnsi="Poppins" w:cs="Poppins"/>
          <w:sz w:val="20"/>
        </w:rPr>
        <w:t>;</w:t>
      </w:r>
    </w:p>
    <w:p w14:paraId="742629E4" w14:textId="01743007" w:rsidR="00B724CF" w:rsidRPr="00D2351F" w:rsidRDefault="00B724CF" w:rsidP="40091E4F">
      <w:pPr>
        <w:pStyle w:val="Nadpis3"/>
        <w:keepNext w:val="0"/>
        <w:spacing w:before="0" w:after="0"/>
        <w:rPr>
          <w:rFonts w:ascii="Poppins" w:hAnsi="Poppins" w:cs="Poppins"/>
          <w:sz w:val="20"/>
        </w:rPr>
      </w:pPr>
      <w:r w:rsidRPr="00D2351F">
        <w:rPr>
          <w:rFonts w:ascii="Poppins" w:hAnsi="Poppins" w:cs="Poppins"/>
          <w:sz w:val="20"/>
        </w:rPr>
        <w:t>hypotečním zástavním listům</w:t>
      </w:r>
      <w:r w:rsidR="00401663" w:rsidRPr="00D2351F">
        <w:rPr>
          <w:rFonts w:ascii="Poppins" w:hAnsi="Poppins" w:cs="Poppins"/>
          <w:sz w:val="20"/>
        </w:rPr>
        <w:t>;</w:t>
      </w:r>
      <w:r w:rsidRPr="00D2351F">
        <w:rPr>
          <w:rFonts w:ascii="Poppins" w:hAnsi="Poppins" w:cs="Poppins"/>
          <w:sz w:val="20"/>
        </w:rPr>
        <w:t xml:space="preserve"> nebo</w:t>
      </w:r>
    </w:p>
    <w:p w14:paraId="7722017E" w14:textId="4C294FC7" w:rsidR="00B724CF" w:rsidRPr="00D2351F" w:rsidRDefault="00B724CF" w:rsidP="40091E4F">
      <w:pPr>
        <w:pStyle w:val="Nadpis3"/>
        <w:keepNext w:val="0"/>
        <w:spacing w:before="0" w:after="0"/>
        <w:rPr>
          <w:rFonts w:ascii="Poppins" w:hAnsi="Poppins" w:cs="Poppins"/>
          <w:sz w:val="20"/>
        </w:rPr>
      </w:pPr>
      <w:r w:rsidRPr="00D2351F">
        <w:rPr>
          <w:rFonts w:ascii="Poppins" w:hAnsi="Poppins" w:cs="Poppins"/>
          <w:sz w:val="20"/>
        </w:rPr>
        <w:t>dluhopisům, ke kterým byl vydán prospekt</w:t>
      </w:r>
      <w:r w:rsidR="00102BA8" w:rsidRPr="00D2351F">
        <w:rPr>
          <w:rFonts w:ascii="Poppins" w:hAnsi="Poppins" w:cs="Poppins"/>
          <w:sz w:val="20"/>
        </w:rPr>
        <w:t xml:space="preserve"> v souladu s nařízením (EU) 2017/1129 </w:t>
      </w:r>
      <w:r w:rsidRPr="00D2351F">
        <w:rPr>
          <w:rFonts w:ascii="Poppins" w:hAnsi="Poppins" w:cs="Poppins"/>
          <w:sz w:val="20"/>
        </w:rPr>
        <w:t>nebo srovnatelný dokument.</w:t>
      </w:r>
      <w:r w:rsidR="00B94755" w:rsidRPr="00D2351F">
        <w:rPr>
          <w:rFonts w:ascii="Poppins" w:hAnsi="Poppins" w:cs="Poppins"/>
          <w:sz w:val="20"/>
        </w:rPr>
        <w:t xml:space="preserve"> </w:t>
      </w:r>
    </w:p>
    <w:p w14:paraId="0CA64212" w14:textId="77777777" w:rsidR="00B94755" w:rsidRPr="00D2351F" w:rsidRDefault="00B94755" w:rsidP="40091E4F">
      <w:pPr>
        <w:pStyle w:val="Nadpis2"/>
        <w:keepNext w:val="0"/>
        <w:numPr>
          <w:ilvl w:val="1"/>
          <w:numId w:val="0"/>
        </w:numPr>
        <w:spacing w:after="0"/>
        <w:ind w:left="709"/>
        <w:rPr>
          <w:rFonts w:ascii="Poppins" w:hAnsi="Poppins" w:cs="Poppins"/>
          <w:color w:val="000000"/>
          <w:sz w:val="20"/>
        </w:rPr>
      </w:pPr>
    </w:p>
    <w:p w14:paraId="6EA02DBD" w14:textId="51016655" w:rsidR="00BE483B" w:rsidRPr="00D2351F" w:rsidRDefault="002B4ACF" w:rsidP="40091E4F">
      <w:pPr>
        <w:pStyle w:val="Nadpis2"/>
        <w:keepNext w:val="0"/>
        <w:spacing w:after="0"/>
        <w:rPr>
          <w:rFonts w:ascii="Poppins" w:hAnsi="Poppins" w:cs="Poppins"/>
          <w:color w:val="000000"/>
          <w:sz w:val="20"/>
        </w:rPr>
      </w:pPr>
      <w:r w:rsidRPr="00D2351F">
        <w:rPr>
          <w:rFonts w:ascii="Poppins" w:hAnsi="Poppins" w:cs="Poppins"/>
          <w:color w:val="000000" w:themeColor="text1"/>
          <w:sz w:val="20"/>
        </w:rPr>
        <w:t xml:space="preserve">Společnost poskytuje Zákazníkovi Služby </w:t>
      </w:r>
      <w:r w:rsidR="007C6A3E" w:rsidRPr="00D2351F">
        <w:rPr>
          <w:rFonts w:ascii="Poppins" w:hAnsi="Poppins" w:cs="Poppins"/>
          <w:color w:val="000000" w:themeColor="text1"/>
          <w:sz w:val="20"/>
        </w:rPr>
        <w:t>za úplatu podle Sazebníku</w:t>
      </w:r>
      <w:r w:rsidRPr="00D2351F">
        <w:rPr>
          <w:rFonts w:ascii="Poppins" w:hAnsi="Poppins" w:cs="Poppins"/>
          <w:color w:val="000000" w:themeColor="text1"/>
          <w:sz w:val="20"/>
        </w:rPr>
        <w:t xml:space="preserve">. </w:t>
      </w:r>
      <w:r w:rsidR="00BE483B" w:rsidRPr="00D2351F">
        <w:rPr>
          <w:rFonts w:ascii="Poppins" w:hAnsi="Poppins" w:cs="Poppins"/>
          <w:color w:val="000000" w:themeColor="text1"/>
          <w:sz w:val="20"/>
        </w:rPr>
        <w:t xml:space="preserve"> </w:t>
      </w:r>
    </w:p>
    <w:p w14:paraId="7B175896" w14:textId="2C8CCBA4" w:rsidR="00CE3CEF" w:rsidRPr="00D2351F" w:rsidRDefault="00B5696D" w:rsidP="40091E4F">
      <w:pPr>
        <w:pStyle w:val="Nadpis1"/>
        <w:keepNext w:val="0"/>
        <w:spacing w:after="120"/>
        <w:rPr>
          <w:rFonts w:ascii="Poppins" w:hAnsi="Poppins" w:cs="Poppins"/>
          <w:sz w:val="20"/>
        </w:rPr>
      </w:pPr>
      <w:r w:rsidRPr="00D2351F">
        <w:rPr>
          <w:rFonts w:ascii="Poppins" w:hAnsi="Poppins" w:cs="Poppins"/>
          <w:sz w:val="20"/>
        </w:rPr>
        <w:t xml:space="preserve"> Uzavření Smlouvy</w:t>
      </w:r>
    </w:p>
    <w:p w14:paraId="285C7C96" w14:textId="78E49764" w:rsidR="00CE3CEF" w:rsidRPr="00D2351F" w:rsidRDefault="00CE3CEF" w:rsidP="40091E4F">
      <w:pPr>
        <w:pStyle w:val="Nadpis2"/>
        <w:rPr>
          <w:rFonts w:ascii="Poppins" w:hAnsi="Poppins" w:cs="Poppins"/>
          <w:sz w:val="20"/>
        </w:rPr>
      </w:pPr>
      <w:bookmarkStart w:id="3" w:name="_Ref109115595"/>
      <w:r w:rsidRPr="00D2351F">
        <w:rPr>
          <w:rFonts w:ascii="Poppins" w:hAnsi="Poppins" w:cs="Poppins"/>
          <w:sz w:val="20"/>
        </w:rPr>
        <w:t xml:space="preserve">Tato Smlouva je uzavírána distančním způsobem prostřednictvím mobilní aplikace Společnosti dostupné na </w:t>
      </w:r>
      <w:r w:rsidR="0080383A" w:rsidRPr="00D2351F">
        <w:rPr>
          <w:rStyle w:val="spellingerror"/>
          <w:rFonts w:ascii="Poppins" w:hAnsi="Poppins" w:cs="Poppins"/>
          <w:color w:val="000000"/>
          <w:sz w:val="20"/>
          <w:shd w:val="clear" w:color="auto" w:fill="FFFFFF"/>
        </w:rPr>
        <w:t>App</w:t>
      </w:r>
      <w:r w:rsidR="0080383A" w:rsidRPr="00D2351F">
        <w:rPr>
          <w:rStyle w:val="normaltextrun"/>
          <w:rFonts w:ascii="Poppins" w:hAnsi="Poppins" w:cs="Poppins"/>
          <w:color w:val="000000"/>
          <w:sz w:val="20"/>
          <w:shd w:val="clear" w:color="auto" w:fill="FFFFFF"/>
        </w:rPr>
        <w:t xml:space="preserve"> </w:t>
      </w:r>
      <w:r w:rsidR="0080383A" w:rsidRPr="00D2351F">
        <w:rPr>
          <w:rStyle w:val="spellingerror"/>
          <w:rFonts w:ascii="Poppins" w:hAnsi="Poppins" w:cs="Poppins"/>
          <w:color w:val="000000"/>
          <w:sz w:val="20"/>
          <w:shd w:val="clear" w:color="auto" w:fill="FFFFFF"/>
        </w:rPr>
        <w:t>store</w:t>
      </w:r>
      <w:r w:rsidR="0080383A" w:rsidRPr="00D2351F">
        <w:rPr>
          <w:rStyle w:val="normaltextrun"/>
          <w:rFonts w:ascii="Poppins" w:hAnsi="Poppins" w:cs="Poppins"/>
          <w:color w:val="000000"/>
          <w:sz w:val="20"/>
          <w:shd w:val="clear" w:color="auto" w:fill="FFFFFF"/>
        </w:rPr>
        <w:t xml:space="preserve"> a Google play </w:t>
      </w:r>
      <w:r w:rsidR="0080383A" w:rsidRPr="00D2351F">
        <w:rPr>
          <w:rStyle w:val="spellingerror"/>
          <w:rFonts w:ascii="Poppins" w:hAnsi="Poppins" w:cs="Poppins"/>
          <w:color w:val="000000"/>
          <w:sz w:val="20"/>
          <w:shd w:val="clear" w:color="auto" w:fill="FFFFFF"/>
        </w:rPr>
        <w:t>store</w:t>
      </w:r>
      <w:r w:rsidR="0080383A" w:rsidRPr="00D2351F" w:rsidDel="0080383A">
        <w:rPr>
          <w:rFonts w:ascii="Poppins" w:hAnsi="Poppins" w:cs="Poppins"/>
          <w:sz w:val="20"/>
        </w:rPr>
        <w:t xml:space="preserve"> </w:t>
      </w:r>
      <w:r w:rsidR="004F73A4" w:rsidRPr="00D2351F">
        <w:rPr>
          <w:rFonts w:ascii="Poppins" w:hAnsi="Poppins" w:cs="Poppins"/>
          <w:sz w:val="20"/>
        </w:rPr>
        <w:t>(dále jen „</w:t>
      </w:r>
      <w:r w:rsidR="00FB7BE0" w:rsidRPr="00D2351F">
        <w:rPr>
          <w:rFonts w:ascii="Poppins" w:hAnsi="Poppins" w:cs="Poppins"/>
          <w:b/>
          <w:bCs/>
          <w:sz w:val="20"/>
        </w:rPr>
        <w:t>Aplikace</w:t>
      </w:r>
      <w:r w:rsidR="004F73A4" w:rsidRPr="00D2351F">
        <w:rPr>
          <w:rFonts w:ascii="Poppins" w:hAnsi="Poppins" w:cs="Poppins"/>
          <w:sz w:val="20"/>
        </w:rPr>
        <w:t xml:space="preserve">“). Prostřednictvím </w:t>
      </w:r>
      <w:r w:rsidR="00FB7BE0" w:rsidRPr="00D2351F">
        <w:rPr>
          <w:rFonts w:ascii="Poppins" w:hAnsi="Poppins" w:cs="Poppins"/>
          <w:sz w:val="20"/>
        </w:rPr>
        <w:t>Aplikace</w:t>
      </w:r>
      <w:r w:rsidR="004F73A4" w:rsidRPr="00D2351F">
        <w:rPr>
          <w:rFonts w:ascii="Poppins" w:hAnsi="Poppins" w:cs="Poppins"/>
          <w:sz w:val="20"/>
        </w:rPr>
        <w:t xml:space="preserve"> může Zákazník případně činit vůči Společnosti i další právní jednání související s touto Smlouvou či Službami poskytovanými na základě této Smlouvy a </w:t>
      </w:r>
      <w:r w:rsidR="00FB7BE0" w:rsidRPr="00D2351F">
        <w:rPr>
          <w:rFonts w:ascii="Poppins" w:hAnsi="Poppins" w:cs="Poppins"/>
          <w:sz w:val="20"/>
        </w:rPr>
        <w:t>Aplikace</w:t>
      </w:r>
      <w:r w:rsidR="004F73A4" w:rsidRPr="00D2351F">
        <w:rPr>
          <w:rFonts w:ascii="Poppins" w:hAnsi="Poppins" w:cs="Poppins"/>
          <w:sz w:val="20"/>
        </w:rPr>
        <w:t xml:space="preserve"> slouží rovněž k informování Zákazníka o stavu poskytovaných Služeb, na podkladě této Smlouvy</w:t>
      </w:r>
      <w:r w:rsidR="00102BA8" w:rsidRPr="00D2351F">
        <w:rPr>
          <w:rFonts w:ascii="Poppins" w:hAnsi="Poppins" w:cs="Poppins"/>
          <w:sz w:val="20"/>
        </w:rPr>
        <w:t>,</w:t>
      </w:r>
      <w:r w:rsidR="004F73A4" w:rsidRPr="00D2351F">
        <w:rPr>
          <w:rFonts w:ascii="Poppins" w:hAnsi="Poppins" w:cs="Poppins"/>
          <w:sz w:val="20"/>
        </w:rPr>
        <w:t xml:space="preserve"> realizovaných investic</w:t>
      </w:r>
      <w:r w:rsidR="00102BA8" w:rsidRPr="00D2351F">
        <w:rPr>
          <w:rFonts w:ascii="Poppins" w:hAnsi="Poppins" w:cs="Poppins"/>
          <w:sz w:val="20"/>
        </w:rPr>
        <w:t>ích</w:t>
      </w:r>
      <w:r w:rsidR="004F73A4" w:rsidRPr="00D2351F">
        <w:rPr>
          <w:rFonts w:ascii="Poppins" w:hAnsi="Poppins" w:cs="Poppins"/>
          <w:sz w:val="20"/>
        </w:rPr>
        <w:t xml:space="preserve"> a dalších s touto Smlouvou souvisejících relevantních skutečnostech.</w:t>
      </w:r>
      <w:bookmarkEnd w:id="3"/>
    </w:p>
    <w:p w14:paraId="5DA83142" w14:textId="12455235" w:rsidR="00525EF3" w:rsidRPr="00D2351F" w:rsidRDefault="00525EF3" w:rsidP="0CAF8B27">
      <w:pPr>
        <w:pStyle w:val="Nadpis2"/>
        <w:rPr>
          <w:rFonts w:ascii="Poppins" w:hAnsi="Poppins" w:cs="Poppins"/>
          <w:color w:val="000000" w:themeColor="text1"/>
          <w:sz w:val="20"/>
        </w:rPr>
      </w:pPr>
      <w:r w:rsidRPr="0CAF8B27">
        <w:rPr>
          <w:rFonts w:ascii="Poppins" w:hAnsi="Poppins" w:cs="Poppins"/>
          <w:color w:val="000000" w:themeColor="text1"/>
          <w:sz w:val="20"/>
        </w:rPr>
        <w:t xml:space="preserve">Užívání </w:t>
      </w:r>
      <w:r w:rsidR="00FB7BE0" w:rsidRPr="0CAF8B27">
        <w:rPr>
          <w:rFonts w:ascii="Poppins" w:hAnsi="Poppins" w:cs="Poppins"/>
          <w:color w:val="000000" w:themeColor="text1"/>
          <w:sz w:val="20"/>
        </w:rPr>
        <w:t>Aplikace</w:t>
      </w:r>
      <w:r w:rsidRPr="0CAF8B27">
        <w:rPr>
          <w:rFonts w:ascii="Poppins" w:hAnsi="Poppins" w:cs="Poppins"/>
          <w:color w:val="000000" w:themeColor="text1"/>
          <w:sz w:val="20"/>
        </w:rPr>
        <w:t xml:space="preserve"> je možné pouze prostřednictvím uživatelského ú</w:t>
      </w:r>
      <w:r w:rsidR="541D66C6" w:rsidRPr="0CAF8B27">
        <w:rPr>
          <w:rFonts w:ascii="Poppins" w:hAnsi="Poppins" w:cs="Poppins"/>
          <w:color w:val="000000" w:themeColor="text1"/>
          <w:sz w:val="20"/>
        </w:rPr>
        <w:t>invest</w:t>
      </w:r>
    </w:p>
    <w:p w14:paraId="4BEFD28C" w14:textId="3DBFA757" w:rsidR="004F73A4" w:rsidRPr="00D2351F" w:rsidRDefault="00B76C28" w:rsidP="40091E4F">
      <w:pPr>
        <w:pStyle w:val="Nadpis2"/>
        <w:rPr>
          <w:rFonts w:ascii="Poppins" w:hAnsi="Poppins" w:cs="Poppins"/>
          <w:sz w:val="20"/>
        </w:rPr>
      </w:pPr>
      <w:bookmarkStart w:id="4" w:name="_Ref109115478"/>
      <w:r w:rsidRPr="00D2351F">
        <w:rPr>
          <w:rFonts w:ascii="Poppins" w:hAnsi="Poppins" w:cs="Poppins"/>
          <w:color w:val="000000" w:themeColor="text1"/>
          <w:sz w:val="20"/>
        </w:rPr>
        <w:t xml:space="preserve">Po přihlášení k uživatelskému účtu </w:t>
      </w:r>
      <w:r w:rsidR="00525EF3" w:rsidRPr="00D2351F">
        <w:rPr>
          <w:rFonts w:ascii="Poppins" w:hAnsi="Poppins" w:cs="Poppins"/>
          <w:color w:val="000000" w:themeColor="text1"/>
          <w:sz w:val="20"/>
        </w:rPr>
        <w:t xml:space="preserve">Zákazník může prostřednictvím </w:t>
      </w:r>
      <w:r w:rsidR="00FB7BE0" w:rsidRPr="00D2351F">
        <w:rPr>
          <w:rFonts w:ascii="Poppins" w:hAnsi="Poppins" w:cs="Poppins"/>
          <w:color w:val="000000" w:themeColor="text1"/>
          <w:sz w:val="20"/>
        </w:rPr>
        <w:t>Aplikace</w:t>
      </w:r>
      <w:r w:rsidR="00525EF3" w:rsidRPr="00D2351F">
        <w:rPr>
          <w:rFonts w:ascii="Poppins" w:hAnsi="Poppins" w:cs="Poppins"/>
          <w:color w:val="000000" w:themeColor="text1"/>
          <w:sz w:val="20"/>
        </w:rPr>
        <w:t xml:space="preserve"> požádat Společnost</w:t>
      </w:r>
      <w:r w:rsidRPr="00D2351F">
        <w:rPr>
          <w:rFonts w:ascii="Poppins" w:hAnsi="Poppins" w:cs="Poppins"/>
          <w:color w:val="000000" w:themeColor="text1"/>
          <w:sz w:val="20"/>
        </w:rPr>
        <w:t xml:space="preserve"> o uzavření této Smlouvy. </w:t>
      </w:r>
      <w:r w:rsidR="001D7FDD" w:rsidRPr="00D2351F">
        <w:rPr>
          <w:rFonts w:ascii="Poppins" w:hAnsi="Poppins" w:cs="Poppins"/>
          <w:color w:val="000000" w:themeColor="text1"/>
          <w:sz w:val="20"/>
        </w:rPr>
        <w:t>Společnost Zákazníkovi</w:t>
      </w:r>
      <w:r w:rsidRPr="00D2351F">
        <w:rPr>
          <w:rFonts w:ascii="Poppins" w:hAnsi="Poppins" w:cs="Poppins"/>
          <w:color w:val="000000" w:themeColor="text1"/>
          <w:sz w:val="20"/>
        </w:rPr>
        <w:t xml:space="preserve"> následně na </w:t>
      </w:r>
      <w:r w:rsidR="001D7FDD" w:rsidRPr="00D2351F">
        <w:rPr>
          <w:rFonts w:ascii="Poppins" w:hAnsi="Poppins" w:cs="Poppins"/>
          <w:color w:val="000000" w:themeColor="text1"/>
          <w:sz w:val="20"/>
        </w:rPr>
        <w:t>t</w:t>
      </w:r>
      <w:r w:rsidRPr="00D2351F">
        <w:rPr>
          <w:rFonts w:ascii="Poppins" w:hAnsi="Poppins" w:cs="Poppins"/>
          <w:color w:val="000000" w:themeColor="text1"/>
          <w:sz w:val="20"/>
        </w:rPr>
        <w:t xml:space="preserve">elefonní číslo uvedené </w:t>
      </w:r>
      <w:r w:rsidR="001D7FDD" w:rsidRPr="00D2351F">
        <w:rPr>
          <w:rFonts w:ascii="Poppins" w:hAnsi="Poppins" w:cs="Poppins"/>
          <w:color w:val="000000" w:themeColor="text1"/>
          <w:sz w:val="20"/>
        </w:rPr>
        <w:t>Zákazníkem</w:t>
      </w:r>
      <w:r w:rsidRPr="00D2351F">
        <w:rPr>
          <w:rFonts w:ascii="Poppins" w:hAnsi="Poppins" w:cs="Poppins"/>
          <w:color w:val="000000" w:themeColor="text1"/>
          <w:sz w:val="20"/>
        </w:rPr>
        <w:t xml:space="preserve"> zašle SMS kód. Zadáním SMS kódu </w:t>
      </w:r>
      <w:r w:rsidR="001D7FDD" w:rsidRPr="00D2351F">
        <w:rPr>
          <w:rFonts w:ascii="Poppins" w:hAnsi="Poppins" w:cs="Poppins"/>
          <w:color w:val="000000" w:themeColor="text1"/>
          <w:sz w:val="20"/>
        </w:rPr>
        <w:t>Zákazník</w:t>
      </w:r>
      <w:r w:rsidRPr="00D2351F">
        <w:rPr>
          <w:rFonts w:ascii="Poppins" w:hAnsi="Poppins" w:cs="Poppins"/>
          <w:color w:val="000000" w:themeColor="text1"/>
          <w:sz w:val="20"/>
        </w:rPr>
        <w:t xml:space="preserve"> </w:t>
      </w:r>
      <w:r w:rsidR="001D7FDD" w:rsidRPr="00D2351F">
        <w:rPr>
          <w:rFonts w:ascii="Poppins" w:hAnsi="Poppins" w:cs="Poppins"/>
          <w:color w:val="000000" w:themeColor="text1"/>
          <w:sz w:val="20"/>
        </w:rPr>
        <w:t>podepíše</w:t>
      </w:r>
      <w:r w:rsidRPr="00D2351F">
        <w:rPr>
          <w:rFonts w:ascii="Poppins" w:hAnsi="Poppins" w:cs="Poppins"/>
          <w:color w:val="000000" w:themeColor="text1"/>
          <w:sz w:val="20"/>
        </w:rPr>
        <w:t xml:space="preserve"> tuto Smlouvu a </w:t>
      </w:r>
      <w:r w:rsidR="001D7FDD" w:rsidRPr="00D2351F">
        <w:rPr>
          <w:rFonts w:ascii="Poppins" w:hAnsi="Poppins" w:cs="Poppins"/>
          <w:color w:val="000000" w:themeColor="text1"/>
          <w:sz w:val="20"/>
        </w:rPr>
        <w:t>potvrdí</w:t>
      </w:r>
      <w:r w:rsidRPr="00D2351F">
        <w:rPr>
          <w:rFonts w:ascii="Poppins" w:hAnsi="Poppins" w:cs="Poppins"/>
          <w:color w:val="000000" w:themeColor="text1"/>
          <w:sz w:val="20"/>
        </w:rPr>
        <w:t xml:space="preserve"> svou vůli tuto Smlouvu s</w:t>
      </w:r>
      <w:r w:rsidR="001D7FDD" w:rsidRPr="00D2351F">
        <w:rPr>
          <w:rFonts w:ascii="Poppins" w:hAnsi="Poppins" w:cs="Poppins"/>
          <w:color w:val="000000" w:themeColor="text1"/>
          <w:sz w:val="20"/>
        </w:rPr>
        <w:t xml:space="preserve">e Společností </w:t>
      </w:r>
      <w:r w:rsidRPr="00D2351F">
        <w:rPr>
          <w:rFonts w:ascii="Poppins" w:hAnsi="Poppins" w:cs="Poppins"/>
          <w:color w:val="000000" w:themeColor="text1"/>
          <w:sz w:val="20"/>
        </w:rPr>
        <w:t xml:space="preserve">uzavřít. K okamžiku zadání SMS kódu nastanou účinky právního jednání vůči </w:t>
      </w:r>
      <w:r w:rsidR="001D7FDD" w:rsidRPr="00D2351F">
        <w:rPr>
          <w:rFonts w:ascii="Poppins" w:hAnsi="Poppins" w:cs="Poppins"/>
          <w:color w:val="000000" w:themeColor="text1"/>
          <w:sz w:val="20"/>
        </w:rPr>
        <w:t xml:space="preserve">Společnosti a tato </w:t>
      </w:r>
      <w:r w:rsidRPr="00D2351F">
        <w:rPr>
          <w:rFonts w:ascii="Poppins" w:hAnsi="Poppins" w:cs="Poppins"/>
          <w:color w:val="000000" w:themeColor="text1"/>
          <w:sz w:val="20"/>
        </w:rPr>
        <w:t xml:space="preserve">Smlouva je uzavřena a nabývá </w:t>
      </w:r>
      <w:r w:rsidR="007B3424" w:rsidRPr="00D2351F">
        <w:rPr>
          <w:rFonts w:ascii="Poppins" w:hAnsi="Poppins" w:cs="Poppins"/>
          <w:color w:val="000000" w:themeColor="text1"/>
          <w:sz w:val="20"/>
        </w:rPr>
        <w:t xml:space="preserve">platnosti </w:t>
      </w:r>
      <w:r w:rsidRPr="00D2351F">
        <w:rPr>
          <w:rFonts w:ascii="Poppins" w:hAnsi="Poppins" w:cs="Poppins"/>
          <w:color w:val="000000" w:themeColor="text1"/>
          <w:sz w:val="20"/>
        </w:rPr>
        <w:t xml:space="preserve">okamžikem podpisu </w:t>
      </w:r>
      <w:r w:rsidR="00525EF3" w:rsidRPr="00D2351F">
        <w:rPr>
          <w:rFonts w:ascii="Poppins" w:hAnsi="Poppins" w:cs="Poppins"/>
          <w:color w:val="000000" w:themeColor="text1"/>
          <w:sz w:val="20"/>
        </w:rPr>
        <w:t>zadáním</w:t>
      </w:r>
      <w:r w:rsidRPr="00D2351F">
        <w:rPr>
          <w:rFonts w:ascii="Poppins" w:hAnsi="Poppins" w:cs="Poppins"/>
          <w:color w:val="000000" w:themeColor="text1"/>
          <w:sz w:val="20"/>
        </w:rPr>
        <w:t xml:space="preserve"> SMS kódu.</w:t>
      </w:r>
      <w:bookmarkEnd w:id="4"/>
    </w:p>
    <w:p w14:paraId="1207AC51" w14:textId="67D7D055" w:rsidR="00F8339C" w:rsidRPr="00D2351F" w:rsidRDefault="00C86122" w:rsidP="40091E4F">
      <w:pPr>
        <w:pStyle w:val="Nadpis1"/>
        <w:keepNext w:val="0"/>
        <w:spacing w:after="120"/>
        <w:rPr>
          <w:rFonts w:ascii="Poppins" w:hAnsi="Poppins" w:cs="Poppins"/>
          <w:sz w:val="20"/>
        </w:rPr>
      </w:pPr>
      <w:r w:rsidRPr="00D2351F">
        <w:rPr>
          <w:rFonts w:ascii="Poppins" w:hAnsi="Poppins" w:cs="Poppins"/>
          <w:sz w:val="20"/>
        </w:rPr>
        <w:t xml:space="preserve"> </w:t>
      </w:r>
      <w:r w:rsidR="00B904DF" w:rsidRPr="00D2351F">
        <w:rPr>
          <w:rFonts w:ascii="Poppins" w:hAnsi="Poppins" w:cs="Poppins"/>
          <w:sz w:val="20"/>
        </w:rPr>
        <w:t>Práva a povinnosti stran</w:t>
      </w:r>
    </w:p>
    <w:p w14:paraId="4B6A4E41" w14:textId="20B4014D" w:rsidR="00B904DF" w:rsidRPr="00D2351F" w:rsidRDefault="00B904DF" w:rsidP="40091E4F">
      <w:pPr>
        <w:pStyle w:val="Nadpis2"/>
        <w:keepNext w:val="0"/>
        <w:rPr>
          <w:rFonts w:ascii="Poppins" w:hAnsi="Poppins" w:cs="Poppins"/>
          <w:color w:val="000000"/>
          <w:sz w:val="20"/>
        </w:rPr>
      </w:pPr>
      <w:bookmarkStart w:id="5" w:name="_Ref31788117"/>
      <w:r w:rsidRPr="00D2351F">
        <w:rPr>
          <w:rFonts w:ascii="Poppins" w:hAnsi="Poppins" w:cs="Poppins"/>
          <w:color w:val="000000" w:themeColor="text1"/>
          <w:sz w:val="20"/>
        </w:rPr>
        <w:t xml:space="preserve">Společnost je </w:t>
      </w:r>
      <w:r w:rsidR="00AC683A" w:rsidRPr="00D2351F">
        <w:rPr>
          <w:rFonts w:ascii="Poppins" w:hAnsi="Poppins" w:cs="Poppins"/>
          <w:color w:val="000000" w:themeColor="text1"/>
          <w:sz w:val="20"/>
        </w:rPr>
        <w:t>p</w:t>
      </w:r>
      <w:r w:rsidRPr="00D2351F">
        <w:rPr>
          <w:rFonts w:ascii="Poppins" w:hAnsi="Poppins" w:cs="Poppins"/>
          <w:color w:val="000000" w:themeColor="text1"/>
          <w:sz w:val="20"/>
        </w:rPr>
        <w:t>ovinna při poskytování Služeb postupovat v souladu s</w:t>
      </w:r>
      <w:r w:rsidR="00AC683A" w:rsidRPr="00D2351F">
        <w:rPr>
          <w:rFonts w:ascii="Poppins" w:hAnsi="Poppins" w:cs="Poppins"/>
          <w:color w:val="000000" w:themeColor="text1"/>
          <w:sz w:val="20"/>
        </w:rPr>
        <w:t>e ZPKT a dalšími</w:t>
      </w:r>
      <w:r w:rsidRPr="00D2351F">
        <w:rPr>
          <w:rFonts w:ascii="Poppins" w:hAnsi="Poppins" w:cs="Poppins"/>
          <w:color w:val="000000" w:themeColor="text1"/>
          <w:sz w:val="20"/>
        </w:rPr>
        <w:t xml:space="preserve"> právními předpisy upravujícími poskytování investičních služeb, zejména pak v souladu s povinností poskytovat investiční služby s odbornou péčí a řídit se pokyny </w:t>
      </w:r>
      <w:r w:rsidR="002B4ACF" w:rsidRPr="00D2351F">
        <w:rPr>
          <w:rFonts w:ascii="Poppins" w:hAnsi="Poppins" w:cs="Poppins"/>
          <w:color w:val="000000" w:themeColor="text1"/>
          <w:sz w:val="20"/>
        </w:rPr>
        <w:t>Zákazník</w:t>
      </w:r>
      <w:r w:rsidRPr="00D2351F">
        <w:rPr>
          <w:rFonts w:ascii="Poppins" w:hAnsi="Poppins" w:cs="Poppins"/>
          <w:color w:val="000000" w:themeColor="text1"/>
          <w:sz w:val="20"/>
        </w:rPr>
        <w:t xml:space="preserve">a. Poskytování investičních služeb s odbornou péčí znamená, že Společnost </w:t>
      </w:r>
      <w:r w:rsidR="00AC683A" w:rsidRPr="00D2351F">
        <w:rPr>
          <w:rFonts w:ascii="Poppins" w:hAnsi="Poppins" w:cs="Poppins"/>
          <w:color w:val="000000" w:themeColor="text1"/>
          <w:sz w:val="20"/>
        </w:rPr>
        <w:t>bude se Zákazníkem jednat</w:t>
      </w:r>
      <w:r w:rsidRPr="00D2351F">
        <w:rPr>
          <w:rFonts w:ascii="Poppins" w:hAnsi="Poppins" w:cs="Poppins"/>
          <w:color w:val="000000" w:themeColor="text1"/>
          <w:sz w:val="20"/>
        </w:rPr>
        <w:t xml:space="preserve"> kvalifikovaně, čestně a spravedlivě a v</w:t>
      </w:r>
      <w:r w:rsidR="00AC683A" w:rsidRPr="00D2351F">
        <w:rPr>
          <w:rFonts w:ascii="Poppins" w:hAnsi="Poppins" w:cs="Poppins"/>
          <w:color w:val="000000" w:themeColor="text1"/>
          <w:sz w:val="20"/>
        </w:rPr>
        <w:t> jeho nejlepším</w:t>
      </w:r>
      <w:r w:rsidRPr="00D2351F">
        <w:rPr>
          <w:rFonts w:ascii="Poppins" w:hAnsi="Poppins" w:cs="Poppins"/>
          <w:color w:val="000000" w:themeColor="text1"/>
          <w:sz w:val="20"/>
        </w:rPr>
        <w:t xml:space="preserve"> zájmu.</w:t>
      </w:r>
      <w:bookmarkEnd w:id="5"/>
    </w:p>
    <w:p w14:paraId="49249D84" w14:textId="16E932B3" w:rsidR="00AC683A" w:rsidRPr="00D2351F" w:rsidRDefault="00AC683A" w:rsidP="40091E4F">
      <w:pPr>
        <w:pStyle w:val="Nadpis2"/>
        <w:keepNext w:val="0"/>
        <w:rPr>
          <w:rFonts w:ascii="Poppins" w:hAnsi="Poppins" w:cs="Poppins"/>
          <w:sz w:val="20"/>
        </w:rPr>
      </w:pPr>
      <w:r w:rsidRPr="00D2351F">
        <w:rPr>
          <w:rFonts w:ascii="Poppins" w:hAnsi="Poppins" w:cs="Poppins"/>
          <w:sz w:val="20"/>
        </w:rPr>
        <w:t xml:space="preserve">Společnost bude </w:t>
      </w:r>
      <w:r w:rsidR="004C2AA7" w:rsidRPr="00D2351F">
        <w:rPr>
          <w:rFonts w:ascii="Poppins" w:hAnsi="Poppins" w:cs="Poppins"/>
          <w:sz w:val="20"/>
        </w:rPr>
        <w:t xml:space="preserve">po dobu trvání této Smlouvy </w:t>
      </w:r>
      <w:r w:rsidRPr="00D2351F">
        <w:rPr>
          <w:rFonts w:ascii="Poppins" w:hAnsi="Poppins" w:cs="Poppins"/>
          <w:sz w:val="20"/>
        </w:rPr>
        <w:t>poskytovat Zákazníkovi</w:t>
      </w:r>
      <w:r w:rsidR="004C2AA7" w:rsidRPr="00D2351F">
        <w:rPr>
          <w:rFonts w:ascii="Poppins" w:hAnsi="Poppins" w:cs="Poppins"/>
          <w:sz w:val="20"/>
        </w:rPr>
        <w:t xml:space="preserve"> </w:t>
      </w:r>
      <w:r w:rsidRPr="00D2351F">
        <w:rPr>
          <w:rFonts w:ascii="Poppins" w:hAnsi="Poppins" w:cs="Poppins"/>
          <w:sz w:val="20"/>
        </w:rPr>
        <w:t>Služby</w:t>
      </w:r>
      <w:r w:rsidR="004C2AA7" w:rsidRPr="00D2351F">
        <w:rPr>
          <w:rFonts w:ascii="Poppins" w:hAnsi="Poppins" w:cs="Poppins"/>
          <w:sz w:val="20"/>
        </w:rPr>
        <w:t xml:space="preserve"> vždy</w:t>
      </w:r>
      <w:r w:rsidRPr="00D2351F">
        <w:rPr>
          <w:rFonts w:ascii="Poppins" w:hAnsi="Poppins" w:cs="Poppins"/>
          <w:sz w:val="20"/>
        </w:rPr>
        <w:t xml:space="preserve"> </w:t>
      </w:r>
      <w:r w:rsidR="004C2AA7" w:rsidRPr="00D2351F">
        <w:rPr>
          <w:rFonts w:ascii="Poppins" w:hAnsi="Poppins" w:cs="Poppins"/>
          <w:sz w:val="20"/>
        </w:rPr>
        <w:t>na základě individuální žádosti Zákazníka</w:t>
      </w:r>
      <w:r w:rsidR="00017D63" w:rsidRPr="00D2351F">
        <w:rPr>
          <w:rFonts w:ascii="Poppins" w:hAnsi="Poppins" w:cs="Poppins"/>
          <w:sz w:val="20"/>
        </w:rPr>
        <w:t>.</w:t>
      </w:r>
      <w:r w:rsidR="004C2AA7" w:rsidRPr="00D2351F">
        <w:rPr>
          <w:rFonts w:ascii="Poppins" w:hAnsi="Poppins" w:cs="Poppins"/>
          <w:sz w:val="20"/>
        </w:rPr>
        <w:t xml:space="preserve"> Zákazník je oprávněn žádost o poskytnutí Služeb vůči Společnosti učinit způsob</w:t>
      </w:r>
      <w:r w:rsidR="00D761C1" w:rsidRPr="00D2351F">
        <w:rPr>
          <w:rFonts w:ascii="Poppins" w:hAnsi="Poppins" w:cs="Poppins"/>
          <w:sz w:val="20"/>
        </w:rPr>
        <w:t>em</w:t>
      </w:r>
      <w:r w:rsidR="004C2AA7" w:rsidRPr="00D2351F">
        <w:rPr>
          <w:rFonts w:ascii="Poppins" w:hAnsi="Poppins" w:cs="Poppins"/>
          <w:sz w:val="20"/>
        </w:rPr>
        <w:t xml:space="preserve"> uvedený</w:t>
      </w:r>
      <w:r w:rsidR="00A44137" w:rsidRPr="00D2351F">
        <w:rPr>
          <w:rFonts w:ascii="Poppins" w:hAnsi="Poppins" w:cs="Poppins"/>
          <w:sz w:val="20"/>
        </w:rPr>
        <w:t>m</w:t>
      </w:r>
      <w:r w:rsidR="004C2AA7" w:rsidRPr="00D2351F">
        <w:rPr>
          <w:rFonts w:ascii="Poppins" w:hAnsi="Poppins" w:cs="Poppins"/>
          <w:sz w:val="20"/>
        </w:rPr>
        <w:t xml:space="preserve"> v čl</w:t>
      </w:r>
      <w:r w:rsidR="00017D63" w:rsidRPr="00D2351F">
        <w:rPr>
          <w:rFonts w:ascii="Poppins" w:hAnsi="Poppins" w:cs="Poppins"/>
          <w:sz w:val="20"/>
        </w:rPr>
        <w:t>ánku</w:t>
      </w:r>
      <w:r w:rsidR="004C2AA7" w:rsidRPr="00D2351F">
        <w:rPr>
          <w:rFonts w:ascii="Poppins" w:hAnsi="Poppins" w:cs="Poppins"/>
          <w:sz w:val="20"/>
        </w:rPr>
        <w:t xml:space="preserve"> </w:t>
      </w:r>
      <w:r w:rsidR="007A50DE" w:rsidRPr="00D2351F">
        <w:rPr>
          <w:rFonts w:ascii="Poppins" w:hAnsi="Poppins" w:cs="Poppins"/>
          <w:sz w:val="20"/>
        </w:rPr>
        <w:fldChar w:fldCharType="begin"/>
      </w:r>
      <w:r w:rsidR="007A50DE" w:rsidRPr="00D2351F">
        <w:rPr>
          <w:rFonts w:ascii="Poppins" w:hAnsi="Poppins" w:cs="Poppins"/>
          <w:sz w:val="20"/>
        </w:rPr>
        <w:instrText xml:space="preserve"> REF _Ref127532357 \r \h </w:instrText>
      </w:r>
      <w:r w:rsidR="00D2351F">
        <w:rPr>
          <w:rFonts w:ascii="Poppins" w:hAnsi="Poppins" w:cs="Poppins"/>
          <w:sz w:val="20"/>
        </w:rPr>
        <w:instrText xml:space="preserve"> \* MERGEFORMAT </w:instrText>
      </w:r>
      <w:r w:rsidR="007A50DE" w:rsidRPr="00D2351F">
        <w:rPr>
          <w:rFonts w:ascii="Poppins" w:hAnsi="Poppins" w:cs="Poppins"/>
          <w:sz w:val="20"/>
        </w:rPr>
      </w:r>
      <w:r w:rsidR="007A50DE" w:rsidRPr="00D2351F">
        <w:rPr>
          <w:rFonts w:ascii="Poppins" w:hAnsi="Poppins" w:cs="Poppins"/>
          <w:sz w:val="20"/>
        </w:rPr>
        <w:fldChar w:fldCharType="separate"/>
      </w:r>
      <w:r w:rsidR="00885339" w:rsidRPr="00D2351F">
        <w:rPr>
          <w:rFonts w:ascii="Poppins" w:hAnsi="Poppins" w:cs="Poppins"/>
          <w:sz w:val="20"/>
        </w:rPr>
        <w:t>1.5.3</w:t>
      </w:r>
      <w:r w:rsidR="007A50DE" w:rsidRPr="00D2351F">
        <w:rPr>
          <w:rFonts w:ascii="Poppins" w:hAnsi="Poppins" w:cs="Poppins"/>
          <w:sz w:val="20"/>
        </w:rPr>
        <w:fldChar w:fldCharType="end"/>
      </w:r>
      <w:r w:rsidR="007A50DE" w:rsidRPr="00D2351F">
        <w:rPr>
          <w:rFonts w:ascii="Poppins" w:hAnsi="Poppins" w:cs="Poppins"/>
          <w:sz w:val="20"/>
        </w:rPr>
        <w:t xml:space="preserve"> </w:t>
      </w:r>
      <w:r w:rsidR="004C2AA7" w:rsidRPr="00D2351F">
        <w:rPr>
          <w:rFonts w:ascii="Poppins" w:hAnsi="Poppins" w:cs="Poppins"/>
          <w:sz w:val="20"/>
        </w:rPr>
        <w:t xml:space="preserve">VOP. Zákazník bere na vědomí, že Společnost poskytuje Služby v rozsahu a ve lhůtách podle svého uvážení a </w:t>
      </w:r>
      <w:r w:rsidR="00401663" w:rsidRPr="00D2351F">
        <w:rPr>
          <w:rFonts w:ascii="Poppins" w:hAnsi="Poppins" w:cs="Poppins"/>
          <w:sz w:val="20"/>
        </w:rPr>
        <w:t xml:space="preserve">dle </w:t>
      </w:r>
      <w:r w:rsidR="004C2AA7" w:rsidRPr="00D2351F">
        <w:rPr>
          <w:rFonts w:ascii="Poppins" w:hAnsi="Poppins" w:cs="Poppins"/>
          <w:sz w:val="20"/>
        </w:rPr>
        <w:t>svých časových možností při zachování povinností Společnosti uvedených v čl</w:t>
      </w:r>
      <w:r w:rsidR="00017D63" w:rsidRPr="00D2351F">
        <w:rPr>
          <w:rFonts w:ascii="Poppins" w:hAnsi="Poppins" w:cs="Poppins"/>
          <w:sz w:val="20"/>
        </w:rPr>
        <w:t>ánku</w:t>
      </w:r>
      <w:r w:rsidR="004C2AA7" w:rsidRPr="00D2351F">
        <w:rPr>
          <w:rFonts w:ascii="Poppins" w:hAnsi="Poppins" w:cs="Poppins"/>
          <w:sz w:val="20"/>
        </w:rPr>
        <w:t xml:space="preserve"> </w:t>
      </w:r>
      <w:r w:rsidR="004C2AA7" w:rsidRPr="00D2351F">
        <w:rPr>
          <w:rFonts w:ascii="Poppins" w:hAnsi="Poppins" w:cs="Poppins"/>
          <w:sz w:val="20"/>
        </w:rPr>
        <w:fldChar w:fldCharType="begin"/>
      </w:r>
      <w:r w:rsidR="004C2AA7" w:rsidRPr="00D2351F">
        <w:rPr>
          <w:rFonts w:ascii="Poppins" w:hAnsi="Poppins" w:cs="Poppins"/>
          <w:sz w:val="20"/>
        </w:rPr>
        <w:instrText xml:space="preserve"> REF _Ref31788117 \r \h </w:instrText>
      </w:r>
      <w:r w:rsidR="00B5093D" w:rsidRPr="00D2351F">
        <w:rPr>
          <w:rFonts w:ascii="Poppins" w:hAnsi="Poppins" w:cs="Poppins"/>
          <w:sz w:val="20"/>
        </w:rPr>
        <w:instrText xml:space="preserve"> \* MERGEFORMAT </w:instrText>
      </w:r>
      <w:r w:rsidR="004C2AA7" w:rsidRPr="00D2351F">
        <w:rPr>
          <w:rFonts w:ascii="Poppins" w:hAnsi="Poppins" w:cs="Poppins"/>
          <w:sz w:val="20"/>
        </w:rPr>
      </w:r>
      <w:r w:rsidR="004C2AA7" w:rsidRPr="00D2351F">
        <w:rPr>
          <w:rFonts w:ascii="Poppins" w:hAnsi="Poppins" w:cs="Poppins"/>
          <w:sz w:val="20"/>
        </w:rPr>
        <w:fldChar w:fldCharType="separate"/>
      </w:r>
      <w:r w:rsidR="00885339" w:rsidRPr="00D2351F">
        <w:rPr>
          <w:rFonts w:ascii="Poppins" w:hAnsi="Poppins" w:cs="Poppins"/>
          <w:sz w:val="20"/>
        </w:rPr>
        <w:t>3.1</w:t>
      </w:r>
      <w:r w:rsidR="004C2AA7" w:rsidRPr="00D2351F">
        <w:rPr>
          <w:rFonts w:ascii="Poppins" w:hAnsi="Poppins" w:cs="Poppins"/>
          <w:sz w:val="20"/>
        </w:rPr>
        <w:fldChar w:fldCharType="end"/>
      </w:r>
      <w:r w:rsidR="004C2AA7" w:rsidRPr="00D2351F">
        <w:rPr>
          <w:rFonts w:ascii="Poppins" w:hAnsi="Poppins" w:cs="Poppins"/>
          <w:sz w:val="20"/>
        </w:rPr>
        <w:t xml:space="preserve"> </w:t>
      </w:r>
      <w:r w:rsidR="00017D63" w:rsidRPr="00D2351F">
        <w:rPr>
          <w:rFonts w:ascii="Poppins" w:hAnsi="Poppins" w:cs="Poppins"/>
          <w:sz w:val="20"/>
        </w:rPr>
        <w:t>této Smlouvy</w:t>
      </w:r>
      <w:r w:rsidR="004C2AA7" w:rsidRPr="00D2351F">
        <w:rPr>
          <w:rFonts w:ascii="Poppins" w:hAnsi="Poppins" w:cs="Poppins"/>
          <w:sz w:val="20"/>
        </w:rPr>
        <w:t xml:space="preserve">. </w:t>
      </w:r>
    </w:p>
    <w:p w14:paraId="4849019C" w14:textId="28E0DAFC" w:rsidR="00B904DF" w:rsidRPr="00D2351F" w:rsidRDefault="00B904DF" w:rsidP="40091E4F">
      <w:pPr>
        <w:pStyle w:val="Nadpis2"/>
        <w:keepNext w:val="0"/>
        <w:rPr>
          <w:rFonts w:ascii="Poppins" w:hAnsi="Poppins" w:cs="Poppins"/>
          <w:color w:val="000000"/>
          <w:sz w:val="20"/>
        </w:rPr>
      </w:pPr>
      <w:r w:rsidRPr="00D2351F">
        <w:rPr>
          <w:rFonts w:ascii="Poppins" w:hAnsi="Poppins" w:cs="Poppins"/>
          <w:color w:val="000000" w:themeColor="text1"/>
          <w:sz w:val="20"/>
        </w:rPr>
        <w:lastRenderedPageBreak/>
        <w:t>Společnost poskytuje Služby prostřednictvím svých zaměstnanců</w:t>
      </w:r>
      <w:r w:rsidR="00017D63" w:rsidRPr="00D2351F">
        <w:rPr>
          <w:rFonts w:ascii="Poppins" w:hAnsi="Poppins" w:cs="Poppins"/>
          <w:color w:val="000000" w:themeColor="text1"/>
          <w:sz w:val="20"/>
        </w:rPr>
        <w:t xml:space="preserve"> </w:t>
      </w:r>
      <w:r w:rsidRPr="00D2351F">
        <w:rPr>
          <w:rFonts w:ascii="Poppins" w:hAnsi="Poppins" w:cs="Poppins"/>
          <w:color w:val="000000" w:themeColor="text1"/>
          <w:sz w:val="20"/>
        </w:rPr>
        <w:t xml:space="preserve">a členů </w:t>
      </w:r>
      <w:r w:rsidR="00401663" w:rsidRPr="00D2351F">
        <w:rPr>
          <w:rFonts w:ascii="Poppins" w:hAnsi="Poppins" w:cs="Poppins"/>
          <w:color w:val="000000" w:themeColor="text1"/>
          <w:sz w:val="20"/>
        </w:rPr>
        <w:t xml:space="preserve">volených </w:t>
      </w:r>
      <w:r w:rsidRPr="00D2351F">
        <w:rPr>
          <w:rFonts w:ascii="Poppins" w:hAnsi="Poppins" w:cs="Poppins"/>
          <w:color w:val="000000" w:themeColor="text1"/>
          <w:sz w:val="20"/>
        </w:rPr>
        <w:t>orgánů</w:t>
      </w:r>
      <w:r w:rsidR="00AC683A" w:rsidRPr="00D2351F">
        <w:rPr>
          <w:rFonts w:ascii="Poppins" w:hAnsi="Poppins" w:cs="Poppins"/>
          <w:color w:val="000000" w:themeColor="text1"/>
          <w:sz w:val="20"/>
        </w:rPr>
        <w:t xml:space="preserve"> Společnosti</w:t>
      </w:r>
      <w:r w:rsidRPr="00D2351F">
        <w:rPr>
          <w:rFonts w:ascii="Poppins" w:hAnsi="Poppins" w:cs="Poppins"/>
          <w:color w:val="000000" w:themeColor="text1"/>
          <w:sz w:val="20"/>
        </w:rPr>
        <w:t>. Společnost je rovněž oprávněn</w:t>
      </w:r>
      <w:r w:rsidR="002B4ACF" w:rsidRPr="00D2351F">
        <w:rPr>
          <w:rFonts w:ascii="Poppins" w:hAnsi="Poppins" w:cs="Poppins"/>
          <w:color w:val="000000" w:themeColor="text1"/>
          <w:sz w:val="20"/>
        </w:rPr>
        <w:t>a</w:t>
      </w:r>
      <w:r w:rsidRPr="00D2351F">
        <w:rPr>
          <w:rFonts w:ascii="Poppins" w:hAnsi="Poppins" w:cs="Poppins"/>
          <w:color w:val="000000" w:themeColor="text1"/>
          <w:sz w:val="20"/>
        </w:rPr>
        <w:t xml:space="preserve"> použít k plnění svých závazků z této Smlouvy třetí osobu, která má odpovídající povolení k činnosti, a to za dodržení podmínek stanovených touto Smlouvou</w:t>
      </w:r>
      <w:r w:rsidR="00AC683A" w:rsidRPr="00D2351F">
        <w:rPr>
          <w:rFonts w:ascii="Poppins" w:hAnsi="Poppins" w:cs="Poppins"/>
          <w:color w:val="000000" w:themeColor="text1"/>
          <w:sz w:val="20"/>
        </w:rPr>
        <w:t>, ZPKT a dalšími právními</w:t>
      </w:r>
      <w:r w:rsidRPr="00D2351F">
        <w:rPr>
          <w:rFonts w:ascii="Poppins" w:hAnsi="Poppins" w:cs="Poppins"/>
          <w:color w:val="000000" w:themeColor="text1"/>
          <w:sz w:val="20"/>
        </w:rPr>
        <w:t xml:space="preserve"> předpisy.  </w:t>
      </w:r>
    </w:p>
    <w:p w14:paraId="5AE1B691" w14:textId="08F69235" w:rsidR="00D76E76" w:rsidRPr="00D2351F" w:rsidRDefault="002B4ACF" w:rsidP="40091E4F">
      <w:pPr>
        <w:pStyle w:val="Nadpis2"/>
        <w:keepNext w:val="0"/>
        <w:rPr>
          <w:rFonts w:ascii="Poppins" w:hAnsi="Poppins" w:cs="Poppins"/>
          <w:color w:val="000000"/>
          <w:sz w:val="20"/>
        </w:rPr>
      </w:pPr>
      <w:r w:rsidRPr="00D2351F">
        <w:rPr>
          <w:rFonts w:ascii="Poppins" w:hAnsi="Poppins" w:cs="Poppins"/>
          <w:color w:val="000000" w:themeColor="text1"/>
          <w:sz w:val="20"/>
        </w:rPr>
        <w:t>Zákazník</w:t>
      </w:r>
      <w:r w:rsidR="00B904DF" w:rsidRPr="00D2351F">
        <w:rPr>
          <w:rFonts w:ascii="Poppins" w:hAnsi="Poppins" w:cs="Poppins"/>
          <w:color w:val="000000" w:themeColor="text1"/>
          <w:sz w:val="20"/>
        </w:rPr>
        <w:t xml:space="preserve"> je povinen po celou dobu </w:t>
      </w:r>
      <w:r w:rsidR="004C2AA7" w:rsidRPr="00D2351F">
        <w:rPr>
          <w:rFonts w:ascii="Poppins" w:hAnsi="Poppins" w:cs="Poppins"/>
          <w:color w:val="000000" w:themeColor="text1"/>
          <w:sz w:val="20"/>
        </w:rPr>
        <w:t>trvání</w:t>
      </w:r>
      <w:r w:rsidR="00B904DF" w:rsidRPr="00D2351F">
        <w:rPr>
          <w:rFonts w:ascii="Poppins" w:hAnsi="Poppins" w:cs="Poppins"/>
          <w:color w:val="000000" w:themeColor="text1"/>
          <w:sz w:val="20"/>
        </w:rPr>
        <w:t xml:space="preserve"> této Smlouvy poskytovat Společnosti součinnost nezbytnou k</w:t>
      </w:r>
      <w:r w:rsidR="004C2AA7" w:rsidRPr="00D2351F">
        <w:rPr>
          <w:rFonts w:ascii="Poppins" w:hAnsi="Poppins" w:cs="Poppins"/>
          <w:color w:val="000000" w:themeColor="text1"/>
          <w:sz w:val="20"/>
        </w:rPr>
        <w:t> </w:t>
      </w:r>
      <w:r w:rsidR="00B904DF" w:rsidRPr="00D2351F">
        <w:rPr>
          <w:rFonts w:ascii="Poppins" w:hAnsi="Poppins" w:cs="Poppins"/>
          <w:color w:val="000000" w:themeColor="text1"/>
          <w:sz w:val="20"/>
        </w:rPr>
        <w:t>plnění</w:t>
      </w:r>
      <w:r w:rsidR="004C2AA7" w:rsidRPr="00D2351F">
        <w:rPr>
          <w:rFonts w:ascii="Poppins" w:hAnsi="Poppins" w:cs="Poppins"/>
          <w:color w:val="000000" w:themeColor="text1"/>
          <w:sz w:val="20"/>
        </w:rPr>
        <w:t xml:space="preserve"> jejích</w:t>
      </w:r>
      <w:r w:rsidR="00B904DF" w:rsidRPr="00D2351F">
        <w:rPr>
          <w:rFonts w:ascii="Poppins" w:hAnsi="Poppins" w:cs="Poppins"/>
          <w:color w:val="000000" w:themeColor="text1"/>
          <w:sz w:val="20"/>
        </w:rPr>
        <w:t xml:space="preserve"> závazků z této Smlouvy</w:t>
      </w:r>
      <w:r w:rsidR="004C2AA7" w:rsidRPr="00D2351F">
        <w:rPr>
          <w:rFonts w:ascii="Poppins" w:hAnsi="Poppins" w:cs="Poppins"/>
          <w:color w:val="000000" w:themeColor="text1"/>
          <w:sz w:val="20"/>
        </w:rPr>
        <w:t>. Zákazník je zejména povinen</w:t>
      </w:r>
      <w:r w:rsidR="00B904DF" w:rsidRPr="00D2351F">
        <w:rPr>
          <w:rFonts w:ascii="Poppins" w:hAnsi="Poppins" w:cs="Poppins"/>
          <w:color w:val="000000" w:themeColor="text1"/>
          <w:sz w:val="20"/>
        </w:rPr>
        <w:t xml:space="preserve"> sdělit Společnosti všechny skutečnosti, které jsou podstatné </w:t>
      </w:r>
      <w:r w:rsidR="004C2AA7" w:rsidRPr="00D2351F">
        <w:rPr>
          <w:rFonts w:ascii="Poppins" w:hAnsi="Poppins" w:cs="Poppins"/>
          <w:color w:val="000000" w:themeColor="text1"/>
          <w:sz w:val="20"/>
        </w:rPr>
        <w:t>pro řádné poskytování Služeb ze strany Společnosti</w:t>
      </w:r>
      <w:r w:rsidR="00B904DF" w:rsidRPr="00D2351F">
        <w:rPr>
          <w:rFonts w:ascii="Poppins" w:hAnsi="Poppins" w:cs="Poppins"/>
          <w:color w:val="000000" w:themeColor="text1"/>
          <w:sz w:val="20"/>
        </w:rPr>
        <w:t xml:space="preserve">, zejména </w:t>
      </w:r>
      <w:r w:rsidR="004C2AA7" w:rsidRPr="00D2351F">
        <w:rPr>
          <w:rFonts w:ascii="Poppins" w:hAnsi="Poppins" w:cs="Poppins"/>
          <w:color w:val="000000" w:themeColor="text1"/>
          <w:sz w:val="20"/>
        </w:rPr>
        <w:t xml:space="preserve">poskytnout Společnosti prostřednictvím investičního dotazníku </w:t>
      </w:r>
      <w:r w:rsidR="009102DE" w:rsidRPr="00D2351F">
        <w:rPr>
          <w:rFonts w:ascii="Poppins" w:hAnsi="Poppins" w:cs="Poppins"/>
          <w:color w:val="000000" w:themeColor="text1"/>
          <w:sz w:val="20"/>
        </w:rPr>
        <w:t>Společnosti</w:t>
      </w:r>
      <w:r w:rsidR="00FA1741" w:rsidRPr="00D2351F">
        <w:rPr>
          <w:rFonts w:ascii="Poppins" w:hAnsi="Poppins" w:cs="Poppins"/>
          <w:color w:val="000000" w:themeColor="text1"/>
          <w:sz w:val="20"/>
        </w:rPr>
        <w:t xml:space="preserve"> dostupného </w:t>
      </w:r>
      <w:r w:rsidR="00FB7BE0" w:rsidRPr="00D2351F">
        <w:rPr>
          <w:rFonts w:ascii="Poppins" w:hAnsi="Poppins" w:cs="Poppins"/>
          <w:color w:val="000000" w:themeColor="text1"/>
          <w:sz w:val="20"/>
        </w:rPr>
        <w:t>v Aplikaci</w:t>
      </w:r>
      <w:r w:rsidR="004C2AA7" w:rsidRPr="00D2351F">
        <w:rPr>
          <w:rFonts w:ascii="Poppins" w:hAnsi="Poppins" w:cs="Poppins"/>
          <w:color w:val="000000" w:themeColor="text1"/>
          <w:sz w:val="20"/>
        </w:rPr>
        <w:t xml:space="preserve"> </w:t>
      </w:r>
      <w:r w:rsidR="009102DE" w:rsidRPr="00D2351F">
        <w:rPr>
          <w:rFonts w:ascii="Poppins" w:hAnsi="Poppins" w:cs="Poppins"/>
          <w:sz w:val="20"/>
        </w:rPr>
        <w:t>(dále jen „</w:t>
      </w:r>
      <w:r w:rsidR="009102DE" w:rsidRPr="00D2351F">
        <w:rPr>
          <w:rFonts w:ascii="Poppins" w:hAnsi="Poppins" w:cs="Poppins"/>
          <w:b/>
          <w:bCs/>
          <w:sz w:val="20"/>
        </w:rPr>
        <w:t>Investiční dotazník</w:t>
      </w:r>
      <w:r w:rsidR="009102DE" w:rsidRPr="00D2351F">
        <w:rPr>
          <w:rFonts w:ascii="Poppins" w:hAnsi="Poppins" w:cs="Poppins"/>
          <w:sz w:val="20"/>
        </w:rPr>
        <w:t xml:space="preserve">“) </w:t>
      </w:r>
      <w:r w:rsidR="00B904DF" w:rsidRPr="00D2351F">
        <w:rPr>
          <w:rFonts w:ascii="Poppins" w:hAnsi="Poppins" w:cs="Poppins"/>
          <w:color w:val="000000" w:themeColor="text1"/>
          <w:sz w:val="20"/>
        </w:rPr>
        <w:t>úplné</w:t>
      </w:r>
      <w:r w:rsidR="00401663" w:rsidRPr="00D2351F">
        <w:rPr>
          <w:rFonts w:ascii="Poppins" w:hAnsi="Poppins" w:cs="Poppins"/>
          <w:color w:val="000000" w:themeColor="text1"/>
          <w:sz w:val="20"/>
        </w:rPr>
        <w:t>, přesné</w:t>
      </w:r>
      <w:r w:rsidR="00B904DF" w:rsidRPr="00D2351F">
        <w:rPr>
          <w:rFonts w:ascii="Poppins" w:hAnsi="Poppins" w:cs="Poppins"/>
          <w:color w:val="000000" w:themeColor="text1"/>
          <w:sz w:val="20"/>
        </w:rPr>
        <w:t xml:space="preserve"> a pravdivé informace o svých odborných znalostech a zkušenostech v</w:t>
      </w:r>
      <w:r w:rsidR="00401663" w:rsidRPr="00D2351F">
        <w:rPr>
          <w:rFonts w:ascii="Poppins" w:hAnsi="Poppins" w:cs="Poppins"/>
          <w:color w:val="000000" w:themeColor="text1"/>
          <w:sz w:val="20"/>
        </w:rPr>
        <w:t> </w:t>
      </w:r>
      <w:r w:rsidR="00B904DF" w:rsidRPr="00D2351F">
        <w:rPr>
          <w:rFonts w:ascii="Poppins" w:hAnsi="Poppins" w:cs="Poppins"/>
          <w:color w:val="000000" w:themeColor="text1"/>
          <w:sz w:val="20"/>
        </w:rPr>
        <w:t>oblasti investic, finančním zázemí, včetně schopnosti nést ztráty, o svých investičních cílech, včetně tolerance k</w:t>
      </w:r>
      <w:r w:rsidR="004C2AA7" w:rsidRPr="00D2351F">
        <w:rPr>
          <w:rFonts w:ascii="Poppins" w:hAnsi="Poppins" w:cs="Poppins"/>
          <w:color w:val="000000" w:themeColor="text1"/>
          <w:sz w:val="20"/>
        </w:rPr>
        <w:t> </w:t>
      </w:r>
      <w:r w:rsidR="00B904DF" w:rsidRPr="00D2351F">
        <w:rPr>
          <w:rFonts w:ascii="Poppins" w:hAnsi="Poppins" w:cs="Poppins"/>
          <w:color w:val="000000" w:themeColor="text1"/>
          <w:sz w:val="20"/>
        </w:rPr>
        <w:t>riziku</w:t>
      </w:r>
      <w:r w:rsidR="004C2AA7" w:rsidRPr="00D2351F">
        <w:rPr>
          <w:rFonts w:ascii="Poppins" w:hAnsi="Poppins" w:cs="Poppins"/>
          <w:color w:val="000000" w:themeColor="text1"/>
          <w:sz w:val="20"/>
        </w:rPr>
        <w:t xml:space="preserve">, jakož </w:t>
      </w:r>
      <w:r w:rsidR="00017D63" w:rsidRPr="00D2351F">
        <w:rPr>
          <w:rFonts w:ascii="Poppins" w:hAnsi="Poppins" w:cs="Poppins"/>
          <w:color w:val="000000" w:themeColor="text1"/>
          <w:sz w:val="20"/>
        </w:rPr>
        <w:t xml:space="preserve">i </w:t>
      </w:r>
      <w:r w:rsidR="004C2AA7" w:rsidRPr="00D2351F">
        <w:rPr>
          <w:rFonts w:ascii="Poppins" w:hAnsi="Poppins" w:cs="Poppins"/>
          <w:color w:val="000000" w:themeColor="text1"/>
          <w:sz w:val="20"/>
        </w:rPr>
        <w:t>sdělit Společnosti jakékoli další skutečnosti, které mohou být relevantní pro posouzení vhodnosti Služby či investičního nástroje, kterého se Služba týká, pro Zákazníka</w:t>
      </w:r>
      <w:r w:rsidR="00B904DF" w:rsidRPr="00D2351F">
        <w:rPr>
          <w:rFonts w:ascii="Poppins" w:hAnsi="Poppins" w:cs="Poppins"/>
          <w:color w:val="000000" w:themeColor="text1"/>
          <w:sz w:val="20"/>
        </w:rPr>
        <w:t xml:space="preserve">. </w:t>
      </w:r>
      <w:r w:rsidR="007A50DE" w:rsidRPr="00D2351F">
        <w:rPr>
          <w:rFonts w:ascii="Poppins" w:hAnsi="Poppins" w:cs="Poppins"/>
          <w:color w:val="000000" w:themeColor="text1"/>
          <w:sz w:val="20"/>
        </w:rPr>
        <w:t xml:space="preserve">V případě, že dojde ke změně jakýchkoli údajů, které Zákazník uvedl v Investičním dotazníku, je povinen takovou změnu Společnosti </w:t>
      </w:r>
      <w:r w:rsidR="00E117C7" w:rsidRPr="00D2351F">
        <w:rPr>
          <w:rFonts w:ascii="Poppins" w:hAnsi="Poppins" w:cs="Poppins"/>
          <w:color w:val="000000" w:themeColor="text1"/>
          <w:sz w:val="20"/>
        </w:rPr>
        <w:t xml:space="preserve">bezodkladně </w:t>
      </w:r>
      <w:r w:rsidR="007A50DE" w:rsidRPr="00D2351F">
        <w:rPr>
          <w:rFonts w:ascii="Poppins" w:hAnsi="Poppins" w:cs="Poppins"/>
          <w:color w:val="000000" w:themeColor="text1"/>
          <w:sz w:val="20"/>
        </w:rPr>
        <w:t xml:space="preserve">oznámit prostřednictvím opětovného vyplnění Investičního dotazníku v Aplikaci a Společnosti případně ve vztahu k takové změně poskytnout další informace či dokumenty, které je Společnost oprávněna požadovat za účelem řádného plnění svých povinností dle ZPKT nebo jiných právních předpisů. </w:t>
      </w:r>
    </w:p>
    <w:p w14:paraId="33CF8A06" w14:textId="7EF78CEB" w:rsidR="00B904DF" w:rsidRPr="00D2351F" w:rsidRDefault="002B4ACF" w:rsidP="40091E4F">
      <w:pPr>
        <w:pStyle w:val="Nadpis2"/>
        <w:keepNext w:val="0"/>
        <w:rPr>
          <w:rFonts w:ascii="Poppins" w:hAnsi="Poppins" w:cs="Poppins"/>
          <w:color w:val="000000"/>
          <w:sz w:val="20"/>
        </w:rPr>
      </w:pPr>
      <w:r w:rsidRPr="00D2351F">
        <w:rPr>
          <w:rFonts w:ascii="Poppins" w:hAnsi="Poppins" w:cs="Poppins"/>
          <w:color w:val="000000" w:themeColor="text1"/>
          <w:sz w:val="20"/>
        </w:rPr>
        <w:t>Zákazník</w:t>
      </w:r>
      <w:r w:rsidR="00B904DF" w:rsidRPr="00D2351F">
        <w:rPr>
          <w:rFonts w:ascii="Poppins" w:hAnsi="Poppins" w:cs="Poppins"/>
          <w:color w:val="000000" w:themeColor="text1"/>
          <w:sz w:val="20"/>
        </w:rPr>
        <w:t xml:space="preserve"> je </w:t>
      </w:r>
      <w:r w:rsidR="009102DE" w:rsidRPr="00D2351F">
        <w:rPr>
          <w:rFonts w:ascii="Poppins" w:hAnsi="Poppins" w:cs="Poppins"/>
          <w:color w:val="000000" w:themeColor="text1"/>
          <w:sz w:val="20"/>
        </w:rPr>
        <w:t>rovněž</w:t>
      </w:r>
      <w:r w:rsidR="00D76E76" w:rsidRPr="00D2351F">
        <w:rPr>
          <w:rFonts w:ascii="Poppins" w:hAnsi="Poppins" w:cs="Poppins"/>
          <w:color w:val="000000" w:themeColor="text1"/>
          <w:sz w:val="20"/>
        </w:rPr>
        <w:t xml:space="preserve"> </w:t>
      </w:r>
      <w:r w:rsidR="00B904DF" w:rsidRPr="00D2351F">
        <w:rPr>
          <w:rFonts w:ascii="Poppins" w:hAnsi="Poppins" w:cs="Poppins"/>
          <w:color w:val="000000" w:themeColor="text1"/>
          <w:sz w:val="20"/>
        </w:rPr>
        <w:t xml:space="preserve">povinen poskytnout Společnosti veškeré informace a podklady pro účely identifikace a kontroly své osoby v rozsahu </w:t>
      </w:r>
      <w:r w:rsidR="00CD7A2D" w:rsidRPr="00D2351F">
        <w:rPr>
          <w:rFonts w:ascii="Poppins" w:hAnsi="Poppins" w:cs="Poppins"/>
          <w:color w:val="000000" w:themeColor="text1"/>
          <w:sz w:val="20"/>
        </w:rPr>
        <w:t xml:space="preserve">vyžadovaném </w:t>
      </w:r>
      <w:r w:rsidR="00017D63" w:rsidRPr="00D2351F">
        <w:rPr>
          <w:rFonts w:ascii="Poppins" w:hAnsi="Poppins" w:cs="Poppins"/>
          <w:color w:val="000000" w:themeColor="text1"/>
          <w:sz w:val="20"/>
        </w:rPr>
        <w:t>po</w:t>
      </w:r>
      <w:r w:rsidR="00CD7A2D" w:rsidRPr="00D2351F">
        <w:rPr>
          <w:rFonts w:ascii="Poppins" w:hAnsi="Poppins" w:cs="Poppins"/>
          <w:color w:val="000000" w:themeColor="text1"/>
          <w:sz w:val="20"/>
        </w:rPr>
        <w:t xml:space="preserve">dle zákona </w:t>
      </w:r>
      <w:r w:rsidR="009102DE" w:rsidRPr="00D2351F">
        <w:rPr>
          <w:rFonts w:ascii="Poppins" w:hAnsi="Poppins" w:cs="Poppins"/>
          <w:color w:val="000000" w:themeColor="text1"/>
          <w:sz w:val="20"/>
        </w:rPr>
        <w:t>č.</w:t>
      </w:r>
      <w:r w:rsidR="00CD7A2D" w:rsidRPr="00D2351F">
        <w:rPr>
          <w:rFonts w:ascii="Poppins" w:hAnsi="Poppins" w:cs="Poppins"/>
          <w:color w:val="000000" w:themeColor="text1"/>
          <w:sz w:val="20"/>
        </w:rPr>
        <w:t> </w:t>
      </w:r>
      <w:r w:rsidR="009102DE" w:rsidRPr="00D2351F">
        <w:rPr>
          <w:rFonts w:ascii="Poppins" w:hAnsi="Poppins" w:cs="Poppins"/>
          <w:color w:val="000000" w:themeColor="text1"/>
          <w:sz w:val="20"/>
        </w:rPr>
        <w:t>253/2008 Sb., o některých opatřeních proti legalizaci výnosů z trestné činnosti a financování terorismu</w:t>
      </w:r>
      <w:r w:rsidR="00CD7A2D" w:rsidRPr="00D2351F">
        <w:rPr>
          <w:rFonts w:ascii="Poppins" w:hAnsi="Poppins" w:cs="Poppins"/>
          <w:color w:val="000000" w:themeColor="text1"/>
          <w:sz w:val="20"/>
        </w:rPr>
        <w:t>,</w:t>
      </w:r>
      <w:r w:rsidR="002171E1" w:rsidRPr="00D2351F">
        <w:rPr>
          <w:rFonts w:ascii="Poppins" w:hAnsi="Poppins" w:cs="Poppins"/>
          <w:color w:val="000000" w:themeColor="text1"/>
          <w:sz w:val="20"/>
        </w:rPr>
        <w:t xml:space="preserve"> ve znění pozdějších předpisů</w:t>
      </w:r>
      <w:r w:rsidR="00935DC9" w:rsidRPr="00D2351F">
        <w:rPr>
          <w:rFonts w:ascii="Poppins" w:hAnsi="Poppins" w:cs="Poppins"/>
          <w:color w:val="000000" w:themeColor="text1"/>
          <w:sz w:val="20"/>
        </w:rPr>
        <w:t xml:space="preserve"> (dále jen „</w:t>
      </w:r>
      <w:r w:rsidR="00935DC9" w:rsidRPr="00D2351F">
        <w:rPr>
          <w:rFonts w:ascii="Poppins" w:hAnsi="Poppins" w:cs="Poppins"/>
          <w:b/>
          <w:bCs/>
          <w:color w:val="000000" w:themeColor="text1"/>
          <w:sz w:val="20"/>
        </w:rPr>
        <w:t>AML zákon</w:t>
      </w:r>
      <w:r w:rsidR="00935DC9" w:rsidRPr="00D2351F">
        <w:rPr>
          <w:rFonts w:ascii="Poppins" w:hAnsi="Poppins" w:cs="Poppins"/>
          <w:color w:val="000000" w:themeColor="text1"/>
          <w:sz w:val="20"/>
        </w:rPr>
        <w:t>“)</w:t>
      </w:r>
      <w:r w:rsidR="002171E1" w:rsidRPr="00D2351F">
        <w:rPr>
          <w:rFonts w:ascii="Poppins" w:hAnsi="Poppins" w:cs="Poppins"/>
          <w:color w:val="000000" w:themeColor="text1"/>
          <w:sz w:val="20"/>
        </w:rPr>
        <w:t>,</w:t>
      </w:r>
      <w:r w:rsidR="00B904DF" w:rsidRPr="00D2351F">
        <w:rPr>
          <w:rFonts w:ascii="Poppins" w:hAnsi="Poppins" w:cs="Poppins"/>
          <w:color w:val="000000" w:themeColor="text1"/>
          <w:sz w:val="20"/>
        </w:rPr>
        <w:t xml:space="preserve"> a dalšími právními předpisy upravujícími opatření proti legalizaci výnosů z trestné činnosti a financování terorismu. </w:t>
      </w:r>
      <w:r w:rsidR="00692A7B" w:rsidRPr="00D2351F">
        <w:rPr>
          <w:rFonts w:ascii="Poppins" w:hAnsi="Poppins" w:cs="Poppins"/>
          <w:color w:val="000000" w:themeColor="text1"/>
          <w:sz w:val="20"/>
        </w:rPr>
        <w:t xml:space="preserve">V rámci identifikace podle AML zákona </w:t>
      </w:r>
      <w:r w:rsidR="006D34AA" w:rsidRPr="00D2351F">
        <w:rPr>
          <w:rFonts w:ascii="Poppins" w:hAnsi="Poppins" w:cs="Poppins"/>
          <w:color w:val="000000" w:themeColor="text1"/>
          <w:sz w:val="20"/>
        </w:rPr>
        <w:t xml:space="preserve">je Zákazník rovněž povinen provést tzv. ověřovací platbu podle pokynů, které mu Společnost sdělí prostřednictvím Aplikace. </w:t>
      </w:r>
      <w:r w:rsidRPr="00D2351F">
        <w:rPr>
          <w:rFonts w:ascii="Poppins" w:hAnsi="Poppins" w:cs="Poppins"/>
          <w:color w:val="000000" w:themeColor="text1"/>
          <w:sz w:val="20"/>
        </w:rPr>
        <w:t>Zákazník</w:t>
      </w:r>
      <w:r w:rsidR="00B904DF" w:rsidRPr="00D2351F">
        <w:rPr>
          <w:rFonts w:ascii="Poppins" w:hAnsi="Poppins" w:cs="Poppins"/>
          <w:color w:val="000000" w:themeColor="text1"/>
          <w:sz w:val="20"/>
        </w:rPr>
        <w:t xml:space="preserve"> je povinen neprodleně upozornit Společnost na jakékoliv změny ve sdělených </w:t>
      </w:r>
      <w:r w:rsidR="00017D63" w:rsidRPr="00D2351F">
        <w:rPr>
          <w:rFonts w:ascii="Poppins" w:hAnsi="Poppins" w:cs="Poppins"/>
          <w:color w:val="000000" w:themeColor="text1"/>
          <w:sz w:val="20"/>
        </w:rPr>
        <w:t>údajích</w:t>
      </w:r>
      <w:r w:rsidR="00B904DF" w:rsidRPr="00D2351F">
        <w:rPr>
          <w:rFonts w:ascii="Poppins" w:hAnsi="Poppins" w:cs="Poppins"/>
          <w:color w:val="000000" w:themeColor="text1"/>
          <w:sz w:val="20"/>
        </w:rPr>
        <w:t xml:space="preserve">, aby je Společnost mohla zohlednit při poskytování Služeb. </w:t>
      </w:r>
    </w:p>
    <w:p w14:paraId="77B1E680" w14:textId="2A77610A" w:rsidR="00BD195B" w:rsidRPr="00D2351F" w:rsidRDefault="00BD195B" w:rsidP="40091E4F">
      <w:pPr>
        <w:pStyle w:val="Nadpis2"/>
        <w:keepNext w:val="0"/>
        <w:rPr>
          <w:rFonts w:ascii="Poppins" w:hAnsi="Poppins" w:cs="Poppins"/>
          <w:sz w:val="20"/>
        </w:rPr>
      </w:pPr>
      <w:r w:rsidRPr="00D2351F">
        <w:rPr>
          <w:rFonts w:ascii="Poppins" w:hAnsi="Poppins" w:cs="Poppins"/>
          <w:sz w:val="20"/>
        </w:rPr>
        <w:t>Podrobněji j</w:t>
      </w:r>
      <w:r w:rsidR="00017D63" w:rsidRPr="00D2351F">
        <w:rPr>
          <w:rFonts w:ascii="Poppins" w:hAnsi="Poppins" w:cs="Poppins"/>
          <w:sz w:val="20"/>
        </w:rPr>
        <w:t>s</w:t>
      </w:r>
      <w:r w:rsidRPr="00D2351F">
        <w:rPr>
          <w:rFonts w:ascii="Poppins" w:hAnsi="Poppins" w:cs="Poppins"/>
          <w:sz w:val="20"/>
        </w:rPr>
        <w:t xml:space="preserve">ou práva a povinnosti Stran upraveny ve </w:t>
      </w:r>
      <w:r w:rsidR="00D76E76" w:rsidRPr="00D2351F">
        <w:rPr>
          <w:rFonts w:ascii="Poppins" w:hAnsi="Poppins" w:cs="Poppins"/>
          <w:sz w:val="20"/>
        </w:rPr>
        <w:t>VOP</w:t>
      </w:r>
      <w:r w:rsidRPr="00D2351F">
        <w:rPr>
          <w:rFonts w:ascii="Poppins" w:hAnsi="Poppins" w:cs="Poppins"/>
          <w:sz w:val="20"/>
        </w:rPr>
        <w:t xml:space="preserve">, které tvoří nedílnou součást této Smlouvy. </w:t>
      </w:r>
    </w:p>
    <w:p w14:paraId="40D292BA" w14:textId="77CC1203" w:rsidR="00F63707" w:rsidRPr="00D2351F" w:rsidRDefault="00F63707" w:rsidP="40091E4F">
      <w:pPr>
        <w:pStyle w:val="Nadpis1"/>
        <w:keepNext w:val="0"/>
        <w:spacing w:after="120"/>
        <w:rPr>
          <w:rFonts w:ascii="Poppins" w:hAnsi="Poppins" w:cs="Poppins"/>
          <w:sz w:val="20"/>
        </w:rPr>
      </w:pPr>
      <w:r w:rsidRPr="00D2351F">
        <w:rPr>
          <w:rFonts w:ascii="Poppins" w:hAnsi="Poppins" w:cs="Poppins"/>
          <w:sz w:val="20"/>
        </w:rPr>
        <w:t xml:space="preserve"> Práva a povinnosti související s užíváním </w:t>
      </w:r>
      <w:r w:rsidR="00FB7BE0" w:rsidRPr="00D2351F">
        <w:rPr>
          <w:rFonts w:ascii="Poppins" w:hAnsi="Poppins" w:cs="Poppins"/>
          <w:sz w:val="20"/>
        </w:rPr>
        <w:t>Aplikace</w:t>
      </w:r>
    </w:p>
    <w:p w14:paraId="221CAFCF" w14:textId="17E5718E" w:rsidR="00C668DB" w:rsidRPr="00D2351F" w:rsidRDefault="00F63707" w:rsidP="40091E4F">
      <w:pPr>
        <w:pStyle w:val="Nadpis2"/>
        <w:rPr>
          <w:rFonts w:ascii="Poppins" w:hAnsi="Poppins" w:cs="Poppins"/>
          <w:color w:val="000000"/>
          <w:sz w:val="20"/>
        </w:rPr>
      </w:pPr>
      <w:r w:rsidRPr="00D2351F">
        <w:rPr>
          <w:rFonts w:ascii="Poppins" w:hAnsi="Poppins" w:cs="Poppins"/>
          <w:color w:val="000000" w:themeColor="text1"/>
          <w:sz w:val="20"/>
        </w:rPr>
        <w:t xml:space="preserve">Zákazník se do </w:t>
      </w:r>
      <w:r w:rsidR="00FB7BE0" w:rsidRPr="00D2351F">
        <w:rPr>
          <w:rFonts w:ascii="Poppins" w:hAnsi="Poppins" w:cs="Poppins"/>
          <w:color w:val="000000" w:themeColor="text1"/>
          <w:sz w:val="20"/>
        </w:rPr>
        <w:t>Aplikace</w:t>
      </w:r>
      <w:r w:rsidRPr="00D2351F">
        <w:rPr>
          <w:rFonts w:ascii="Poppins" w:hAnsi="Poppins" w:cs="Poppins"/>
          <w:color w:val="000000" w:themeColor="text1"/>
          <w:sz w:val="20"/>
        </w:rPr>
        <w:t xml:space="preserve"> přihlašuje prostřednictvím přihlašovacího jména, </w:t>
      </w:r>
      <w:r w:rsidR="00AA66A1" w:rsidRPr="00D2351F">
        <w:rPr>
          <w:rFonts w:ascii="Poppins" w:hAnsi="Poppins" w:cs="Poppins"/>
          <w:color w:val="000000" w:themeColor="text1"/>
          <w:sz w:val="20"/>
        </w:rPr>
        <w:t xml:space="preserve">zvoleného </w:t>
      </w:r>
      <w:r w:rsidRPr="00D2351F">
        <w:rPr>
          <w:rFonts w:ascii="Poppins" w:hAnsi="Poppins" w:cs="Poppins"/>
          <w:color w:val="000000" w:themeColor="text1"/>
          <w:sz w:val="20"/>
        </w:rPr>
        <w:t xml:space="preserve">hesla a </w:t>
      </w:r>
      <w:r w:rsidR="00930076" w:rsidRPr="00D2351F">
        <w:rPr>
          <w:rFonts w:ascii="Poppins" w:hAnsi="Poppins" w:cs="Poppins"/>
          <w:color w:val="000000" w:themeColor="text1"/>
          <w:sz w:val="20"/>
        </w:rPr>
        <w:t>biometrických údajů Zákazníka (např. prostřednictvím Face ID)</w:t>
      </w:r>
      <w:r w:rsidR="00DC3F25" w:rsidRPr="00D2351F">
        <w:rPr>
          <w:rFonts w:ascii="Poppins" w:hAnsi="Poppins" w:cs="Poppins"/>
          <w:color w:val="000000" w:themeColor="text1"/>
          <w:sz w:val="20"/>
        </w:rPr>
        <w:t>,</w:t>
      </w:r>
      <w:r w:rsidR="00930076" w:rsidRPr="00D2351F">
        <w:rPr>
          <w:rFonts w:ascii="Poppins" w:hAnsi="Poppins" w:cs="Poppins"/>
          <w:color w:val="000000" w:themeColor="text1"/>
          <w:sz w:val="20"/>
        </w:rPr>
        <w:t xml:space="preserve"> </w:t>
      </w:r>
      <w:r w:rsidR="00BC16C9" w:rsidRPr="00D2351F">
        <w:rPr>
          <w:rFonts w:ascii="Poppins" w:hAnsi="Poppins" w:cs="Poppins"/>
          <w:color w:val="000000" w:themeColor="text1"/>
          <w:sz w:val="20"/>
        </w:rPr>
        <w:t xml:space="preserve">příp. </w:t>
      </w:r>
      <w:r w:rsidR="00930076" w:rsidRPr="00D2351F">
        <w:rPr>
          <w:rFonts w:ascii="Poppins" w:hAnsi="Poppins" w:cs="Poppins"/>
          <w:color w:val="000000" w:themeColor="text1"/>
          <w:sz w:val="20"/>
        </w:rPr>
        <w:t>jednorázového SMS kódu zaslaného na telefonní číslo Zákazníka, které Společnosti pro tento účel sdělil</w:t>
      </w:r>
      <w:r w:rsidR="00297FBB" w:rsidRPr="00D2351F">
        <w:rPr>
          <w:rFonts w:ascii="Poppins" w:hAnsi="Poppins" w:cs="Poppins"/>
          <w:color w:val="000000" w:themeColor="text1"/>
          <w:sz w:val="20"/>
        </w:rPr>
        <w:t xml:space="preserve"> (dále jen „</w:t>
      </w:r>
      <w:r w:rsidR="00297FBB" w:rsidRPr="00D2351F">
        <w:rPr>
          <w:rFonts w:ascii="Poppins" w:hAnsi="Poppins" w:cs="Poppins"/>
          <w:b/>
          <w:bCs/>
          <w:color w:val="000000" w:themeColor="text1"/>
          <w:sz w:val="20"/>
        </w:rPr>
        <w:t>Přihlašovací údaje</w:t>
      </w:r>
      <w:r w:rsidR="00297FBB" w:rsidRPr="00D2351F">
        <w:rPr>
          <w:rFonts w:ascii="Poppins" w:hAnsi="Poppins" w:cs="Poppins"/>
          <w:color w:val="000000" w:themeColor="text1"/>
          <w:sz w:val="20"/>
        </w:rPr>
        <w:t>“)</w:t>
      </w:r>
      <w:r w:rsidRPr="00D2351F">
        <w:rPr>
          <w:rFonts w:ascii="Poppins" w:hAnsi="Poppins" w:cs="Poppins"/>
          <w:color w:val="000000" w:themeColor="text1"/>
          <w:sz w:val="20"/>
        </w:rPr>
        <w:t>.</w:t>
      </w:r>
      <w:bookmarkStart w:id="6" w:name="_Ref22552890"/>
    </w:p>
    <w:p w14:paraId="01301992" w14:textId="746DDB02" w:rsidR="00C668DB" w:rsidRPr="00D2351F" w:rsidRDefault="00C668DB" w:rsidP="40091E4F">
      <w:pPr>
        <w:pStyle w:val="Nadpis2"/>
        <w:rPr>
          <w:rFonts w:ascii="Poppins" w:hAnsi="Poppins" w:cs="Poppins"/>
          <w:color w:val="000000"/>
          <w:sz w:val="20"/>
        </w:rPr>
      </w:pPr>
      <w:r w:rsidRPr="00D2351F">
        <w:rPr>
          <w:rFonts w:ascii="Poppins" w:hAnsi="Poppins" w:cs="Poppins"/>
          <w:color w:val="000000" w:themeColor="text1"/>
          <w:sz w:val="20"/>
        </w:rPr>
        <w:t xml:space="preserve">Společnost umožňuje Zákazníkovi přístup do </w:t>
      </w:r>
      <w:r w:rsidR="00FB7BE0" w:rsidRPr="00D2351F">
        <w:rPr>
          <w:rFonts w:ascii="Poppins" w:hAnsi="Poppins" w:cs="Poppins"/>
          <w:color w:val="000000" w:themeColor="text1"/>
          <w:sz w:val="20"/>
        </w:rPr>
        <w:t>Aplikace</w:t>
      </w:r>
      <w:r w:rsidRPr="00D2351F">
        <w:rPr>
          <w:rFonts w:ascii="Poppins" w:hAnsi="Poppins" w:cs="Poppins"/>
          <w:color w:val="000000" w:themeColor="text1"/>
          <w:sz w:val="20"/>
        </w:rPr>
        <w:t xml:space="preserve"> dvacet čtyři hodin denně, sedm dní v týdnu. Společnost si však vyhrazuje právo jakoukoli část </w:t>
      </w:r>
      <w:r w:rsidR="00FB7BE0" w:rsidRPr="00D2351F">
        <w:rPr>
          <w:rFonts w:ascii="Poppins" w:hAnsi="Poppins" w:cs="Poppins"/>
          <w:color w:val="000000" w:themeColor="text1"/>
          <w:sz w:val="20"/>
        </w:rPr>
        <w:t>A</w:t>
      </w:r>
      <w:r w:rsidRPr="00D2351F">
        <w:rPr>
          <w:rFonts w:ascii="Poppins" w:hAnsi="Poppins" w:cs="Poppins"/>
          <w:color w:val="000000" w:themeColor="text1"/>
          <w:sz w:val="20"/>
        </w:rPr>
        <w:t>plikace kdykoli ukončit, omezit nebo pozastavit. Pokud to bude možné, Společnost informuje Zákazníka o takovém kroku předem.</w:t>
      </w:r>
      <w:r w:rsidR="00DB0C4A" w:rsidRPr="00D2351F">
        <w:rPr>
          <w:rFonts w:ascii="Poppins" w:hAnsi="Poppins" w:cs="Poppins"/>
          <w:color w:val="000000" w:themeColor="text1"/>
          <w:sz w:val="20"/>
        </w:rPr>
        <w:t xml:space="preserve"> Poskytování Služeb je pak závislé na provozní </w:t>
      </w:r>
      <w:r w:rsidR="00DB0C4A" w:rsidRPr="00D2351F">
        <w:rPr>
          <w:rFonts w:ascii="Poppins" w:hAnsi="Poppins" w:cs="Poppins"/>
          <w:color w:val="000000" w:themeColor="text1"/>
          <w:sz w:val="20"/>
        </w:rPr>
        <w:lastRenderedPageBreak/>
        <w:t xml:space="preserve">době </w:t>
      </w:r>
      <w:r w:rsidR="00AE70CC" w:rsidRPr="00D2351F">
        <w:rPr>
          <w:rFonts w:ascii="Poppins" w:hAnsi="Poppins" w:cs="Poppins"/>
          <w:color w:val="000000" w:themeColor="text1"/>
          <w:sz w:val="20"/>
        </w:rPr>
        <w:t>Obchodníků</w:t>
      </w:r>
      <w:r w:rsidR="00AA66A1" w:rsidRPr="00D2351F">
        <w:rPr>
          <w:rFonts w:ascii="Poppins" w:hAnsi="Poppins" w:cs="Poppins"/>
          <w:color w:val="000000" w:themeColor="text1"/>
          <w:sz w:val="20"/>
        </w:rPr>
        <w:t xml:space="preserve">, </w:t>
      </w:r>
      <w:r w:rsidR="00DB0C4A" w:rsidRPr="00D2351F">
        <w:rPr>
          <w:rFonts w:ascii="Poppins" w:hAnsi="Poppins" w:cs="Poppins"/>
          <w:color w:val="000000" w:themeColor="text1"/>
          <w:sz w:val="20"/>
        </w:rPr>
        <w:t xml:space="preserve">organizátorů příslušných regulovaných trhů s investičními nástroji a dalších třetích stran, které Společnost při </w:t>
      </w:r>
      <w:r w:rsidR="004262D5" w:rsidRPr="00D2351F">
        <w:rPr>
          <w:rFonts w:ascii="Poppins" w:hAnsi="Poppins" w:cs="Poppins"/>
          <w:color w:val="000000" w:themeColor="text1"/>
          <w:sz w:val="20"/>
        </w:rPr>
        <w:t>poskytování</w:t>
      </w:r>
      <w:r w:rsidR="00DB0C4A" w:rsidRPr="00D2351F">
        <w:rPr>
          <w:rFonts w:ascii="Poppins" w:hAnsi="Poppins" w:cs="Poppins"/>
          <w:color w:val="000000" w:themeColor="text1"/>
          <w:sz w:val="20"/>
        </w:rPr>
        <w:t xml:space="preserve"> Služeb používá.</w:t>
      </w:r>
    </w:p>
    <w:p w14:paraId="3400B848" w14:textId="62EA3D4C" w:rsidR="00786826" w:rsidRPr="00D2351F" w:rsidRDefault="00DB0C4A" w:rsidP="40091E4F">
      <w:pPr>
        <w:pStyle w:val="Nadpis2"/>
        <w:rPr>
          <w:rFonts w:ascii="Poppins" w:hAnsi="Poppins" w:cs="Poppins"/>
          <w:color w:val="000000"/>
          <w:sz w:val="20"/>
        </w:rPr>
      </w:pPr>
      <w:r w:rsidRPr="00D2351F">
        <w:rPr>
          <w:rFonts w:ascii="Poppins" w:hAnsi="Poppins" w:cs="Poppins"/>
          <w:color w:val="000000" w:themeColor="text1"/>
          <w:sz w:val="20"/>
        </w:rPr>
        <w:t>Aplikace</w:t>
      </w:r>
      <w:r w:rsidR="00786826" w:rsidRPr="00D2351F">
        <w:rPr>
          <w:rFonts w:ascii="Poppins" w:hAnsi="Poppins" w:cs="Poppins"/>
          <w:color w:val="000000" w:themeColor="text1"/>
          <w:sz w:val="20"/>
        </w:rPr>
        <w:t xml:space="preserve"> slouží k uzavření této Smlouvy a provádění dalších souvisejících právních jednání a dalších úkonů Stran</w:t>
      </w:r>
      <w:r w:rsidRPr="00D2351F">
        <w:rPr>
          <w:rFonts w:ascii="Poppins" w:hAnsi="Poppins" w:cs="Poppins"/>
          <w:color w:val="000000" w:themeColor="text1"/>
          <w:sz w:val="20"/>
        </w:rPr>
        <w:t>, především pak k zadávání Pokynů týkajících se Služeb</w:t>
      </w:r>
      <w:r w:rsidR="00786826" w:rsidRPr="00D2351F">
        <w:rPr>
          <w:rFonts w:ascii="Poppins" w:hAnsi="Poppins" w:cs="Poppins"/>
          <w:color w:val="000000" w:themeColor="text1"/>
          <w:sz w:val="20"/>
        </w:rPr>
        <w:t>. Jedná se zejména o:</w:t>
      </w:r>
      <w:bookmarkEnd w:id="6"/>
    </w:p>
    <w:p w14:paraId="1AAA6D76" w14:textId="4AE2242F" w:rsidR="00786826" w:rsidRPr="00D2351F" w:rsidRDefault="00786826" w:rsidP="40091E4F">
      <w:pPr>
        <w:pStyle w:val="Nadpis3"/>
        <w:rPr>
          <w:rFonts w:ascii="Poppins" w:hAnsi="Poppins" w:cs="Poppins"/>
          <w:sz w:val="20"/>
        </w:rPr>
      </w:pPr>
      <w:r w:rsidRPr="00D2351F">
        <w:rPr>
          <w:rFonts w:ascii="Poppins" w:hAnsi="Poppins" w:cs="Poppins"/>
          <w:sz w:val="20"/>
        </w:rPr>
        <w:t>poskytnutí informací, které je Společnost povinna Zákazníkovi před uzavřením smlouvy o poskytování investičních služeb poskytnout podle ZP</w:t>
      </w:r>
      <w:r w:rsidR="00F44744" w:rsidRPr="00D2351F">
        <w:rPr>
          <w:rFonts w:ascii="Poppins" w:hAnsi="Poppins" w:cs="Poppins"/>
          <w:sz w:val="20"/>
        </w:rPr>
        <w:t>K</w:t>
      </w:r>
      <w:r w:rsidRPr="00D2351F">
        <w:rPr>
          <w:rFonts w:ascii="Poppins" w:hAnsi="Poppins" w:cs="Poppins"/>
          <w:sz w:val="20"/>
        </w:rPr>
        <w:t xml:space="preserve">T včetně souvisejícího vysvětlení; </w:t>
      </w:r>
    </w:p>
    <w:p w14:paraId="33B9183F" w14:textId="3673C01D" w:rsidR="00786826" w:rsidRPr="00D2351F" w:rsidRDefault="00786826" w:rsidP="40091E4F">
      <w:pPr>
        <w:pStyle w:val="Nadpis3"/>
        <w:rPr>
          <w:rFonts w:ascii="Poppins" w:hAnsi="Poppins" w:cs="Poppins"/>
          <w:sz w:val="20"/>
        </w:rPr>
      </w:pPr>
      <w:bookmarkStart w:id="7" w:name="_Ref24377165"/>
      <w:r w:rsidRPr="00D2351F">
        <w:rPr>
          <w:rFonts w:ascii="Poppins" w:hAnsi="Poppins" w:cs="Poppins"/>
          <w:sz w:val="20"/>
        </w:rPr>
        <w:t>informování o a udělení souhlasu se zpracováním osobních údajů;</w:t>
      </w:r>
      <w:bookmarkEnd w:id="7"/>
    </w:p>
    <w:p w14:paraId="119DE1BE" w14:textId="240877C5" w:rsidR="00786826" w:rsidRPr="00D2351F" w:rsidRDefault="00786826" w:rsidP="40091E4F">
      <w:pPr>
        <w:pStyle w:val="Nadpis3"/>
        <w:rPr>
          <w:rFonts w:ascii="Poppins" w:hAnsi="Poppins" w:cs="Poppins"/>
          <w:sz w:val="20"/>
        </w:rPr>
      </w:pPr>
      <w:r w:rsidRPr="00D2351F">
        <w:rPr>
          <w:rFonts w:ascii="Poppins" w:hAnsi="Poppins" w:cs="Poppins"/>
          <w:sz w:val="20"/>
        </w:rPr>
        <w:t>provedení identifikace a kontroly Zákazníka (tj. zejména vyplnění AML dotazníku ze strany Zákazníka);</w:t>
      </w:r>
    </w:p>
    <w:p w14:paraId="6913503A" w14:textId="6471F472" w:rsidR="00786826" w:rsidRPr="00D2351F" w:rsidRDefault="00786826" w:rsidP="40091E4F">
      <w:pPr>
        <w:pStyle w:val="Nadpis3"/>
        <w:rPr>
          <w:rFonts w:ascii="Poppins" w:hAnsi="Poppins" w:cs="Poppins"/>
          <w:sz w:val="20"/>
        </w:rPr>
      </w:pPr>
      <w:bookmarkStart w:id="8" w:name="_Ref22892233"/>
      <w:r w:rsidRPr="00D2351F">
        <w:rPr>
          <w:rFonts w:ascii="Poppins" w:hAnsi="Poppins" w:cs="Poppins"/>
          <w:sz w:val="20"/>
        </w:rPr>
        <w:t>uchování této Smlouvy a další související dokumentace</w:t>
      </w:r>
      <w:bookmarkEnd w:id="8"/>
      <w:r w:rsidRPr="00D2351F">
        <w:rPr>
          <w:rFonts w:ascii="Poppins" w:hAnsi="Poppins" w:cs="Poppins"/>
          <w:sz w:val="20"/>
        </w:rPr>
        <w:t>;</w:t>
      </w:r>
    </w:p>
    <w:p w14:paraId="4E5F6F9B" w14:textId="2B2317CE" w:rsidR="004262D5" w:rsidRPr="00D2351F" w:rsidRDefault="004262D5" w:rsidP="40091E4F">
      <w:pPr>
        <w:pStyle w:val="Nadpis3"/>
        <w:rPr>
          <w:rFonts w:ascii="Poppins" w:hAnsi="Poppins" w:cs="Poppins"/>
          <w:sz w:val="20"/>
        </w:rPr>
      </w:pPr>
      <w:r w:rsidRPr="00D2351F">
        <w:rPr>
          <w:rFonts w:ascii="Poppins" w:hAnsi="Poppins" w:cs="Poppins"/>
          <w:sz w:val="20"/>
        </w:rPr>
        <w:t xml:space="preserve">zadávání jednotlivých </w:t>
      </w:r>
      <w:r w:rsidR="0019034C" w:rsidRPr="00D2351F">
        <w:rPr>
          <w:rFonts w:ascii="Poppins" w:hAnsi="Poppins" w:cs="Poppins"/>
          <w:sz w:val="20"/>
        </w:rPr>
        <w:t>P</w:t>
      </w:r>
      <w:r w:rsidRPr="00D2351F">
        <w:rPr>
          <w:rFonts w:ascii="Poppins" w:hAnsi="Poppins" w:cs="Poppins"/>
          <w:sz w:val="20"/>
        </w:rPr>
        <w:t>okynů týkajících se Investičních nástrojů a Služeb;</w:t>
      </w:r>
    </w:p>
    <w:p w14:paraId="5490E38C" w14:textId="06D114F3" w:rsidR="0019034C" w:rsidRPr="00D2351F" w:rsidRDefault="0019034C" w:rsidP="40091E4F">
      <w:pPr>
        <w:pStyle w:val="Nadpis3"/>
        <w:rPr>
          <w:rFonts w:ascii="Poppins" w:hAnsi="Poppins" w:cs="Poppins"/>
          <w:sz w:val="20"/>
        </w:rPr>
      </w:pPr>
      <w:r w:rsidRPr="00D2351F">
        <w:rPr>
          <w:rFonts w:ascii="Poppins" w:hAnsi="Poppins" w:cs="Poppins"/>
          <w:sz w:val="20"/>
        </w:rPr>
        <w:t xml:space="preserve">informování Zákazníka o stavu jím zadaných Pokynů; </w:t>
      </w:r>
    </w:p>
    <w:p w14:paraId="24F9B62F" w14:textId="7C550463" w:rsidR="00786826" w:rsidRPr="00D2351F" w:rsidRDefault="00786826" w:rsidP="40091E4F">
      <w:pPr>
        <w:pStyle w:val="Nadpis3"/>
        <w:rPr>
          <w:rFonts w:ascii="Poppins" w:hAnsi="Poppins" w:cs="Poppins"/>
          <w:sz w:val="20"/>
        </w:rPr>
      </w:pPr>
      <w:r w:rsidRPr="00D2351F">
        <w:rPr>
          <w:rFonts w:ascii="Poppins" w:hAnsi="Poppins" w:cs="Poppins"/>
          <w:sz w:val="20"/>
        </w:rPr>
        <w:t>a provedení jakýchkoli další jednání, kter</w:t>
      </w:r>
      <w:r w:rsidR="004262D5" w:rsidRPr="00D2351F">
        <w:rPr>
          <w:rFonts w:ascii="Poppins" w:hAnsi="Poppins" w:cs="Poppins"/>
          <w:sz w:val="20"/>
        </w:rPr>
        <w:t>é</w:t>
      </w:r>
      <w:r w:rsidRPr="00D2351F">
        <w:rPr>
          <w:rFonts w:ascii="Poppins" w:hAnsi="Poppins" w:cs="Poppins"/>
          <w:sz w:val="20"/>
        </w:rPr>
        <w:t xml:space="preserve"> bude </w:t>
      </w:r>
      <w:r w:rsidR="004262D5" w:rsidRPr="00D2351F">
        <w:rPr>
          <w:rFonts w:ascii="Poppins" w:hAnsi="Poppins" w:cs="Poppins"/>
          <w:sz w:val="20"/>
        </w:rPr>
        <w:t>Aplikace</w:t>
      </w:r>
      <w:r w:rsidRPr="00D2351F">
        <w:rPr>
          <w:rFonts w:ascii="Poppins" w:hAnsi="Poppins" w:cs="Poppins"/>
          <w:sz w:val="20"/>
        </w:rPr>
        <w:t xml:space="preserve"> Zákazníkovi v souladu s právními předpisy umožňovat</w:t>
      </w:r>
      <w:r w:rsidR="0019034C" w:rsidRPr="00D2351F">
        <w:rPr>
          <w:rFonts w:ascii="Poppins" w:hAnsi="Poppins" w:cs="Poppins"/>
          <w:sz w:val="20"/>
        </w:rPr>
        <w:t xml:space="preserve">; </w:t>
      </w:r>
    </w:p>
    <w:p w14:paraId="11A6CE1F" w14:textId="1A1160A8" w:rsidR="0019034C" w:rsidRPr="00D2351F" w:rsidRDefault="0019034C" w:rsidP="40091E4F">
      <w:pPr>
        <w:pStyle w:val="Nadpis3"/>
        <w:rPr>
          <w:rFonts w:ascii="Poppins" w:hAnsi="Poppins" w:cs="Poppins"/>
          <w:sz w:val="20"/>
        </w:rPr>
      </w:pPr>
      <w:r w:rsidRPr="00D2351F">
        <w:rPr>
          <w:rFonts w:ascii="Poppins" w:hAnsi="Poppins" w:cs="Poppins"/>
          <w:sz w:val="20"/>
        </w:rPr>
        <w:t xml:space="preserve">Společnost může zákazníkovi prostřednictvím Aplikace umožnit i uzavření smlouvy </w:t>
      </w:r>
      <w:r w:rsidR="00AE70CC" w:rsidRPr="00D2351F">
        <w:rPr>
          <w:rFonts w:ascii="Poppins" w:hAnsi="Poppins" w:cs="Poppins"/>
          <w:sz w:val="20"/>
        </w:rPr>
        <w:t>s Obchodníkem</w:t>
      </w:r>
      <w:r w:rsidRPr="00D2351F">
        <w:rPr>
          <w:rFonts w:ascii="Poppins" w:hAnsi="Poppins" w:cs="Poppins"/>
          <w:sz w:val="20"/>
        </w:rPr>
        <w:t xml:space="preserve">. </w:t>
      </w:r>
    </w:p>
    <w:p w14:paraId="5AA053F5" w14:textId="57C9B913" w:rsidR="00786826" w:rsidRPr="00D2351F" w:rsidRDefault="00786826" w:rsidP="40091E4F">
      <w:pPr>
        <w:pStyle w:val="Nadpis2"/>
        <w:rPr>
          <w:rFonts w:ascii="Poppins" w:hAnsi="Poppins" w:cs="Poppins"/>
          <w:color w:val="000000"/>
          <w:sz w:val="20"/>
        </w:rPr>
      </w:pPr>
      <w:bookmarkStart w:id="9" w:name="_Ref22569375"/>
      <w:r w:rsidRPr="00D2351F">
        <w:rPr>
          <w:rFonts w:ascii="Poppins" w:hAnsi="Poppins" w:cs="Poppins"/>
          <w:color w:val="000000" w:themeColor="text1"/>
          <w:sz w:val="20"/>
        </w:rPr>
        <w:t xml:space="preserve">Právní jednání </w:t>
      </w:r>
      <w:r w:rsidR="004E58FC" w:rsidRPr="00D2351F">
        <w:rPr>
          <w:rFonts w:ascii="Poppins" w:hAnsi="Poppins" w:cs="Poppins"/>
          <w:color w:val="000000" w:themeColor="text1"/>
          <w:sz w:val="20"/>
        </w:rPr>
        <w:t>u</w:t>
      </w:r>
      <w:r w:rsidRPr="00D2351F">
        <w:rPr>
          <w:rFonts w:ascii="Poppins" w:hAnsi="Poppins" w:cs="Poppins"/>
          <w:color w:val="000000" w:themeColor="text1"/>
          <w:sz w:val="20"/>
        </w:rPr>
        <w:t xml:space="preserve">činěná prostřednictvím </w:t>
      </w:r>
      <w:r w:rsidR="004262D5" w:rsidRPr="00D2351F">
        <w:rPr>
          <w:rFonts w:ascii="Poppins" w:hAnsi="Poppins" w:cs="Poppins"/>
          <w:color w:val="000000" w:themeColor="text1"/>
          <w:sz w:val="20"/>
        </w:rPr>
        <w:t>Aplikace</w:t>
      </w:r>
      <w:r w:rsidRPr="00D2351F">
        <w:rPr>
          <w:rFonts w:ascii="Poppins" w:hAnsi="Poppins" w:cs="Poppins"/>
          <w:color w:val="000000" w:themeColor="text1"/>
          <w:sz w:val="20"/>
        </w:rPr>
        <w:t xml:space="preserve"> musí být v prostředí </w:t>
      </w:r>
      <w:r w:rsidR="004262D5" w:rsidRPr="00D2351F">
        <w:rPr>
          <w:rFonts w:ascii="Poppins" w:hAnsi="Poppins" w:cs="Poppins"/>
          <w:color w:val="000000" w:themeColor="text1"/>
          <w:sz w:val="20"/>
        </w:rPr>
        <w:t>Aplikace</w:t>
      </w:r>
      <w:r w:rsidRPr="00D2351F">
        <w:rPr>
          <w:rFonts w:ascii="Poppins" w:hAnsi="Poppins" w:cs="Poppins"/>
          <w:color w:val="000000" w:themeColor="text1"/>
          <w:sz w:val="20"/>
        </w:rPr>
        <w:t xml:space="preserve"> podepsána takovým způsobem, že Zákazník svou vůli učinit právní jednání potvrdí zadáním SMS kódu, který mu vždy při iniciaci konkrétního jednání bude ze strany Společnosti zaslán na telefonní číslo, které pro tyto účely Zákazník uvedl při vytváření uživatelského účtu </w:t>
      </w:r>
      <w:r w:rsidR="00857204" w:rsidRPr="00D2351F">
        <w:rPr>
          <w:rFonts w:ascii="Poppins" w:hAnsi="Poppins" w:cs="Poppins"/>
          <w:color w:val="000000" w:themeColor="text1"/>
          <w:sz w:val="20"/>
        </w:rPr>
        <w:t>v</w:t>
      </w:r>
      <w:r w:rsidR="00DC3F25" w:rsidRPr="00D2351F">
        <w:rPr>
          <w:rFonts w:ascii="Poppins" w:hAnsi="Poppins" w:cs="Poppins"/>
          <w:color w:val="000000" w:themeColor="text1"/>
          <w:sz w:val="20"/>
        </w:rPr>
        <w:t> </w:t>
      </w:r>
      <w:r w:rsidR="00857204" w:rsidRPr="00D2351F">
        <w:rPr>
          <w:rFonts w:ascii="Poppins" w:hAnsi="Poppins" w:cs="Poppins"/>
          <w:color w:val="000000" w:themeColor="text1"/>
          <w:sz w:val="20"/>
        </w:rPr>
        <w:t>Aplikaci</w:t>
      </w:r>
      <w:r w:rsidR="00DC3F25" w:rsidRPr="00D2351F">
        <w:rPr>
          <w:rFonts w:ascii="Poppins" w:hAnsi="Poppins" w:cs="Poppins"/>
          <w:color w:val="000000" w:themeColor="text1"/>
          <w:sz w:val="20"/>
        </w:rPr>
        <w:t xml:space="preserve"> či které následně pro tyto účely Zákazník Společnosti prostřednictvím Aplikace sdělí,</w:t>
      </w:r>
      <w:r w:rsidR="0019034C" w:rsidRPr="00D2351F">
        <w:rPr>
          <w:rFonts w:ascii="Poppins" w:hAnsi="Poppins" w:cs="Poppins"/>
          <w:color w:val="000000" w:themeColor="text1"/>
          <w:sz w:val="20"/>
        </w:rPr>
        <w:t xml:space="preserve"> nebo autorizací jednání prostřednictvím svých biometrických údajů (např. Face ID)</w:t>
      </w:r>
      <w:r w:rsidRPr="00D2351F">
        <w:rPr>
          <w:rFonts w:ascii="Poppins" w:hAnsi="Poppins" w:cs="Poppins"/>
          <w:color w:val="000000" w:themeColor="text1"/>
          <w:sz w:val="20"/>
        </w:rPr>
        <w:t>. K okamžiku zadání SMS kódu</w:t>
      </w:r>
      <w:r w:rsidR="0019034C" w:rsidRPr="00D2351F">
        <w:rPr>
          <w:rFonts w:ascii="Poppins" w:hAnsi="Poppins" w:cs="Poppins"/>
          <w:color w:val="000000" w:themeColor="text1"/>
          <w:sz w:val="20"/>
        </w:rPr>
        <w:t xml:space="preserve"> nebo autorizac</w:t>
      </w:r>
      <w:r w:rsidR="00670D20" w:rsidRPr="00D2351F">
        <w:rPr>
          <w:rFonts w:ascii="Poppins" w:hAnsi="Poppins" w:cs="Poppins"/>
          <w:color w:val="000000" w:themeColor="text1"/>
          <w:sz w:val="20"/>
        </w:rPr>
        <w:t>e</w:t>
      </w:r>
      <w:r w:rsidR="0019034C" w:rsidRPr="00D2351F">
        <w:rPr>
          <w:rFonts w:ascii="Poppins" w:hAnsi="Poppins" w:cs="Poppins"/>
          <w:color w:val="000000" w:themeColor="text1"/>
          <w:sz w:val="20"/>
        </w:rPr>
        <w:t xml:space="preserve"> prostřednictvím </w:t>
      </w:r>
      <w:r w:rsidR="00670D20" w:rsidRPr="00D2351F">
        <w:rPr>
          <w:rFonts w:ascii="Poppins" w:hAnsi="Poppins" w:cs="Poppins"/>
          <w:color w:val="000000" w:themeColor="text1"/>
          <w:sz w:val="20"/>
        </w:rPr>
        <w:t xml:space="preserve">biometrických údajů </w:t>
      </w:r>
      <w:r w:rsidRPr="00D2351F">
        <w:rPr>
          <w:rFonts w:ascii="Poppins" w:hAnsi="Poppins" w:cs="Poppins"/>
          <w:color w:val="000000" w:themeColor="text1"/>
          <w:sz w:val="20"/>
        </w:rPr>
        <w:t>nastanou účinky právního jednání vůči Společnosti.</w:t>
      </w:r>
      <w:bookmarkEnd w:id="9"/>
      <w:r w:rsidRPr="00D2351F">
        <w:rPr>
          <w:rFonts w:ascii="Poppins" w:hAnsi="Poppins" w:cs="Poppins"/>
          <w:color w:val="000000" w:themeColor="text1"/>
          <w:sz w:val="20"/>
        </w:rPr>
        <w:t xml:space="preserve"> Pro vyloučení pochybností Strany výslovně potvrzují, že mohou prostřednictvím </w:t>
      </w:r>
      <w:r w:rsidR="00857204" w:rsidRPr="00D2351F">
        <w:rPr>
          <w:rFonts w:ascii="Poppins" w:hAnsi="Poppins" w:cs="Poppins"/>
          <w:color w:val="000000" w:themeColor="text1"/>
          <w:sz w:val="20"/>
        </w:rPr>
        <w:t>Aplikace</w:t>
      </w:r>
      <w:r w:rsidRPr="00D2351F">
        <w:rPr>
          <w:rFonts w:ascii="Poppins" w:hAnsi="Poppins" w:cs="Poppins"/>
          <w:color w:val="000000" w:themeColor="text1"/>
          <w:sz w:val="20"/>
        </w:rPr>
        <w:t xml:space="preserve"> uzavírat Smlouvu či jakoukoliv další smlouvu o poskytování investičních služeb a činit navazující právní jednání i opakovaně.</w:t>
      </w:r>
    </w:p>
    <w:p w14:paraId="53C1C03C" w14:textId="6092F457" w:rsidR="00786826" w:rsidRPr="00D2351F" w:rsidRDefault="00786826" w:rsidP="40091E4F">
      <w:pPr>
        <w:pStyle w:val="Nadpis2"/>
        <w:rPr>
          <w:rFonts w:ascii="Poppins" w:hAnsi="Poppins" w:cs="Poppins"/>
          <w:color w:val="000000"/>
          <w:sz w:val="20"/>
        </w:rPr>
      </w:pPr>
      <w:r w:rsidRPr="00D2351F">
        <w:rPr>
          <w:rFonts w:ascii="Poppins" w:hAnsi="Poppins" w:cs="Poppins"/>
          <w:color w:val="000000" w:themeColor="text1"/>
          <w:sz w:val="20"/>
        </w:rPr>
        <w:t xml:space="preserve">Prostřednictvím </w:t>
      </w:r>
      <w:r w:rsidR="00A37779" w:rsidRPr="00D2351F">
        <w:rPr>
          <w:rFonts w:ascii="Poppins" w:hAnsi="Poppins" w:cs="Poppins"/>
          <w:color w:val="000000" w:themeColor="text1"/>
          <w:sz w:val="20"/>
        </w:rPr>
        <w:t>Aplikace</w:t>
      </w:r>
      <w:r w:rsidRPr="00D2351F">
        <w:rPr>
          <w:rFonts w:ascii="Poppins" w:hAnsi="Poppins" w:cs="Poppins"/>
          <w:color w:val="000000" w:themeColor="text1"/>
          <w:sz w:val="20"/>
        </w:rPr>
        <w:t xml:space="preserve"> může Společnost zasílat </w:t>
      </w:r>
      <w:r w:rsidR="00A37779" w:rsidRPr="00D2351F">
        <w:rPr>
          <w:rFonts w:ascii="Poppins" w:hAnsi="Poppins" w:cs="Poppins"/>
          <w:color w:val="000000" w:themeColor="text1"/>
          <w:sz w:val="20"/>
        </w:rPr>
        <w:t>Zákazníkovi</w:t>
      </w:r>
      <w:r w:rsidRPr="00D2351F">
        <w:rPr>
          <w:rFonts w:ascii="Poppins" w:hAnsi="Poppins" w:cs="Poppins"/>
          <w:color w:val="000000" w:themeColor="text1"/>
          <w:sz w:val="20"/>
        </w:rPr>
        <w:t xml:space="preserve"> oznámení související s touto Smlouvou, a to včetně informací povinně poskytovaných podle ZP</w:t>
      </w:r>
      <w:r w:rsidR="00D321CC" w:rsidRPr="00D2351F">
        <w:rPr>
          <w:rFonts w:ascii="Poppins" w:hAnsi="Poppins" w:cs="Poppins"/>
          <w:color w:val="000000" w:themeColor="text1"/>
          <w:sz w:val="20"/>
        </w:rPr>
        <w:t>K</w:t>
      </w:r>
      <w:r w:rsidRPr="00D2351F">
        <w:rPr>
          <w:rFonts w:ascii="Poppins" w:hAnsi="Poppins" w:cs="Poppins"/>
          <w:color w:val="000000" w:themeColor="text1"/>
          <w:sz w:val="20"/>
        </w:rPr>
        <w:t>T. Za podmínek stanovených příslušnými právními předpisy mohou být Zákazníkovi prostřednictví</w:t>
      </w:r>
      <w:r w:rsidR="00075C43" w:rsidRPr="00D2351F">
        <w:rPr>
          <w:rFonts w:ascii="Poppins" w:hAnsi="Poppins" w:cs="Poppins"/>
          <w:color w:val="000000" w:themeColor="text1"/>
          <w:sz w:val="20"/>
        </w:rPr>
        <w:t>m</w:t>
      </w:r>
      <w:r w:rsidRPr="00D2351F">
        <w:rPr>
          <w:rFonts w:ascii="Poppins" w:hAnsi="Poppins" w:cs="Poppins"/>
          <w:color w:val="000000" w:themeColor="text1"/>
          <w:sz w:val="20"/>
        </w:rPr>
        <w:t xml:space="preserve"> </w:t>
      </w:r>
      <w:r w:rsidR="00A37779" w:rsidRPr="00D2351F">
        <w:rPr>
          <w:rFonts w:ascii="Poppins" w:hAnsi="Poppins" w:cs="Poppins"/>
          <w:color w:val="000000" w:themeColor="text1"/>
          <w:sz w:val="20"/>
        </w:rPr>
        <w:t xml:space="preserve">Aplikace </w:t>
      </w:r>
      <w:r w:rsidRPr="00D2351F">
        <w:rPr>
          <w:rFonts w:ascii="Poppins" w:hAnsi="Poppins" w:cs="Poppins"/>
          <w:color w:val="000000" w:themeColor="text1"/>
          <w:sz w:val="20"/>
        </w:rPr>
        <w:t>zasílána rovněž marketingová sdělení.</w:t>
      </w:r>
    </w:p>
    <w:p w14:paraId="5FCF6FCB" w14:textId="1BC6A71F" w:rsidR="00786826" w:rsidRPr="00D2351F" w:rsidRDefault="7D0EF98A" w:rsidP="121B14BF">
      <w:pPr>
        <w:pStyle w:val="Nadpis2"/>
        <w:rPr>
          <w:rFonts w:ascii="Poppins" w:hAnsi="Poppins" w:cs="Poppins"/>
          <w:color w:val="000000"/>
          <w:sz w:val="20"/>
        </w:rPr>
      </w:pPr>
      <w:bookmarkStart w:id="10" w:name="_Ref22832949"/>
      <w:r w:rsidRPr="121B14BF">
        <w:rPr>
          <w:rFonts w:ascii="Poppins" w:hAnsi="Poppins" w:cs="Poppins"/>
          <w:color w:val="000000" w:themeColor="text1"/>
          <w:sz w:val="20"/>
        </w:rPr>
        <w:t xml:space="preserve">Aplikace </w:t>
      </w:r>
      <w:r w:rsidR="4C0074BD" w:rsidRPr="121B14BF">
        <w:rPr>
          <w:rFonts w:ascii="Poppins" w:hAnsi="Poppins" w:cs="Poppins"/>
          <w:color w:val="000000" w:themeColor="text1"/>
          <w:sz w:val="20"/>
        </w:rPr>
        <w:t>může dále pro určitá sdělení související s</w:t>
      </w:r>
      <w:r w:rsidR="43BDF485" w:rsidRPr="121B14BF">
        <w:rPr>
          <w:rFonts w:ascii="Poppins" w:hAnsi="Poppins" w:cs="Poppins"/>
          <w:color w:val="000000" w:themeColor="text1"/>
          <w:sz w:val="20"/>
        </w:rPr>
        <w:t xml:space="preserve"> touto</w:t>
      </w:r>
      <w:r w:rsidR="4C0074BD" w:rsidRPr="121B14BF">
        <w:rPr>
          <w:rFonts w:ascii="Poppins" w:hAnsi="Poppins" w:cs="Poppins"/>
          <w:color w:val="000000" w:themeColor="text1"/>
          <w:sz w:val="20"/>
        </w:rPr>
        <w:t xml:space="preserve"> Smlouvou umožňovat komunikaci mezi </w:t>
      </w:r>
      <w:r w:rsidR="43BDF485" w:rsidRPr="121B14BF">
        <w:rPr>
          <w:rFonts w:ascii="Poppins" w:hAnsi="Poppins" w:cs="Poppins"/>
          <w:color w:val="000000" w:themeColor="text1"/>
          <w:sz w:val="20"/>
        </w:rPr>
        <w:t>Zákazníkem a Společností</w:t>
      </w:r>
      <w:r w:rsidR="4C0074BD" w:rsidRPr="121B14BF">
        <w:rPr>
          <w:rFonts w:ascii="Poppins" w:hAnsi="Poppins" w:cs="Poppins"/>
          <w:color w:val="000000" w:themeColor="text1"/>
          <w:sz w:val="20"/>
        </w:rPr>
        <w:t xml:space="preserve"> (např. </w:t>
      </w:r>
      <w:r w:rsidR="43BDF485" w:rsidRPr="121B14BF">
        <w:rPr>
          <w:rFonts w:ascii="Poppins" w:hAnsi="Poppins" w:cs="Poppins"/>
          <w:color w:val="000000" w:themeColor="text1"/>
          <w:sz w:val="20"/>
        </w:rPr>
        <w:t xml:space="preserve">pokud jde o </w:t>
      </w:r>
      <w:r w:rsidR="4C0074BD" w:rsidRPr="121B14BF">
        <w:rPr>
          <w:rFonts w:ascii="Poppins" w:hAnsi="Poppins" w:cs="Poppins"/>
          <w:color w:val="000000" w:themeColor="text1"/>
          <w:sz w:val="20"/>
        </w:rPr>
        <w:t xml:space="preserve">zasílání oznámení o změně kontaktních údajů </w:t>
      </w:r>
      <w:r w:rsidR="43BDF485" w:rsidRPr="121B14BF">
        <w:rPr>
          <w:rFonts w:ascii="Poppins" w:hAnsi="Poppins" w:cs="Poppins"/>
          <w:color w:val="000000" w:themeColor="text1"/>
          <w:sz w:val="20"/>
        </w:rPr>
        <w:t>Zákazníka</w:t>
      </w:r>
      <w:r w:rsidR="4C0074BD" w:rsidRPr="121B14BF">
        <w:rPr>
          <w:rFonts w:ascii="Poppins" w:hAnsi="Poppins" w:cs="Poppins"/>
          <w:color w:val="000000" w:themeColor="text1"/>
          <w:sz w:val="20"/>
        </w:rPr>
        <w:t>, zasílání a přijímání jiných oznámení a sdělení, zasílání stížností a reklamací</w:t>
      </w:r>
      <w:r w:rsidR="360A7215" w:rsidRPr="121B14BF">
        <w:rPr>
          <w:rFonts w:ascii="Poppins" w:hAnsi="Poppins" w:cs="Poppins"/>
          <w:color w:val="000000" w:themeColor="text1"/>
          <w:sz w:val="20"/>
        </w:rPr>
        <w:t>re</w:t>
      </w:r>
      <w:r w:rsidR="4C0074BD" w:rsidRPr="121B14BF">
        <w:rPr>
          <w:rFonts w:ascii="Poppins" w:hAnsi="Poppins" w:cs="Poppins"/>
          <w:color w:val="000000" w:themeColor="text1"/>
          <w:sz w:val="20"/>
        </w:rPr>
        <w:t xml:space="preserve">). Jiná komunikace než ta, jejíž zasílání </w:t>
      </w:r>
      <w:r w:rsidRPr="121B14BF">
        <w:rPr>
          <w:rFonts w:ascii="Poppins" w:hAnsi="Poppins" w:cs="Poppins"/>
          <w:color w:val="000000" w:themeColor="text1"/>
          <w:sz w:val="20"/>
        </w:rPr>
        <w:t>Aplikace</w:t>
      </w:r>
      <w:r w:rsidR="4C0074BD" w:rsidRPr="121B14BF">
        <w:rPr>
          <w:rFonts w:ascii="Poppins" w:hAnsi="Poppins" w:cs="Poppins"/>
          <w:color w:val="000000" w:themeColor="text1"/>
          <w:sz w:val="20"/>
        </w:rPr>
        <w:t xml:space="preserve"> </w:t>
      </w:r>
      <w:r w:rsidR="4C0074BD" w:rsidRPr="121B14BF">
        <w:rPr>
          <w:rFonts w:ascii="Poppins" w:hAnsi="Poppins" w:cs="Poppins"/>
          <w:color w:val="000000" w:themeColor="text1"/>
          <w:sz w:val="20"/>
        </w:rPr>
        <w:lastRenderedPageBreak/>
        <w:t xml:space="preserve">výslovně umožňuje, nemůže být prostřednictvím </w:t>
      </w:r>
      <w:r w:rsidRPr="121B14BF">
        <w:rPr>
          <w:rFonts w:ascii="Poppins" w:hAnsi="Poppins" w:cs="Poppins"/>
          <w:color w:val="000000" w:themeColor="text1"/>
          <w:sz w:val="20"/>
        </w:rPr>
        <w:t xml:space="preserve">Aplikace </w:t>
      </w:r>
      <w:r w:rsidR="4C0074BD" w:rsidRPr="121B14BF">
        <w:rPr>
          <w:rFonts w:ascii="Poppins" w:hAnsi="Poppins" w:cs="Poppins"/>
          <w:color w:val="000000" w:themeColor="text1"/>
          <w:sz w:val="20"/>
        </w:rPr>
        <w:t xml:space="preserve">učiněna. Písemná oznámení a sdělení </w:t>
      </w:r>
      <w:r w:rsidR="43BDF485" w:rsidRPr="121B14BF">
        <w:rPr>
          <w:rFonts w:ascii="Poppins" w:hAnsi="Poppins" w:cs="Poppins"/>
          <w:color w:val="000000" w:themeColor="text1"/>
          <w:sz w:val="20"/>
        </w:rPr>
        <w:t>Společnosti</w:t>
      </w:r>
      <w:r w:rsidR="4C0074BD" w:rsidRPr="121B14BF">
        <w:rPr>
          <w:rFonts w:ascii="Poppins" w:hAnsi="Poppins" w:cs="Poppins"/>
          <w:color w:val="000000" w:themeColor="text1"/>
          <w:sz w:val="20"/>
        </w:rPr>
        <w:t xml:space="preserve"> zaslaná prostřednictvím </w:t>
      </w:r>
      <w:r w:rsidRPr="121B14BF">
        <w:rPr>
          <w:rFonts w:ascii="Poppins" w:hAnsi="Poppins" w:cs="Poppins"/>
          <w:color w:val="000000" w:themeColor="text1"/>
          <w:sz w:val="20"/>
        </w:rPr>
        <w:t xml:space="preserve">Aplikace </w:t>
      </w:r>
      <w:r w:rsidR="43BDF485" w:rsidRPr="121B14BF">
        <w:rPr>
          <w:rFonts w:ascii="Poppins" w:hAnsi="Poppins" w:cs="Poppins"/>
          <w:color w:val="000000" w:themeColor="text1"/>
          <w:sz w:val="20"/>
        </w:rPr>
        <w:t>Zákazníkovi</w:t>
      </w:r>
      <w:r w:rsidR="4C0074BD" w:rsidRPr="121B14BF">
        <w:rPr>
          <w:rFonts w:ascii="Poppins" w:hAnsi="Poppins" w:cs="Poppins"/>
          <w:color w:val="000000" w:themeColor="text1"/>
          <w:sz w:val="20"/>
        </w:rPr>
        <w:t xml:space="preserve"> se považují za doručená v okamžiku, kdy jsou v</w:t>
      </w:r>
      <w:r w:rsidRPr="121B14BF">
        <w:rPr>
          <w:rFonts w:ascii="Poppins" w:hAnsi="Poppins" w:cs="Poppins"/>
          <w:color w:val="000000" w:themeColor="text1"/>
          <w:sz w:val="20"/>
        </w:rPr>
        <w:t xml:space="preserve"> Aplikaci </w:t>
      </w:r>
      <w:r w:rsidR="43BDF485" w:rsidRPr="121B14BF">
        <w:rPr>
          <w:rFonts w:ascii="Poppins" w:hAnsi="Poppins" w:cs="Poppins"/>
          <w:color w:val="000000" w:themeColor="text1"/>
          <w:sz w:val="20"/>
        </w:rPr>
        <w:t>Zákazníkovi</w:t>
      </w:r>
      <w:r w:rsidR="4C0074BD" w:rsidRPr="121B14BF">
        <w:rPr>
          <w:rFonts w:ascii="Poppins" w:hAnsi="Poppins" w:cs="Poppins"/>
          <w:color w:val="000000" w:themeColor="text1"/>
          <w:sz w:val="20"/>
        </w:rPr>
        <w:t xml:space="preserve"> zpřístupněna</w:t>
      </w:r>
      <w:bookmarkEnd w:id="10"/>
      <w:r w:rsidR="4C0074BD" w:rsidRPr="121B14BF">
        <w:rPr>
          <w:rFonts w:ascii="Poppins" w:hAnsi="Poppins" w:cs="Poppins"/>
          <w:color w:val="000000" w:themeColor="text1"/>
          <w:sz w:val="20"/>
        </w:rPr>
        <w:t>.</w:t>
      </w:r>
      <w:r w:rsidR="236931FF" w:rsidRPr="121B14BF">
        <w:rPr>
          <w:rFonts w:ascii="Poppins" w:hAnsi="Poppins" w:cs="Poppins"/>
          <w:color w:val="000000" w:themeColor="text1"/>
          <w:sz w:val="20"/>
        </w:rPr>
        <w:t xml:space="preserve"> Společnost zároveň Zákazníka informuje o uložení oznámení a / nebo sdělení v Aplikaci prostřednictvím informačního e-mailu doručeného na E-mailovou adresu zákazníka</w:t>
      </w:r>
      <w:r w:rsidR="6F86ADF7" w:rsidRPr="121B14BF">
        <w:rPr>
          <w:rFonts w:ascii="Poppins" w:hAnsi="Poppins" w:cs="Poppins"/>
          <w:color w:val="000000" w:themeColor="text1"/>
          <w:sz w:val="20"/>
        </w:rPr>
        <w:t xml:space="preserve"> případně pop up zprávou, která se zákazníkovi zobrazí na </w:t>
      </w:r>
      <w:r w:rsidR="15F9FC84" w:rsidRPr="121B14BF">
        <w:rPr>
          <w:rFonts w:ascii="Poppins" w:hAnsi="Poppins" w:cs="Poppins"/>
          <w:color w:val="000000" w:themeColor="text1"/>
          <w:sz w:val="20"/>
        </w:rPr>
        <w:t>displeji mobilního telefonu</w:t>
      </w:r>
      <w:r w:rsidR="236931FF" w:rsidRPr="121B14BF">
        <w:rPr>
          <w:rFonts w:ascii="Poppins" w:hAnsi="Poppins" w:cs="Poppins"/>
          <w:color w:val="000000" w:themeColor="text1"/>
          <w:sz w:val="20"/>
        </w:rPr>
        <w:t xml:space="preserve">. </w:t>
      </w:r>
    </w:p>
    <w:p w14:paraId="7C427ABF" w14:textId="69846AF7" w:rsidR="00C668DB" w:rsidRPr="00D2351F" w:rsidRDefault="00C668DB" w:rsidP="40091E4F">
      <w:pPr>
        <w:pStyle w:val="Nadpis2"/>
        <w:rPr>
          <w:rFonts w:ascii="Poppins" w:hAnsi="Poppins" w:cs="Poppins"/>
          <w:sz w:val="20"/>
        </w:rPr>
      </w:pPr>
      <w:r w:rsidRPr="00D2351F">
        <w:rPr>
          <w:rFonts w:ascii="Poppins" w:hAnsi="Poppins" w:cs="Poppins"/>
          <w:color w:val="000000" w:themeColor="text1"/>
          <w:sz w:val="20"/>
        </w:rPr>
        <w:t xml:space="preserve">Společnost si vyhrazuje oprávnění bez předchozího oznámení měnit grafickou podobu či formát </w:t>
      </w:r>
      <w:r w:rsidR="00A37779" w:rsidRPr="00D2351F">
        <w:rPr>
          <w:rFonts w:ascii="Poppins" w:hAnsi="Poppins" w:cs="Poppins"/>
          <w:color w:val="000000" w:themeColor="text1"/>
          <w:sz w:val="20"/>
        </w:rPr>
        <w:t xml:space="preserve">Aplikace </w:t>
      </w:r>
      <w:r w:rsidRPr="00D2351F">
        <w:rPr>
          <w:rFonts w:ascii="Poppins" w:hAnsi="Poppins" w:cs="Poppins"/>
          <w:color w:val="000000" w:themeColor="text1"/>
          <w:sz w:val="20"/>
        </w:rPr>
        <w:t xml:space="preserve">a rozsah služeb nabízených Zákazníkovi v rámci </w:t>
      </w:r>
      <w:r w:rsidR="00906B15" w:rsidRPr="00D2351F">
        <w:rPr>
          <w:rFonts w:ascii="Poppins" w:hAnsi="Poppins" w:cs="Poppins"/>
          <w:color w:val="000000" w:themeColor="text1"/>
          <w:sz w:val="20"/>
        </w:rPr>
        <w:t>Aplikace</w:t>
      </w:r>
      <w:r w:rsidRPr="00D2351F">
        <w:rPr>
          <w:rFonts w:ascii="Poppins" w:hAnsi="Poppins" w:cs="Poppins"/>
          <w:color w:val="000000" w:themeColor="text1"/>
          <w:sz w:val="20"/>
        </w:rPr>
        <w:t>.</w:t>
      </w:r>
    </w:p>
    <w:p w14:paraId="0D87D54E" w14:textId="39241769" w:rsidR="00F63707" w:rsidRPr="00D2351F" w:rsidRDefault="00F63707" w:rsidP="40091E4F">
      <w:pPr>
        <w:pStyle w:val="Nadpis2"/>
        <w:rPr>
          <w:rFonts w:ascii="Poppins" w:hAnsi="Poppins" w:cs="Poppins"/>
          <w:color w:val="000000"/>
          <w:sz w:val="20"/>
        </w:rPr>
      </w:pPr>
      <w:r w:rsidRPr="00D2351F">
        <w:rPr>
          <w:rFonts w:ascii="Poppins" w:hAnsi="Poppins" w:cs="Poppins"/>
          <w:color w:val="000000" w:themeColor="text1"/>
          <w:sz w:val="20"/>
        </w:rPr>
        <w:t xml:space="preserve">Zákazník odpovídá za to, že se Společností bude prostřednictvím </w:t>
      </w:r>
      <w:r w:rsidR="00906B15" w:rsidRPr="00D2351F">
        <w:rPr>
          <w:rFonts w:ascii="Poppins" w:hAnsi="Poppins" w:cs="Poppins"/>
          <w:color w:val="000000" w:themeColor="text1"/>
          <w:sz w:val="20"/>
        </w:rPr>
        <w:t>Aplikace</w:t>
      </w:r>
      <w:r w:rsidRPr="00D2351F">
        <w:rPr>
          <w:rFonts w:ascii="Poppins" w:hAnsi="Poppins" w:cs="Poppins"/>
          <w:color w:val="000000" w:themeColor="text1"/>
          <w:sz w:val="20"/>
        </w:rPr>
        <w:t xml:space="preserve"> komunikovat výlučně sám Zákazník a neumožní třetí osobě přístup do </w:t>
      </w:r>
      <w:r w:rsidR="00906B15" w:rsidRPr="00D2351F">
        <w:rPr>
          <w:rFonts w:ascii="Poppins" w:hAnsi="Poppins" w:cs="Poppins"/>
          <w:color w:val="000000" w:themeColor="text1"/>
          <w:sz w:val="20"/>
        </w:rPr>
        <w:t>Aplikace</w:t>
      </w:r>
      <w:r w:rsidRPr="00D2351F">
        <w:rPr>
          <w:rFonts w:ascii="Poppins" w:hAnsi="Poppins" w:cs="Poppins"/>
          <w:color w:val="000000" w:themeColor="text1"/>
          <w:sz w:val="20"/>
        </w:rPr>
        <w:t xml:space="preserve">. Společnost z tohoto důvodů zruší přístupová práva Zákazníka do </w:t>
      </w:r>
      <w:r w:rsidR="00906B15" w:rsidRPr="00D2351F">
        <w:rPr>
          <w:rFonts w:ascii="Poppins" w:hAnsi="Poppins" w:cs="Poppins"/>
          <w:color w:val="000000" w:themeColor="text1"/>
          <w:sz w:val="20"/>
        </w:rPr>
        <w:t>Aplikace</w:t>
      </w:r>
      <w:r w:rsidRPr="00D2351F">
        <w:rPr>
          <w:rFonts w:ascii="Poppins" w:hAnsi="Poppins" w:cs="Poppins"/>
          <w:color w:val="000000" w:themeColor="text1"/>
          <w:sz w:val="20"/>
        </w:rPr>
        <w:t xml:space="preserve"> v okamžiku, kdy se hodnověrně dozví o úmrtí Zákazníka.</w:t>
      </w:r>
    </w:p>
    <w:p w14:paraId="7E09D29B" w14:textId="60A37370" w:rsidR="00F63707" w:rsidRPr="00D2351F" w:rsidRDefault="00F63707" w:rsidP="40091E4F">
      <w:pPr>
        <w:pStyle w:val="Nadpis2"/>
        <w:rPr>
          <w:rFonts w:ascii="Poppins" w:hAnsi="Poppins" w:cs="Poppins"/>
          <w:color w:val="000000"/>
          <w:sz w:val="20"/>
        </w:rPr>
      </w:pPr>
      <w:bookmarkStart w:id="11" w:name="_Ref22551408"/>
      <w:r w:rsidRPr="00D2351F">
        <w:rPr>
          <w:rFonts w:ascii="Poppins" w:hAnsi="Poppins" w:cs="Poppins"/>
          <w:color w:val="000000" w:themeColor="text1"/>
          <w:sz w:val="20"/>
        </w:rPr>
        <w:t xml:space="preserve">Povinností Zákazníka je chránit </w:t>
      </w:r>
      <w:r w:rsidR="00297FBB" w:rsidRPr="00D2351F">
        <w:rPr>
          <w:rFonts w:ascii="Poppins" w:hAnsi="Poppins" w:cs="Poppins"/>
          <w:color w:val="000000" w:themeColor="text1"/>
          <w:sz w:val="20"/>
        </w:rPr>
        <w:t>P</w:t>
      </w:r>
      <w:r w:rsidRPr="00D2351F">
        <w:rPr>
          <w:rFonts w:ascii="Poppins" w:hAnsi="Poppins" w:cs="Poppins"/>
          <w:color w:val="000000" w:themeColor="text1"/>
          <w:sz w:val="20"/>
        </w:rPr>
        <w:t>ř</w:t>
      </w:r>
      <w:r w:rsidR="00FA55CB" w:rsidRPr="00D2351F">
        <w:rPr>
          <w:rFonts w:ascii="Poppins" w:hAnsi="Poppins" w:cs="Poppins"/>
          <w:color w:val="000000" w:themeColor="text1"/>
          <w:sz w:val="20"/>
        </w:rPr>
        <w:t xml:space="preserve">ihlašovací </w:t>
      </w:r>
      <w:r w:rsidRPr="00D2351F">
        <w:rPr>
          <w:rFonts w:ascii="Poppins" w:hAnsi="Poppins" w:cs="Poppins"/>
          <w:color w:val="000000" w:themeColor="text1"/>
          <w:sz w:val="20"/>
        </w:rPr>
        <w:t xml:space="preserve">údaje do </w:t>
      </w:r>
      <w:r w:rsidR="00906B15" w:rsidRPr="00D2351F">
        <w:rPr>
          <w:rFonts w:ascii="Poppins" w:hAnsi="Poppins" w:cs="Poppins"/>
          <w:color w:val="000000" w:themeColor="text1"/>
          <w:sz w:val="20"/>
        </w:rPr>
        <w:t>Aplikace</w:t>
      </w:r>
      <w:r w:rsidRPr="00D2351F">
        <w:rPr>
          <w:rFonts w:ascii="Poppins" w:hAnsi="Poppins" w:cs="Poppins"/>
          <w:color w:val="000000" w:themeColor="text1"/>
          <w:sz w:val="20"/>
        </w:rPr>
        <w:t xml:space="preserve"> a učinit veškerá opatření, aby tyto údaje nebyly zpřístupněny jiným osobám. </w:t>
      </w:r>
      <w:r w:rsidR="00B5696D" w:rsidRPr="00D2351F">
        <w:rPr>
          <w:rFonts w:ascii="Poppins" w:hAnsi="Poppins" w:cs="Poppins"/>
          <w:color w:val="000000" w:themeColor="text1"/>
          <w:sz w:val="20"/>
        </w:rPr>
        <w:t>Zákazník</w:t>
      </w:r>
      <w:r w:rsidRPr="00D2351F">
        <w:rPr>
          <w:rFonts w:ascii="Poppins" w:hAnsi="Poppins" w:cs="Poppins"/>
          <w:color w:val="000000" w:themeColor="text1"/>
          <w:sz w:val="20"/>
        </w:rPr>
        <w:t xml:space="preserve"> má především povinnost:</w:t>
      </w:r>
      <w:bookmarkEnd w:id="11"/>
    </w:p>
    <w:p w14:paraId="59E16D0F" w14:textId="3DE99082" w:rsidR="00F63707" w:rsidRPr="00D2351F" w:rsidRDefault="00F63707" w:rsidP="40091E4F">
      <w:pPr>
        <w:pStyle w:val="Nadpis3"/>
        <w:rPr>
          <w:rFonts w:ascii="Poppins" w:hAnsi="Poppins" w:cs="Poppins"/>
          <w:sz w:val="20"/>
        </w:rPr>
      </w:pPr>
      <w:r w:rsidRPr="00D2351F">
        <w:rPr>
          <w:rFonts w:ascii="Poppins" w:hAnsi="Poppins" w:cs="Poppins"/>
          <w:sz w:val="20"/>
        </w:rPr>
        <w:t xml:space="preserve">nesdělit jakýmkoliv způsobem </w:t>
      </w:r>
      <w:r w:rsidR="00297FBB" w:rsidRPr="00D2351F">
        <w:rPr>
          <w:rFonts w:ascii="Poppins" w:hAnsi="Poppins" w:cs="Poppins"/>
          <w:sz w:val="20"/>
        </w:rPr>
        <w:t>P</w:t>
      </w:r>
      <w:r w:rsidRPr="00D2351F">
        <w:rPr>
          <w:rFonts w:ascii="Poppins" w:hAnsi="Poppins" w:cs="Poppins"/>
          <w:sz w:val="20"/>
        </w:rPr>
        <w:t>řihlašovací údaje třetí osobě;</w:t>
      </w:r>
    </w:p>
    <w:p w14:paraId="3821AFE4" w14:textId="58F58106" w:rsidR="00F63707" w:rsidRPr="00D2351F" w:rsidRDefault="00F63707" w:rsidP="40091E4F">
      <w:pPr>
        <w:pStyle w:val="Nadpis3"/>
        <w:rPr>
          <w:rFonts w:ascii="Poppins" w:hAnsi="Poppins" w:cs="Poppins"/>
          <w:sz w:val="20"/>
        </w:rPr>
      </w:pPr>
      <w:r w:rsidRPr="00D2351F">
        <w:rPr>
          <w:rFonts w:ascii="Poppins" w:hAnsi="Poppins" w:cs="Poppins"/>
          <w:sz w:val="20"/>
        </w:rPr>
        <w:t xml:space="preserve">neukládat </w:t>
      </w:r>
      <w:r w:rsidR="00297FBB" w:rsidRPr="00D2351F">
        <w:rPr>
          <w:rFonts w:ascii="Poppins" w:hAnsi="Poppins" w:cs="Poppins"/>
          <w:sz w:val="20"/>
        </w:rPr>
        <w:t>P</w:t>
      </w:r>
      <w:r w:rsidRPr="00D2351F">
        <w:rPr>
          <w:rFonts w:ascii="Poppins" w:hAnsi="Poppins" w:cs="Poppins"/>
          <w:sz w:val="20"/>
        </w:rPr>
        <w:t xml:space="preserve">řihlašovací údaje na nezabezpečené nosiče dat ani je jinak nenechávat přístupné třetím osobám a vhodným způsobem zabezpečit nosiče dat, na kterých jsou </w:t>
      </w:r>
      <w:r w:rsidR="00297FBB" w:rsidRPr="00D2351F">
        <w:rPr>
          <w:rFonts w:ascii="Poppins" w:hAnsi="Poppins" w:cs="Poppins"/>
          <w:sz w:val="20"/>
        </w:rPr>
        <w:t>P</w:t>
      </w:r>
      <w:r w:rsidRPr="00D2351F">
        <w:rPr>
          <w:rFonts w:ascii="Poppins" w:hAnsi="Poppins" w:cs="Poppins"/>
          <w:sz w:val="20"/>
        </w:rPr>
        <w:t>řihlašovací údaje uloženy;</w:t>
      </w:r>
    </w:p>
    <w:p w14:paraId="7F6596B1" w14:textId="533AC717" w:rsidR="00F63707" w:rsidRPr="00D2351F" w:rsidRDefault="00F63707" w:rsidP="40091E4F">
      <w:pPr>
        <w:pStyle w:val="Nadpis3"/>
        <w:rPr>
          <w:rFonts w:ascii="Poppins" w:hAnsi="Poppins" w:cs="Poppins"/>
          <w:sz w:val="20"/>
        </w:rPr>
      </w:pPr>
      <w:bookmarkStart w:id="12" w:name="_Ref22568204"/>
      <w:bookmarkStart w:id="13" w:name="_Ref22551702"/>
      <w:r w:rsidRPr="00D2351F">
        <w:rPr>
          <w:rFonts w:ascii="Poppins" w:hAnsi="Poppins" w:cs="Poppins"/>
          <w:sz w:val="20"/>
        </w:rPr>
        <w:t xml:space="preserve">okamžitě oznámit Společnosti ztrátu, odcizení nebo zneužití </w:t>
      </w:r>
      <w:r w:rsidR="00297FBB" w:rsidRPr="00D2351F">
        <w:rPr>
          <w:rFonts w:ascii="Poppins" w:hAnsi="Poppins" w:cs="Poppins"/>
          <w:sz w:val="20"/>
        </w:rPr>
        <w:t>P</w:t>
      </w:r>
      <w:r w:rsidRPr="00D2351F">
        <w:rPr>
          <w:rFonts w:ascii="Poppins" w:hAnsi="Poppins" w:cs="Poppins"/>
          <w:sz w:val="20"/>
        </w:rPr>
        <w:t>řihlašovacích údajů nebo podezření na takový bezpečnostní incident;</w:t>
      </w:r>
      <w:bookmarkEnd w:id="12"/>
      <w:r w:rsidRPr="00D2351F">
        <w:rPr>
          <w:rFonts w:ascii="Poppins" w:hAnsi="Poppins" w:cs="Poppins"/>
          <w:sz w:val="20"/>
        </w:rPr>
        <w:t xml:space="preserve"> </w:t>
      </w:r>
    </w:p>
    <w:p w14:paraId="7752EE79" w14:textId="3104ACA8" w:rsidR="00F63707" w:rsidRPr="00D2351F" w:rsidRDefault="00F63707" w:rsidP="40091E4F">
      <w:pPr>
        <w:pStyle w:val="Nadpis3"/>
        <w:rPr>
          <w:rFonts w:ascii="Poppins" w:hAnsi="Poppins" w:cs="Poppins"/>
          <w:sz w:val="20"/>
        </w:rPr>
      </w:pPr>
      <w:bookmarkStart w:id="14" w:name="_Ref22568206"/>
      <w:bookmarkStart w:id="15" w:name="_Ref109119461"/>
      <w:r w:rsidRPr="00D2351F">
        <w:rPr>
          <w:rFonts w:ascii="Poppins" w:hAnsi="Poppins" w:cs="Poppins"/>
          <w:sz w:val="20"/>
        </w:rPr>
        <w:t xml:space="preserve">okamžitě oznámit Společnosti neoprávněný přístup třetí osoby do </w:t>
      </w:r>
      <w:r w:rsidR="00906B15" w:rsidRPr="00D2351F">
        <w:rPr>
          <w:rFonts w:ascii="Poppins" w:hAnsi="Poppins" w:cs="Poppins"/>
          <w:sz w:val="20"/>
        </w:rPr>
        <w:t>Aplikace</w:t>
      </w:r>
      <w:r w:rsidRPr="00D2351F">
        <w:rPr>
          <w:rFonts w:ascii="Poppins" w:hAnsi="Poppins" w:cs="Poppins"/>
          <w:sz w:val="20"/>
        </w:rPr>
        <w:t xml:space="preserve"> s použitím </w:t>
      </w:r>
      <w:r w:rsidR="00297FBB" w:rsidRPr="00D2351F">
        <w:rPr>
          <w:rFonts w:ascii="Poppins" w:hAnsi="Poppins" w:cs="Poppins"/>
          <w:sz w:val="20"/>
        </w:rPr>
        <w:t>P</w:t>
      </w:r>
      <w:r w:rsidR="00B5696D" w:rsidRPr="00D2351F">
        <w:rPr>
          <w:rFonts w:ascii="Poppins" w:hAnsi="Poppins" w:cs="Poppins"/>
          <w:sz w:val="20"/>
        </w:rPr>
        <w:t>řihlašovacích údajů</w:t>
      </w:r>
      <w:r w:rsidRPr="00D2351F">
        <w:rPr>
          <w:rFonts w:ascii="Poppins" w:hAnsi="Poppins" w:cs="Poppins"/>
          <w:sz w:val="20"/>
        </w:rPr>
        <w:t xml:space="preserve"> </w:t>
      </w:r>
      <w:r w:rsidR="00B5696D" w:rsidRPr="00D2351F">
        <w:rPr>
          <w:rFonts w:ascii="Poppins" w:hAnsi="Poppins" w:cs="Poppins"/>
          <w:sz w:val="20"/>
        </w:rPr>
        <w:t>Zákazníka</w:t>
      </w:r>
      <w:r w:rsidRPr="00D2351F">
        <w:rPr>
          <w:rFonts w:ascii="Poppins" w:hAnsi="Poppins" w:cs="Poppins"/>
          <w:sz w:val="20"/>
        </w:rPr>
        <w:t xml:space="preserve"> nebo podezření na takový incident</w:t>
      </w:r>
      <w:bookmarkEnd w:id="13"/>
      <w:bookmarkEnd w:id="14"/>
      <w:r w:rsidR="00B5696D" w:rsidRPr="00D2351F">
        <w:rPr>
          <w:rFonts w:ascii="Poppins" w:hAnsi="Poppins" w:cs="Poppins"/>
          <w:sz w:val="20"/>
        </w:rPr>
        <w:t>;</w:t>
      </w:r>
      <w:bookmarkEnd w:id="15"/>
      <w:r w:rsidRPr="00D2351F">
        <w:rPr>
          <w:rFonts w:ascii="Poppins" w:hAnsi="Poppins" w:cs="Poppins"/>
          <w:sz w:val="20"/>
        </w:rPr>
        <w:t xml:space="preserve"> </w:t>
      </w:r>
    </w:p>
    <w:p w14:paraId="439380A2" w14:textId="4F61DD9D" w:rsidR="00F63707" w:rsidRPr="00D2351F" w:rsidRDefault="00B5696D" w:rsidP="40091E4F">
      <w:pPr>
        <w:pStyle w:val="Nadpis2"/>
        <w:numPr>
          <w:ilvl w:val="1"/>
          <w:numId w:val="0"/>
        </w:numPr>
        <w:ind w:left="709"/>
        <w:rPr>
          <w:rFonts w:ascii="Poppins" w:hAnsi="Poppins" w:cs="Poppins"/>
          <w:color w:val="000000"/>
          <w:sz w:val="20"/>
        </w:rPr>
      </w:pPr>
      <w:r w:rsidRPr="00D2351F">
        <w:rPr>
          <w:rFonts w:ascii="Poppins" w:hAnsi="Poppins" w:cs="Poppins"/>
          <w:color w:val="000000"/>
          <w:sz w:val="20"/>
        </w:rPr>
        <w:t>přičemž o</w:t>
      </w:r>
      <w:r w:rsidR="00F63707" w:rsidRPr="00D2351F">
        <w:rPr>
          <w:rFonts w:ascii="Poppins" w:hAnsi="Poppins" w:cs="Poppins"/>
          <w:color w:val="000000"/>
          <w:sz w:val="20"/>
        </w:rPr>
        <w:t xml:space="preserve">známení </w:t>
      </w:r>
      <w:r w:rsidRPr="00D2351F">
        <w:rPr>
          <w:rFonts w:ascii="Poppins" w:hAnsi="Poppins" w:cs="Poppins"/>
          <w:color w:val="000000"/>
          <w:sz w:val="20"/>
        </w:rPr>
        <w:t>po</w:t>
      </w:r>
      <w:r w:rsidR="00F63707" w:rsidRPr="00D2351F">
        <w:rPr>
          <w:rFonts w:ascii="Poppins" w:hAnsi="Poppins" w:cs="Poppins"/>
          <w:color w:val="000000"/>
          <w:sz w:val="20"/>
        </w:rPr>
        <w:t xml:space="preserve">dle </w:t>
      </w:r>
      <w:r w:rsidRPr="00D2351F">
        <w:rPr>
          <w:rFonts w:ascii="Poppins" w:hAnsi="Poppins" w:cs="Poppins"/>
          <w:color w:val="000000"/>
          <w:sz w:val="20"/>
        </w:rPr>
        <w:t xml:space="preserve">článku </w:t>
      </w:r>
      <w:r w:rsidRPr="00D2351F">
        <w:rPr>
          <w:rFonts w:ascii="Poppins" w:hAnsi="Poppins" w:cs="Poppins"/>
          <w:color w:val="000000"/>
          <w:sz w:val="20"/>
        </w:rPr>
        <w:fldChar w:fldCharType="begin"/>
      </w:r>
      <w:r w:rsidRPr="00D2351F">
        <w:rPr>
          <w:rFonts w:ascii="Poppins" w:hAnsi="Poppins" w:cs="Poppins"/>
          <w:color w:val="000000"/>
          <w:sz w:val="20"/>
        </w:rPr>
        <w:instrText xml:space="preserve"> REF _Ref22568204 \r \h </w:instrText>
      </w:r>
      <w:r w:rsidR="00B5093D" w:rsidRPr="00D2351F">
        <w:rPr>
          <w:rFonts w:ascii="Poppins" w:hAnsi="Poppins" w:cs="Poppins"/>
          <w:color w:val="000000"/>
          <w:sz w:val="20"/>
        </w:rPr>
        <w:instrText xml:space="preserve"> \* MERGEFORMAT </w:instrText>
      </w:r>
      <w:r w:rsidRPr="00D2351F">
        <w:rPr>
          <w:rFonts w:ascii="Poppins" w:hAnsi="Poppins" w:cs="Poppins"/>
          <w:color w:val="000000"/>
          <w:sz w:val="20"/>
        </w:rPr>
      </w:r>
      <w:r w:rsidRPr="00D2351F">
        <w:rPr>
          <w:rFonts w:ascii="Poppins" w:hAnsi="Poppins" w:cs="Poppins"/>
          <w:color w:val="000000"/>
          <w:sz w:val="20"/>
        </w:rPr>
        <w:fldChar w:fldCharType="separate"/>
      </w:r>
      <w:r w:rsidR="00885339" w:rsidRPr="00D2351F">
        <w:rPr>
          <w:rFonts w:ascii="Poppins" w:hAnsi="Poppins" w:cs="Poppins"/>
          <w:color w:val="000000"/>
          <w:sz w:val="20"/>
        </w:rPr>
        <w:t>4.9.3</w:t>
      </w:r>
      <w:r w:rsidRPr="00D2351F">
        <w:rPr>
          <w:rFonts w:ascii="Poppins" w:hAnsi="Poppins" w:cs="Poppins"/>
          <w:color w:val="000000"/>
          <w:sz w:val="20"/>
        </w:rPr>
        <w:fldChar w:fldCharType="end"/>
      </w:r>
      <w:r w:rsidRPr="00D2351F">
        <w:rPr>
          <w:rFonts w:ascii="Poppins" w:hAnsi="Poppins" w:cs="Poppins"/>
          <w:color w:val="000000"/>
          <w:sz w:val="20"/>
        </w:rPr>
        <w:t xml:space="preserve"> a </w:t>
      </w:r>
      <w:r w:rsidRPr="00D2351F">
        <w:rPr>
          <w:rFonts w:ascii="Poppins" w:hAnsi="Poppins" w:cs="Poppins"/>
          <w:color w:val="000000"/>
          <w:sz w:val="20"/>
        </w:rPr>
        <w:fldChar w:fldCharType="begin"/>
      </w:r>
      <w:r w:rsidRPr="00D2351F">
        <w:rPr>
          <w:rFonts w:ascii="Poppins" w:hAnsi="Poppins" w:cs="Poppins"/>
          <w:color w:val="000000"/>
          <w:sz w:val="20"/>
        </w:rPr>
        <w:instrText xml:space="preserve"> REF _Ref109119461 \r \h </w:instrText>
      </w:r>
      <w:r w:rsidR="00B5093D" w:rsidRPr="00D2351F">
        <w:rPr>
          <w:rFonts w:ascii="Poppins" w:hAnsi="Poppins" w:cs="Poppins"/>
          <w:color w:val="000000"/>
          <w:sz w:val="20"/>
        </w:rPr>
        <w:instrText xml:space="preserve"> \* MERGEFORMAT </w:instrText>
      </w:r>
      <w:r w:rsidRPr="00D2351F">
        <w:rPr>
          <w:rFonts w:ascii="Poppins" w:hAnsi="Poppins" w:cs="Poppins"/>
          <w:color w:val="000000"/>
          <w:sz w:val="20"/>
        </w:rPr>
      </w:r>
      <w:r w:rsidRPr="00D2351F">
        <w:rPr>
          <w:rFonts w:ascii="Poppins" w:hAnsi="Poppins" w:cs="Poppins"/>
          <w:color w:val="000000"/>
          <w:sz w:val="20"/>
        </w:rPr>
        <w:fldChar w:fldCharType="separate"/>
      </w:r>
      <w:r w:rsidR="00885339" w:rsidRPr="00D2351F">
        <w:rPr>
          <w:rFonts w:ascii="Poppins" w:hAnsi="Poppins" w:cs="Poppins"/>
          <w:color w:val="000000"/>
          <w:sz w:val="20"/>
        </w:rPr>
        <w:t>4.9.4</w:t>
      </w:r>
      <w:r w:rsidRPr="00D2351F">
        <w:rPr>
          <w:rFonts w:ascii="Poppins" w:hAnsi="Poppins" w:cs="Poppins"/>
          <w:color w:val="000000"/>
          <w:sz w:val="20"/>
        </w:rPr>
        <w:fldChar w:fldCharType="end"/>
      </w:r>
      <w:r w:rsidR="00F63707" w:rsidRPr="00D2351F">
        <w:rPr>
          <w:rFonts w:ascii="Poppins" w:hAnsi="Poppins" w:cs="Poppins"/>
          <w:color w:val="000000"/>
          <w:sz w:val="20"/>
        </w:rPr>
        <w:t xml:space="preserve"> </w:t>
      </w:r>
      <w:r w:rsidRPr="00D2351F">
        <w:rPr>
          <w:rFonts w:ascii="Poppins" w:hAnsi="Poppins" w:cs="Poppins"/>
          <w:color w:val="000000"/>
          <w:sz w:val="20"/>
        </w:rPr>
        <w:t>této Smlouvy</w:t>
      </w:r>
      <w:r w:rsidR="00F63707" w:rsidRPr="00D2351F">
        <w:rPr>
          <w:rFonts w:ascii="Poppins" w:hAnsi="Poppins" w:cs="Poppins"/>
          <w:color w:val="000000"/>
          <w:sz w:val="20"/>
        </w:rPr>
        <w:t xml:space="preserve"> je </w:t>
      </w:r>
      <w:r w:rsidRPr="00D2351F">
        <w:rPr>
          <w:rFonts w:ascii="Poppins" w:hAnsi="Poppins" w:cs="Poppins"/>
          <w:color w:val="000000"/>
          <w:sz w:val="20"/>
        </w:rPr>
        <w:t>Zákazník</w:t>
      </w:r>
      <w:r w:rsidR="00F63707" w:rsidRPr="00D2351F">
        <w:rPr>
          <w:rFonts w:ascii="Poppins" w:hAnsi="Poppins" w:cs="Poppins"/>
          <w:color w:val="000000"/>
          <w:sz w:val="20"/>
        </w:rPr>
        <w:t xml:space="preserve"> oprávněn učinit telefonicky prostřednictvím zákaznické linky</w:t>
      </w:r>
      <w:r w:rsidRPr="00D2351F">
        <w:rPr>
          <w:rFonts w:ascii="Poppins" w:hAnsi="Poppins" w:cs="Poppins"/>
          <w:color w:val="000000"/>
          <w:sz w:val="20"/>
        </w:rPr>
        <w:t xml:space="preserve"> Společnosti</w:t>
      </w:r>
      <w:r w:rsidR="000B402A" w:rsidRPr="00D2351F">
        <w:rPr>
          <w:rFonts w:ascii="Poppins" w:hAnsi="Poppins" w:cs="Poppins"/>
          <w:color w:val="000000"/>
          <w:sz w:val="20"/>
        </w:rPr>
        <w:t xml:space="preserve"> (</w:t>
      </w:r>
      <w:r w:rsidR="00F63707" w:rsidRPr="00D2351F">
        <w:rPr>
          <w:rFonts w:ascii="Poppins" w:hAnsi="Poppins" w:cs="Poppins"/>
          <w:color w:val="000000"/>
          <w:sz w:val="20"/>
        </w:rPr>
        <w:t xml:space="preserve">aktuální kontakt je dostupný </w:t>
      </w:r>
      <w:r w:rsidR="00FA55CB" w:rsidRPr="00D2351F">
        <w:rPr>
          <w:rFonts w:ascii="Poppins" w:hAnsi="Poppins" w:cs="Poppins"/>
          <w:color w:val="000000"/>
          <w:sz w:val="20"/>
        </w:rPr>
        <w:t xml:space="preserve">ve </w:t>
      </w:r>
      <w:r w:rsidR="000B402A" w:rsidRPr="00D2351F">
        <w:rPr>
          <w:rFonts w:ascii="Poppins" w:hAnsi="Poppins" w:cs="Poppins"/>
          <w:color w:val="000000"/>
          <w:sz w:val="20"/>
        </w:rPr>
        <w:t>VOP</w:t>
      </w:r>
      <w:r w:rsidR="00FA55CB" w:rsidRPr="00D2351F">
        <w:rPr>
          <w:rFonts w:ascii="Poppins" w:hAnsi="Poppins" w:cs="Poppins"/>
          <w:color w:val="000000"/>
          <w:sz w:val="20"/>
        </w:rPr>
        <w:t xml:space="preserve"> </w:t>
      </w:r>
      <w:r w:rsidR="000B402A" w:rsidRPr="00D2351F">
        <w:rPr>
          <w:rFonts w:ascii="Poppins" w:hAnsi="Poppins" w:cs="Poppins"/>
          <w:color w:val="000000"/>
          <w:sz w:val="20"/>
        </w:rPr>
        <w:t>Společnosti)</w:t>
      </w:r>
      <w:r w:rsidR="00F63707" w:rsidRPr="00D2351F">
        <w:rPr>
          <w:rFonts w:ascii="Poppins" w:hAnsi="Poppins" w:cs="Poppins"/>
          <w:color w:val="000000"/>
          <w:sz w:val="20"/>
        </w:rPr>
        <w:t xml:space="preserve">. </w:t>
      </w:r>
    </w:p>
    <w:p w14:paraId="0CBA9741" w14:textId="639B5090" w:rsidR="00F63707" w:rsidRPr="00D2351F" w:rsidRDefault="00B5696D" w:rsidP="40091E4F">
      <w:pPr>
        <w:pStyle w:val="Nadpis2"/>
        <w:rPr>
          <w:rFonts w:ascii="Poppins" w:hAnsi="Poppins" w:cs="Poppins"/>
          <w:color w:val="000000"/>
          <w:sz w:val="20"/>
        </w:rPr>
      </w:pPr>
      <w:r w:rsidRPr="00D2351F">
        <w:rPr>
          <w:rFonts w:ascii="Poppins" w:hAnsi="Poppins" w:cs="Poppins"/>
          <w:color w:val="000000" w:themeColor="text1"/>
          <w:sz w:val="20"/>
        </w:rPr>
        <w:t>Společnost</w:t>
      </w:r>
      <w:r w:rsidR="00F63707" w:rsidRPr="00D2351F">
        <w:rPr>
          <w:rFonts w:ascii="Poppins" w:hAnsi="Poppins" w:cs="Poppins"/>
          <w:color w:val="000000" w:themeColor="text1"/>
          <w:sz w:val="20"/>
        </w:rPr>
        <w:t xml:space="preserve"> je oprávněna kdykoli, aniž by </w:t>
      </w:r>
      <w:r w:rsidRPr="00D2351F">
        <w:rPr>
          <w:rFonts w:ascii="Poppins" w:hAnsi="Poppins" w:cs="Poppins"/>
          <w:color w:val="000000" w:themeColor="text1"/>
          <w:sz w:val="20"/>
        </w:rPr>
        <w:t>Zákazníkovi</w:t>
      </w:r>
      <w:r w:rsidR="00F63707" w:rsidRPr="00D2351F">
        <w:rPr>
          <w:rFonts w:ascii="Poppins" w:hAnsi="Poppins" w:cs="Poppins"/>
          <w:color w:val="000000" w:themeColor="text1"/>
          <w:sz w:val="20"/>
        </w:rPr>
        <w:t xml:space="preserve"> odpovídala za jakoukoli škodu, která mu může v důsledku jejího postupu vzniknout, zablokovat přístup </w:t>
      </w:r>
      <w:r w:rsidRPr="00D2351F">
        <w:rPr>
          <w:rFonts w:ascii="Poppins" w:hAnsi="Poppins" w:cs="Poppins"/>
          <w:color w:val="000000" w:themeColor="text1"/>
          <w:sz w:val="20"/>
        </w:rPr>
        <w:t>Zákazníka</w:t>
      </w:r>
      <w:r w:rsidR="00F63707" w:rsidRPr="00D2351F">
        <w:rPr>
          <w:rFonts w:ascii="Poppins" w:hAnsi="Poppins" w:cs="Poppins"/>
          <w:color w:val="000000" w:themeColor="text1"/>
          <w:sz w:val="20"/>
        </w:rPr>
        <w:t xml:space="preserve"> do </w:t>
      </w:r>
      <w:r w:rsidR="00906B15" w:rsidRPr="00D2351F">
        <w:rPr>
          <w:rFonts w:ascii="Poppins" w:hAnsi="Poppins" w:cs="Poppins"/>
          <w:color w:val="000000" w:themeColor="text1"/>
          <w:sz w:val="20"/>
        </w:rPr>
        <w:t>Aplikace</w:t>
      </w:r>
      <w:r w:rsidR="00F63707" w:rsidRPr="00D2351F">
        <w:rPr>
          <w:rFonts w:ascii="Poppins" w:hAnsi="Poppins" w:cs="Poppins"/>
          <w:color w:val="000000" w:themeColor="text1"/>
          <w:sz w:val="20"/>
        </w:rPr>
        <w:t xml:space="preserve"> v případě, že: </w:t>
      </w:r>
    </w:p>
    <w:p w14:paraId="6D494844" w14:textId="1755DF98" w:rsidR="00F63707" w:rsidRPr="00D2351F" w:rsidRDefault="00B5696D" w:rsidP="40091E4F">
      <w:pPr>
        <w:pStyle w:val="Nadpis3"/>
        <w:rPr>
          <w:rFonts w:ascii="Poppins" w:hAnsi="Poppins" w:cs="Poppins"/>
          <w:sz w:val="20"/>
        </w:rPr>
      </w:pPr>
      <w:r w:rsidRPr="00D2351F">
        <w:rPr>
          <w:rFonts w:ascii="Poppins" w:hAnsi="Poppins" w:cs="Poppins"/>
          <w:sz w:val="20"/>
        </w:rPr>
        <w:t>Zákazník Společnosti</w:t>
      </w:r>
      <w:r w:rsidR="00F63707" w:rsidRPr="00D2351F">
        <w:rPr>
          <w:rFonts w:ascii="Poppins" w:hAnsi="Poppins" w:cs="Poppins"/>
          <w:sz w:val="20"/>
        </w:rPr>
        <w:t xml:space="preserve"> v souladu s čl</w:t>
      </w:r>
      <w:r w:rsidRPr="00D2351F">
        <w:rPr>
          <w:rFonts w:ascii="Poppins" w:hAnsi="Poppins" w:cs="Poppins"/>
          <w:sz w:val="20"/>
        </w:rPr>
        <w:t>ánkem</w:t>
      </w:r>
      <w:r w:rsidR="00F63707" w:rsidRPr="00D2351F">
        <w:rPr>
          <w:rFonts w:ascii="Poppins" w:hAnsi="Poppins" w:cs="Poppins"/>
          <w:sz w:val="20"/>
        </w:rPr>
        <w:t xml:space="preserve"> </w:t>
      </w:r>
      <w:r w:rsidRPr="00D2351F">
        <w:rPr>
          <w:rFonts w:ascii="Poppins" w:hAnsi="Poppins" w:cs="Poppins"/>
          <w:sz w:val="20"/>
        </w:rPr>
        <w:fldChar w:fldCharType="begin"/>
      </w:r>
      <w:r w:rsidRPr="00D2351F">
        <w:rPr>
          <w:rFonts w:ascii="Poppins" w:hAnsi="Poppins" w:cs="Poppins"/>
          <w:sz w:val="20"/>
        </w:rPr>
        <w:instrText xml:space="preserve"> REF _Ref22568204 \r \h </w:instrText>
      </w:r>
      <w:r w:rsidR="00B5093D" w:rsidRPr="00D2351F">
        <w:rPr>
          <w:rFonts w:ascii="Poppins" w:hAnsi="Poppins" w:cs="Poppins"/>
          <w:sz w:val="20"/>
        </w:rPr>
        <w:instrText xml:space="preserve"> \* MERGEFORMAT </w:instrText>
      </w:r>
      <w:r w:rsidRPr="00D2351F">
        <w:rPr>
          <w:rFonts w:ascii="Poppins" w:hAnsi="Poppins" w:cs="Poppins"/>
          <w:sz w:val="20"/>
        </w:rPr>
      </w:r>
      <w:r w:rsidRPr="00D2351F">
        <w:rPr>
          <w:rFonts w:ascii="Poppins" w:hAnsi="Poppins" w:cs="Poppins"/>
          <w:sz w:val="20"/>
        </w:rPr>
        <w:fldChar w:fldCharType="separate"/>
      </w:r>
      <w:r w:rsidR="00885339" w:rsidRPr="00D2351F">
        <w:rPr>
          <w:rFonts w:ascii="Poppins" w:hAnsi="Poppins" w:cs="Poppins"/>
          <w:sz w:val="20"/>
        </w:rPr>
        <w:t>4.9.3</w:t>
      </w:r>
      <w:r w:rsidRPr="00D2351F">
        <w:rPr>
          <w:rFonts w:ascii="Poppins" w:hAnsi="Poppins" w:cs="Poppins"/>
          <w:sz w:val="20"/>
        </w:rPr>
        <w:fldChar w:fldCharType="end"/>
      </w:r>
      <w:r w:rsidRPr="00D2351F">
        <w:rPr>
          <w:rFonts w:ascii="Poppins" w:hAnsi="Poppins" w:cs="Poppins"/>
          <w:sz w:val="20"/>
        </w:rPr>
        <w:t xml:space="preserve"> nebo </w:t>
      </w:r>
      <w:r w:rsidRPr="00D2351F">
        <w:rPr>
          <w:rFonts w:ascii="Poppins" w:hAnsi="Poppins" w:cs="Poppins"/>
          <w:sz w:val="20"/>
        </w:rPr>
        <w:fldChar w:fldCharType="begin"/>
      </w:r>
      <w:r w:rsidRPr="00D2351F">
        <w:rPr>
          <w:rFonts w:ascii="Poppins" w:hAnsi="Poppins" w:cs="Poppins"/>
          <w:sz w:val="20"/>
        </w:rPr>
        <w:instrText xml:space="preserve"> REF _Ref109119461 \r \h </w:instrText>
      </w:r>
      <w:r w:rsidR="00B5093D" w:rsidRPr="00D2351F">
        <w:rPr>
          <w:rFonts w:ascii="Poppins" w:hAnsi="Poppins" w:cs="Poppins"/>
          <w:sz w:val="20"/>
        </w:rPr>
        <w:instrText xml:space="preserve"> \* MERGEFORMAT </w:instrText>
      </w:r>
      <w:r w:rsidRPr="00D2351F">
        <w:rPr>
          <w:rFonts w:ascii="Poppins" w:hAnsi="Poppins" w:cs="Poppins"/>
          <w:sz w:val="20"/>
        </w:rPr>
      </w:r>
      <w:r w:rsidRPr="00D2351F">
        <w:rPr>
          <w:rFonts w:ascii="Poppins" w:hAnsi="Poppins" w:cs="Poppins"/>
          <w:sz w:val="20"/>
        </w:rPr>
        <w:fldChar w:fldCharType="separate"/>
      </w:r>
      <w:r w:rsidR="00885339" w:rsidRPr="00D2351F">
        <w:rPr>
          <w:rFonts w:ascii="Poppins" w:hAnsi="Poppins" w:cs="Poppins"/>
          <w:sz w:val="20"/>
        </w:rPr>
        <w:t>4.9.4</w:t>
      </w:r>
      <w:r w:rsidRPr="00D2351F">
        <w:rPr>
          <w:rFonts w:ascii="Poppins" w:hAnsi="Poppins" w:cs="Poppins"/>
          <w:sz w:val="20"/>
        </w:rPr>
        <w:fldChar w:fldCharType="end"/>
      </w:r>
      <w:r w:rsidR="00F63707" w:rsidRPr="00D2351F">
        <w:rPr>
          <w:rFonts w:ascii="Poppins" w:hAnsi="Poppins" w:cs="Poppins"/>
          <w:sz w:val="20"/>
        </w:rPr>
        <w:t xml:space="preserve"> </w:t>
      </w:r>
      <w:r w:rsidRPr="00D2351F">
        <w:rPr>
          <w:rFonts w:ascii="Poppins" w:hAnsi="Poppins" w:cs="Poppins"/>
          <w:sz w:val="20"/>
        </w:rPr>
        <w:t xml:space="preserve">této Smlouvy </w:t>
      </w:r>
      <w:r w:rsidR="00F63707" w:rsidRPr="00D2351F">
        <w:rPr>
          <w:rFonts w:ascii="Poppins" w:hAnsi="Poppins" w:cs="Poppins"/>
          <w:sz w:val="20"/>
        </w:rPr>
        <w:t xml:space="preserve">oznámil ztrátu, odcizení nebo zneužití </w:t>
      </w:r>
      <w:r w:rsidR="00297FBB" w:rsidRPr="00D2351F">
        <w:rPr>
          <w:rFonts w:ascii="Poppins" w:hAnsi="Poppins" w:cs="Poppins"/>
          <w:sz w:val="20"/>
        </w:rPr>
        <w:t>P</w:t>
      </w:r>
      <w:r w:rsidRPr="00D2351F">
        <w:rPr>
          <w:rFonts w:ascii="Poppins" w:hAnsi="Poppins" w:cs="Poppins"/>
          <w:sz w:val="20"/>
        </w:rPr>
        <w:t>řihlašovacích údajů</w:t>
      </w:r>
      <w:r w:rsidR="00F63707" w:rsidRPr="00D2351F">
        <w:rPr>
          <w:rFonts w:ascii="Poppins" w:hAnsi="Poppins" w:cs="Poppins"/>
          <w:sz w:val="20"/>
        </w:rPr>
        <w:t xml:space="preserve"> nebo neoprávněný přístup třetí osoby do </w:t>
      </w:r>
      <w:r w:rsidR="00906B15" w:rsidRPr="00D2351F">
        <w:rPr>
          <w:rFonts w:ascii="Poppins" w:hAnsi="Poppins" w:cs="Poppins"/>
          <w:sz w:val="20"/>
        </w:rPr>
        <w:t>Aplikace</w:t>
      </w:r>
      <w:r w:rsidR="00F63707" w:rsidRPr="00D2351F">
        <w:rPr>
          <w:rFonts w:ascii="Poppins" w:hAnsi="Poppins" w:cs="Poppins"/>
          <w:sz w:val="20"/>
        </w:rPr>
        <w:t xml:space="preserve"> či podezření na takový bezpečnostní incident</w:t>
      </w:r>
      <w:r w:rsidRPr="00D2351F">
        <w:rPr>
          <w:rFonts w:ascii="Poppins" w:hAnsi="Poppins" w:cs="Poppins"/>
          <w:sz w:val="20"/>
        </w:rPr>
        <w:t>;</w:t>
      </w:r>
      <w:r w:rsidR="00F63707" w:rsidRPr="00D2351F">
        <w:rPr>
          <w:rFonts w:ascii="Poppins" w:hAnsi="Poppins" w:cs="Poppins"/>
          <w:sz w:val="20"/>
        </w:rPr>
        <w:t xml:space="preserve"> nebo </w:t>
      </w:r>
    </w:p>
    <w:p w14:paraId="7E9897CE" w14:textId="582F798E" w:rsidR="00297FBB" w:rsidRPr="00D2351F" w:rsidRDefault="00B5696D" w:rsidP="40091E4F">
      <w:pPr>
        <w:pStyle w:val="Nadpis3"/>
        <w:rPr>
          <w:rFonts w:ascii="Poppins" w:hAnsi="Poppins" w:cs="Poppins"/>
          <w:sz w:val="20"/>
        </w:rPr>
      </w:pPr>
      <w:r w:rsidRPr="00D2351F">
        <w:rPr>
          <w:rFonts w:ascii="Poppins" w:hAnsi="Poppins" w:cs="Poppins"/>
          <w:sz w:val="20"/>
        </w:rPr>
        <w:t>Společnost</w:t>
      </w:r>
      <w:r w:rsidR="00F63707" w:rsidRPr="00D2351F">
        <w:rPr>
          <w:rFonts w:ascii="Poppins" w:hAnsi="Poppins" w:cs="Poppins"/>
          <w:sz w:val="20"/>
        </w:rPr>
        <w:t xml:space="preserve"> má důvodné podezření, že došlo </w:t>
      </w:r>
      <w:r w:rsidRPr="00D2351F">
        <w:rPr>
          <w:rFonts w:ascii="Poppins" w:hAnsi="Poppins" w:cs="Poppins"/>
          <w:sz w:val="20"/>
        </w:rPr>
        <w:t xml:space="preserve">k některé z událostí vymezených v článku </w:t>
      </w:r>
      <w:r w:rsidRPr="00D2351F">
        <w:rPr>
          <w:rFonts w:ascii="Poppins" w:hAnsi="Poppins" w:cs="Poppins"/>
          <w:sz w:val="20"/>
        </w:rPr>
        <w:fldChar w:fldCharType="begin"/>
      </w:r>
      <w:r w:rsidRPr="00D2351F">
        <w:rPr>
          <w:rFonts w:ascii="Poppins" w:hAnsi="Poppins" w:cs="Poppins"/>
          <w:sz w:val="20"/>
        </w:rPr>
        <w:instrText xml:space="preserve"> REF _Ref22551408 \r \h </w:instrText>
      </w:r>
      <w:r w:rsidR="00B5093D" w:rsidRPr="00D2351F">
        <w:rPr>
          <w:rFonts w:ascii="Poppins" w:hAnsi="Poppins" w:cs="Poppins"/>
          <w:sz w:val="20"/>
        </w:rPr>
        <w:instrText xml:space="preserve"> \* MERGEFORMAT </w:instrText>
      </w:r>
      <w:r w:rsidRPr="00D2351F">
        <w:rPr>
          <w:rFonts w:ascii="Poppins" w:hAnsi="Poppins" w:cs="Poppins"/>
          <w:sz w:val="20"/>
        </w:rPr>
      </w:r>
      <w:r w:rsidRPr="00D2351F">
        <w:rPr>
          <w:rFonts w:ascii="Poppins" w:hAnsi="Poppins" w:cs="Poppins"/>
          <w:sz w:val="20"/>
        </w:rPr>
        <w:fldChar w:fldCharType="separate"/>
      </w:r>
      <w:r w:rsidR="00885339" w:rsidRPr="00D2351F">
        <w:rPr>
          <w:rFonts w:ascii="Poppins" w:hAnsi="Poppins" w:cs="Poppins"/>
          <w:sz w:val="20"/>
        </w:rPr>
        <w:t>4.9</w:t>
      </w:r>
      <w:r w:rsidRPr="00D2351F">
        <w:rPr>
          <w:rFonts w:ascii="Poppins" w:hAnsi="Poppins" w:cs="Poppins"/>
          <w:sz w:val="20"/>
        </w:rPr>
        <w:fldChar w:fldCharType="end"/>
      </w:r>
      <w:r w:rsidRPr="00D2351F">
        <w:rPr>
          <w:rFonts w:ascii="Poppins" w:hAnsi="Poppins" w:cs="Poppins"/>
          <w:sz w:val="20"/>
        </w:rPr>
        <w:t xml:space="preserve"> této Smlouvy</w:t>
      </w:r>
      <w:r w:rsidR="00F63707" w:rsidRPr="00D2351F">
        <w:rPr>
          <w:rFonts w:ascii="Poppins" w:hAnsi="Poppins" w:cs="Poppins"/>
          <w:sz w:val="20"/>
        </w:rPr>
        <w:t xml:space="preserve">, případně </w:t>
      </w:r>
      <w:r w:rsidRPr="00D2351F">
        <w:rPr>
          <w:rFonts w:ascii="Poppins" w:hAnsi="Poppins" w:cs="Poppins"/>
          <w:sz w:val="20"/>
        </w:rPr>
        <w:t xml:space="preserve">že </w:t>
      </w:r>
      <w:r w:rsidR="00F63707" w:rsidRPr="00D2351F">
        <w:rPr>
          <w:rFonts w:ascii="Poppins" w:hAnsi="Poppins" w:cs="Poppins"/>
          <w:sz w:val="20"/>
        </w:rPr>
        <w:t xml:space="preserve">došlo nebo může dojít k jinému </w:t>
      </w:r>
      <w:r w:rsidR="00F63707" w:rsidRPr="00D2351F">
        <w:rPr>
          <w:rFonts w:ascii="Poppins" w:hAnsi="Poppins" w:cs="Poppins"/>
          <w:sz w:val="20"/>
        </w:rPr>
        <w:lastRenderedPageBreak/>
        <w:t>bezpečnostnímu incidentu.</w:t>
      </w:r>
    </w:p>
    <w:p w14:paraId="2F6646A0" w14:textId="26FC836E" w:rsidR="00F63707" w:rsidRPr="00D2351F" w:rsidRDefault="00F63707" w:rsidP="40091E4F">
      <w:pPr>
        <w:pStyle w:val="Nadpis3"/>
        <w:numPr>
          <w:ilvl w:val="2"/>
          <w:numId w:val="0"/>
        </w:numPr>
        <w:ind w:left="709"/>
        <w:rPr>
          <w:rFonts w:ascii="Poppins" w:hAnsi="Poppins" w:cs="Poppins"/>
          <w:sz w:val="20"/>
        </w:rPr>
      </w:pPr>
      <w:r w:rsidRPr="00D2351F">
        <w:rPr>
          <w:rFonts w:ascii="Poppins" w:hAnsi="Poppins" w:cs="Poppins"/>
          <w:sz w:val="20"/>
        </w:rPr>
        <w:t xml:space="preserve">O blokaci přístupu </w:t>
      </w:r>
      <w:r w:rsidR="00B5696D" w:rsidRPr="00D2351F">
        <w:rPr>
          <w:rFonts w:ascii="Poppins" w:hAnsi="Poppins" w:cs="Poppins"/>
          <w:sz w:val="20"/>
        </w:rPr>
        <w:t>Zákazníka</w:t>
      </w:r>
      <w:r w:rsidRPr="00D2351F">
        <w:rPr>
          <w:rFonts w:ascii="Poppins" w:hAnsi="Poppins" w:cs="Poppins"/>
          <w:sz w:val="20"/>
        </w:rPr>
        <w:t xml:space="preserve"> do </w:t>
      </w:r>
      <w:r w:rsidR="00906B15" w:rsidRPr="00D2351F">
        <w:rPr>
          <w:rFonts w:ascii="Poppins" w:hAnsi="Poppins" w:cs="Poppins"/>
          <w:sz w:val="20"/>
        </w:rPr>
        <w:t>Aplikace</w:t>
      </w:r>
      <w:r w:rsidRPr="00D2351F">
        <w:rPr>
          <w:rFonts w:ascii="Poppins" w:hAnsi="Poppins" w:cs="Poppins"/>
          <w:sz w:val="20"/>
        </w:rPr>
        <w:t xml:space="preserve"> </w:t>
      </w:r>
      <w:r w:rsidR="00B5696D" w:rsidRPr="00D2351F">
        <w:rPr>
          <w:rFonts w:ascii="Poppins" w:hAnsi="Poppins" w:cs="Poppins"/>
          <w:sz w:val="20"/>
        </w:rPr>
        <w:t>Společnost Zákazníka</w:t>
      </w:r>
      <w:r w:rsidRPr="00D2351F">
        <w:rPr>
          <w:rFonts w:ascii="Poppins" w:hAnsi="Poppins" w:cs="Poppins"/>
          <w:sz w:val="20"/>
        </w:rPr>
        <w:t xml:space="preserve"> bez zbytečného odkladu vyrozumí prostřednictvím </w:t>
      </w:r>
      <w:r w:rsidR="00B5696D" w:rsidRPr="00D2351F">
        <w:rPr>
          <w:rFonts w:ascii="Poppins" w:hAnsi="Poppins" w:cs="Poppins"/>
          <w:sz w:val="20"/>
        </w:rPr>
        <w:t xml:space="preserve">zprávy zaslané na </w:t>
      </w:r>
      <w:r w:rsidR="005745E3" w:rsidRPr="00D2351F">
        <w:rPr>
          <w:rFonts w:ascii="Poppins" w:hAnsi="Poppins" w:cs="Poppins"/>
          <w:sz w:val="20"/>
        </w:rPr>
        <w:t>E</w:t>
      </w:r>
      <w:r w:rsidR="00B5696D" w:rsidRPr="00D2351F">
        <w:rPr>
          <w:rFonts w:ascii="Poppins" w:hAnsi="Poppins" w:cs="Poppins"/>
          <w:sz w:val="20"/>
        </w:rPr>
        <w:t>-mailovou adresu Zákazníka</w:t>
      </w:r>
      <w:r w:rsidRPr="00D2351F">
        <w:rPr>
          <w:rFonts w:ascii="Poppins" w:hAnsi="Poppins" w:cs="Poppins"/>
          <w:sz w:val="20"/>
        </w:rPr>
        <w:t xml:space="preserve"> nebo jiným vhodným způsobem. </w:t>
      </w:r>
    </w:p>
    <w:p w14:paraId="106A1EA8" w14:textId="17CAA7DC" w:rsidR="00C668DB" w:rsidRPr="00D2351F" w:rsidRDefault="00C668DB" w:rsidP="40091E4F">
      <w:pPr>
        <w:pStyle w:val="Nadpis2"/>
        <w:rPr>
          <w:rFonts w:ascii="Poppins" w:hAnsi="Poppins" w:cs="Poppins"/>
          <w:color w:val="000000"/>
          <w:sz w:val="20"/>
        </w:rPr>
      </w:pPr>
      <w:r w:rsidRPr="00D2351F">
        <w:rPr>
          <w:rFonts w:ascii="Poppins" w:hAnsi="Poppins" w:cs="Poppins"/>
          <w:color w:val="000000"/>
          <w:sz w:val="20"/>
        </w:rPr>
        <w:t>Zákazník</w:t>
      </w:r>
      <w:r w:rsidR="00F63707" w:rsidRPr="00D2351F">
        <w:rPr>
          <w:rFonts w:ascii="Poppins" w:hAnsi="Poppins" w:cs="Poppins"/>
          <w:color w:val="000000"/>
          <w:sz w:val="20"/>
        </w:rPr>
        <w:t xml:space="preserve"> bere na vědomí, že v případě, že </w:t>
      </w:r>
      <w:proofErr w:type="gramStart"/>
      <w:r w:rsidR="00F63707" w:rsidRPr="00D2351F">
        <w:rPr>
          <w:rFonts w:ascii="Poppins" w:hAnsi="Poppins" w:cs="Poppins"/>
          <w:color w:val="000000"/>
          <w:sz w:val="20"/>
        </w:rPr>
        <w:t>poruší</w:t>
      </w:r>
      <w:proofErr w:type="gramEnd"/>
      <w:r w:rsidR="00F63707" w:rsidRPr="00D2351F">
        <w:rPr>
          <w:rFonts w:ascii="Poppins" w:hAnsi="Poppins" w:cs="Poppins"/>
          <w:color w:val="000000"/>
          <w:sz w:val="20"/>
        </w:rPr>
        <w:t xml:space="preserve"> své povinnosti </w:t>
      </w:r>
      <w:r w:rsidR="00B5696D" w:rsidRPr="00D2351F">
        <w:rPr>
          <w:rFonts w:ascii="Poppins" w:hAnsi="Poppins" w:cs="Poppins"/>
          <w:color w:val="000000"/>
          <w:sz w:val="20"/>
        </w:rPr>
        <w:t xml:space="preserve">vyplývající z </w:t>
      </w:r>
      <w:r w:rsidR="00B5696D" w:rsidRPr="00D2351F">
        <w:rPr>
          <w:rFonts w:ascii="Poppins" w:hAnsi="Poppins" w:cs="Poppins"/>
          <w:sz w:val="20"/>
        </w:rPr>
        <w:t xml:space="preserve">článku </w:t>
      </w:r>
      <w:r w:rsidR="00B5696D" w:rsidRPr="00D2351F">
        <w:rPr>
          <w:rFonts w:ascii="Poppins" w:hAnsi="Poppins" w:cs="Poppins"/>
          <w:sz w:val="20"/>
        </w:rPr>
        <w:fldChar w:fldCharType="begin"/>
      </w:r>
      <w:r w:rsidR="00B5696D" w:rsidRPr="00D2351F">
        <w:rPr>
          <w:rFonts w:ascii="Poppins" w:hAnsi="Poppins" w:cs="Poppins"/>
          <w:sz w:val="20"/>
        </w:rPr>
        <w:instrText xml:space="preserve"> REF _Ref22551408 \r \h </w:instrText>
      </w:r>
      <w:r w:rsidR="00B5093D" w:rsidRPr="00D2351F">
        <w:rPr>
          <w:rFonts w:ascii="Poppins" w:hAnsi="Poppins" w:cs="Poppins"/>
          <w:sz w:val="20"/>
        </w:rPr>
        <w:instrText xml:space="preserve"> \* MERGEFORMAT </w:instrText>
      </w:r>
      <w:r w:rsidR="00B5696D" w:rsidRPr="00D2351F">
        <w:rPr>
          <w:rFonts w:ascii="Poppins" w:hAnsi="Poppins" w:cs="Poppins"/>
          <w:sz w:val="20"/>
        </w:rPr>
      </w:r>
      <w:r w:rsidR="00B5696D" w:rsidRPr="00D2351F">
        <w:rPr>
          <w:rFonts w:ascii="Poppins" w:hAnsi="Poppins" w:cs="Poppins"/>
          <w:sz w:val="20"/>
        </w:rPr>
        <w:fldChar w:fldCharType="separate"/>
      </w:r>
      <w:r w:rsidR="00885339" w:rsidRPr="00D2351F">
        <w:rPr>
          <w:rFonts w:ascii="Poppins" w:hAnsi="Poppins" w:cs="Poppins"/>
          <w:sz w:val="20"/>
        </w:rPr>
        <w:t>4.9</w:t>
      </w:r>
      <w:r w:rsidR="00B5696D" w:rsidRPr="00D2351F">
        <w:rPr>
          <w:rFonts w:ascii="Poppins" w:hAnsi="Poppins" w:cs="Poppins"/>
          <w:sz w:val="20"/>
        </w:rPr>
        <w:fldChar w:fldCharType="end"/>
      </w:r>
      <w:r w:rsidR="00B5696D" w:rsidRPr="00D2351F">
        <w:rPr>
          <w:rFonts w:ascii="Poppins" w:hAnsi="Poppins" w:cs="Poppins"/>
          <w:sz w:val="20"/>
        </w:rPr>
        <w:t xml:space="preserve"> této Smlouvy</w:t>
      </w:r>
      <w:r w:rsidR="00F63707" w:rsidRPr="00D2351F">
        <w:rPr>
          <w:rFonts w:ascii="Poppins" w:hAnsi="Poppins" w:cs="Poppins"/>
          <w:color w:val="000000"/>
          <w:sz w:val="20"/>
        </w:rPr>
        <w:t xml:space="preserve">, </w:t>
      </w:r>
      <w:r w:rsidR="00B5696D" w:rsidRPr="00D2351F">
        <w:rPr>
          <w:rFonts w:ascii="Poppins" w:hAnsi="Poppins" w:cs="Poppins"/>
          <w:color w:val="000000"/>
          <w:sz w:val="20"/>
        </w:rPr>
        <w:t>Společnost</w:t>
      </w:r>
      <w:r w:rsidR="00F63707" w:rsidRPr="00D2351F">
        <w:rPr>
          <w:rFonts w:ascii="Poppins" w:hAnsi="Poppins" w:cs="Poppins"/>
          <w:color w:val="000000"/>
          <w:sz w:val="20"/>
        </w:rPr>
        <w:t xml:space="preserve"> neodpovídá </w:t>
      </w:r>
      <w:r w:rsidR="00B5696D" w:rsidRPr="00D2351F">
        <w:rPr>
          <w:rFonts w:ascii="Poppins" w:hAnsi="Poppins" w:cs="Poppins"/>
          <w:color w:val="000000"/>
          <w:sz w:val="20"/>
        </w:rPr>
        <w:t>Zákazníkovi</w:t>
      </w:r>
      <w:r w:rsidR="00F63707" w:rsidRPr="00D2351F">
        <w:rPr>
          <w:rFonts w:ascii="Poppins" w:hAnsi="Poppins" w:cs="Poppins"/>
          <w:color w:val="000000"/>
          <w:sz w:val="20"/>
        </w:rPr>
        <w:t xml:space="preserve"> za škodu způsobenou mu v důsledku zneužití jeho </w:t>
      </w:r>
      <w:r w:rsidR="00297FBB" w:rsidRPr="00D2351F">
        <w:rPr>
          <w:rFonts w:ascii="Poppins" w:hAnsi="Poppins" w:cs="Poppins"/>
          <w:color w:val="000000"/>
          <w:sz w:val="20"/>
        </w:rPr>
        <w:t>P</w:t>
      </w:r>
      <w:r w:rsidR="00B5696D" w:rsidRPr="00D2351F">
        <w:rPr>
          <w:rFonts w:ascii="Poppins" w:hAnsi="Poppins" w:cs="Poppins"/>
          <w:color w:val="000000"/>
          <w:sz w:val="20"/>
        </w:rPr>
        <w:t>řihlašovacích údajů</w:t>
      </w:r>
      <w:r w:rsidR="00F63707" w:rsidRPr="00D2351F">
        <w:rPr>
          <w:rFonts w:ascii="Poppins" w:hAnsi="Poppins" w:cs="Poppins"/>
          <w:color w:val="000000"/>
          <w:sz w:val="20"/>
        </w:rPr>
        <w:t xml:space="preserve"> třetí osobou do okamžiku, kdy </w:t>
      </w:r>
      <w:r w:rsidR="00B5696D" w:rsidRPr="00D2351F">
        <w:rPr>
          <w:rFonts w:ascii="Poppins" w:hAnsi="Poppins" w:cs="Poppins"/>
          <w:color w:val="000000"/>
          <w:sz w:val="20"/>
        </w:rPr>
        <w:t>Zákazník</w:t>
      </w:r>
      <w:r w:rsidR="00F63707" w:rsidRPr="00D2351F">
        <w:rPr>
          <w:rFonts w:ascii="Poppins" w:hAnsi="Poppins" w:cs="Poppins"/>
          <w:color w:val="000000"/>
          <w:sz w:val="20"/>
        </w:rPr>
        <w:t xml:space="preserve"> </w:t>
      </w:r>
      <w:r w:rsidR="00B5696D" w:rsidRPr="00D2351F">
        <w:rPr>
          <w:rFonts w:ascii="Poppins" w:hAnsi="Poppins" w:cs="Poppins"/>
          <w:color w:val="000000"/>
          <w:sz w:val="20"/>
        </w:rPr>
        <w:t>Společnost</w:t>
      </w:r>
      <w:r w:rsidR="00F63707" w:rsidRPr="00D2351F">
        <w:rPr>
          <w:rFonts w:ascii="Poppins" w:hAnsi="Poppins" w:cs="Poppins"/>
          <w:color w:val="000000"/>
          <w:sz w:val="20"/>
        </w:rPr>
        <w:t xml:space="preserve"> ztrátu, odcizení nebo zneužití </w:t>
      </w:r>
      <w:r w:rsidR="00297FBB" w:rsidRPr="00D2351F">
        <w:rPr>
          <w:rFonts w:ascii="Poppins" w:hAnsi="Poppins" w:cs="Poppins"/>
          <w:color w:val="000000"/>
          <w:sz w:val="20"/>
        </w:rPr>
        <w:t>P</w:t>
      </w:r>
      <w:r w:rsidR="00B5696D" w:rsidRPr="00D2351F">
        <w:rPr>
          <w:rFonts w:ascii="Poppins" w:hAnsi="Poppins" w:cs="Poppins"/>
          <w:color w:val="000000"/>
          <w:sz w:val="20"/>
        </w:rPr>
        <w:t>řihlašovacích údajů</w:t>
      </w:r>
      <w:r w:rsidR="00F63707" w:rsidRPr="00D2351F">
        <w:rPr>
          <w:rFonts w:ascii="Poppins" w:hAnsi="Poppins" w:cs="Poppins"/>
          <w:color w:val="000000"/>
          <w:sz w:val="20"/>
        </w:rPr>
        <w:t xml:space="preserve"> nahlásil</w:t>
      </w:r>
      <w:r w:rsidR="00B5696D" w:rsidRPr="00D2351F">
        <w:rPr>
          <w:rFonts w:ascii="Poppins" w:hAnsi="Poppins" w:cs="Poppins"/>
          <w:color w:val="000000"/>
          <w:sz w:val="20"/>
        </w:rPr>
        <w:t>.</w:t>
      </w:r>
    </w:p>
    <w:p w14:paraId="0BC8BBFB" w14:textId="50E97E01" w:rsidR="00C668DB" w:rsidRPr="00D2351F" w:rsidRDefault="00C668DB" w:rsidP="40091E4F">
      <w:pPr>
        <w:pStyle w:val="Nadpis2"/>
        <w:rPr>
          <w:rFonts w:ascii="Poppins" w:hAnsi="Poppins" w:cs="Poppins"/>
          <w:color w:val="000000"/>
          <w:sz w:val="20"/>
        </w:rPr>
      </w:pPr>
      <w:r w:rsidRPr="00D2351F">
        <w:rPr>
          <w:rFonts w:ascii="Poppins" w:hAnsi="Poppins" w:cs="Poppins"/>
          <w:color w:val="000000" w:themeColor="text1"/>
          <w:sz w:val="20"/>
        </w:rPr>
        <w:t xml:space="preserve">Hardwarové a softwarové vybavení používané Zákazníkem pro přístup do </w:t>
      </w:r>
      <w:r w:rsidR="00906B15" w:rsidRPr="00D2351F">
        <w:rPr>
          <w:rFonts w:ascii="Poppins" w:hAnsi="Poppins" w:cs="Poppins"/>
          <w:color w:val="000000" w:themeColor="text1"/>
          <w:sz w:val="20"/>
        </w:rPr>
        <w:t>Aplikace</w:t>
      </w:r>
      <w:r w:rsidRPr="00D2351F">
        <w:rPr>
          <w:rFonts w:ascii="Poppins" w:hAnsi="Poppins" w:cs="Poppins"/>
          <w:color w:val="000000" w:themeColor="text1"/>
          <w:sz w:val="20"/>
        </w:rPr>
        <w:t xml:space="preserve"> musí splňovat minimální požadavky pro využívání </w:t>
      </w:r>
      <w:r w:rsidR="00906B15" w:rsidRPr="00D2351F">
        <w:rPr>
          <w:rFonts w:ascii="Poppins" w:hAnsi="Poppins" w:cs="Poppins"/>
          <w:color w:val="000000" w:themeColor="text1"/>
          <w:sz w:val="20"/>
        </w:rPr>
        <w:t>Aplikace</w:t>
      </w:r>
      <w:r w:rsidRPr="00D2351F">
        <w:rPr>
          <w:rFonts w:ascii="Poppins" w:hAnsi="Poppins" w:cs="Poppins"/>
          <w:color w:val="000000" w:themeColor="text1"/>
          <w:sz w:val="20"/>
        </w:rPr>
        <w:t>, zejména musí splňovat technické parametry uvedené v popisu mobilní aplikace na webových stránkách Společnosti.</w:t>
      </w:r>
    </w:p>
    <w:p w14:paraId="1F3371FF" w14:textId="10BFA3F8" w:rsidR="0029460A" w:rsidRPr="00D2351F" w:rsidRDefault="00C86122" w:rsidP="40091E4F">
      <w:pPr>
        <w:pStyle w:val="Nadpis1"/>
        <w:keepNext w:val="0"/>
        <w:spacing w:after="120"/>
        <w:rPr>
          <w:rFonts w:ascii="Poppins" w:hAnsi="Poppins" w:cs="Poppins"/>
          <w:sz w:val="20"/>
        </w:rPr>
      </w:pPr>
      <w:r w:rsidRPr="00D2351F">
        <w:rPr>
          <w:rFonts w:ascii="Poppins" w:hAnsi="Poppins" w:cs="Poppins"/>
          <w:sz w:val="20"/>
        </w:rPr>
        <w:t xml:space="preserve"> </w:t>
      </w:r>
      <w:r w:rsidR="00EF3288" w:rsidRPr="00D2351F">
        <w:rPr>
          <w:rFonts w:ascii="Poppins" w:hAnsi="Poppins" w:cs="Poppins"/>
          <w:sz w:val="20"/>
        </w:rPr>
        <w:t>PROHLÁŠENÍ</w:t>
      </w:r>
    </w:p>
    <w:p w14:paraId="11A67E97" w14:textId="53C97191" w:rsidR="00EF3288" w:rsidRPr="00D2351F" w:rsidRDefault="002B4ACF" w:rsidP="40091E4F">
      <w:pPr>
        <w:pStyle w:val="Nadpis2"/>
        <w:keepNext w:val="0"/>
        <w:rPr>
          <w:rFonts w:ascii="Poppins" w:hAnsi="Poppins" w:cs="Poppins"/>
          <w:sz w:val="20"/>
        </w:rPr>
      </w:pPr>
      <w:r w:rsidRPr="00D2351F">
        <w:rPr>
          <w:rFonts w:ascii="Poppins" w:hAnsi="Poppins" w:cs="Poppins"/>
          <w:sz w:val="20"/>
        </w:rPr>
        <w:t>Zákazník</w:t>
      </w:r>
      <w:r w:rsidR="00EF3288" w:rsidRPr="00D2351F">
        <w:rPr>
          <w:rFonts w:ascii="Poppins" w:hAnsi="Poppins" w:cs="Poppins"/>
          <w:sz w:val="20"/>
        </w:rPr>
        <w:t xml:space="preserve"> prohlašuje, že:  </w:t>
      </w:r>
    </w:p>
    <w:p w14:paraId="3B53213A" w14:textId="76072878" w:rsidR="00EF3288" w:rsidRPr="00D2351F" w:rsidRDefault="00EF3288" w:rsidP="40091E4F">
      <w:pPr>
        <w:pStyle w:val="Nadpis3"/>
        <w:keepNext w:val="0"/>
        <w:rPr>
          <w:rFonts w:ascii="Poppins" w:hAnsi="Poppins" w:cs="Poppins"/>
          <w:sz w:val="20"/>
        </w:rPr>
      </w:pPr>
      <w:r w:rsidRPr="00D2351F">
        <w:rPr>
          <w:rFonts w:ascii="Poppins" w:hAnsi="Poppins" w:cs="Poppins"/>
          <w:sz w:val="20"/>
        </w:rPr>
        <w:t xml:space="preserve">informace, které </w:t>
      </w:r>
      <w:r w:rsidR="003D735F" w:rsidRPr="00D2351F">
        <w:rPr>
          <w:rFonts w:ascii="Poppins" w:hAnsi="Poppins" w:cs="Poppins"/>
          <w:sz w:val="20"/>
        </w:rPr>
        <w:t>Společnosti</w:t>
      </w:r>
      <w:r w:rsidRPr="00D2351F">
        <w:rPr>
          <w:rFonts w:ascii="Poppins" w:hAnsi="Poppins" w:cs="Poppins"/>
          <w:sz w:val="20"/>
        </w:rPr>
        <w:t xml:space="preserve"> poskytl při uzavírání Smlouvy</w:t>
      </w:r>
      <w:r w:rsidR="00017D63" w:rsidRPr="00D2351F">
        <w:rPr>
          <w:rFonts w:ascii="Poppins" w:hAnsi="Poppins" w:cs="Poppins"/>
          <w:sz w:val="20"/>
        </w:rPr>
        <w:t xml:space="preserve"> a které Společnosti dále poskytne po dobu trvání Smlouvy</w:t>
      </w:r>
      <w:r w:rsidR="00CD7A2D" w:rsidRPr="00D2351F">
        <w:rPr>
          <w:rFonts w:ascii="Poppins" w:hAnsi="Poppins" w:cs="Poppins"/>
          <w:sz w:val="20"/>
        </w:rPr>
        <w:t>,</w:t>
      </w:r>
      <w:r w:rsidR="003D735F" w:rsidRPr="00D2351F">
        <w:rPr>
          <w:rFonts w:ascii="Poppins" w:hAnsi="Poppins" w:cs="Poppins"/>
          <w:sz w:val="20"/>
        </w:rPr>
        <w:t xml:space="preserve"> včetně informací obsažených v </w:t>
      </w:r>
      <w:r w:rsidR="009102DE" w:rsidRPr="00D2351F">
        <w:rPr>
          <w:rFonts w:ascii="Poppins" w:hAnsi="Poppins" w:cs="Poppins"/>
          <w:sz w:val="20"/>
        </w:rPr>
        <w:t>I</w:t>
      </w:r>
      <w:r w:rsidR="003D735F" w:rsidRPr="00D2351F">
        <w:rPr>
          <w:rFonts w:ascii="Poppins" w:hAnsi="Poppins" w:cs="Poppins"/>
          <w:sz w:val="20"/>
        </w:rPr>
        <w:t>nvestičním dotazníku</w:t>
      </w:r>
      <w:r w:rsidR="00D76E76" w:rsidRPr="00D2351F">
        <w:rPr>
          <w:rFonts w:ascii="Poppins" w:hAnsi="Poppins" w:cs="Poppins"/>
          <w:sz w:val="20"/>
        </w:rPr>
        <w:t>, který Zákazník před uzavřením této Smlouvy, popř. kdykoli v průběhu jejího trvání</w:t>
      </w:r>
      <w:r w:rsidR="00017D63" w:rsidRPr="00D2351F">
        <w:rPr>
          <w:rFonts w:ascii="Poppins" w:hAnsi="Poppins" w:cs="Poppins"/>
          <w:sz w:val="20"/>
        </w:rPr>
        <w:t>,</w:t>
      </w:r>
      <w:r w:rsidR="00D76E76" w:rsidRPr="00D2351F">
        <w:rPr>
          <w:rFonts w:ascii="Poppins" w:hAnsi="Poppins" w:cs="Poppins"/>
          <w:sz w:val="20"/>
        </w:rPr>
        <w:t xml:space="preserve"> vyplnil</w:t>
      </w:r>
      <w:r w:rsidRPr="00D2351F">
        <w:rPr>
          <w:rFonts w:ascii="Poppins" w:hAnsi="Poppins" w:cs="Poppins"/>
          <w:sz w:val="20"/>
        </w:rPr>
        <w:t>, jsou</w:t>
      </w:r>
      <w:r w:rsidR="00017D63" w:rsidRPr="00D2351F">
        <w:rPr>
          <w:rFonts w:ascii="Poppins" w:hAnsi="Poppins" w:cs="Poppins"/>
          <w:sz w:val="20"/>
        </w:rPr>
        <w:t xml:space="preserve"> a/nebo budou</w:t>
      </w:r>
      <w:r w:rsidRPr="00D2351F">
        <w:rPr>
          <w:rFonts w:ascii="Poppins" w:hAnsi="Poppins" w:cs="Poppins"/>
          <w:sz w:val="20"/>
        </w:rPr>
        <w:t xml:space="preserve"> ve všech ohledech pravdivé, úplné a přesné</w:t>
      </w:r>
      <w:r w:rsidR="00CD7A2D" w:rsidRPr="00D2351F">
        <w:rPr>
          <w:rFonts w:ascii="Poppins" w:hAnsi="Poppins" w:cs="Poppins"/>
          <w:sz w:val="20"/>
        </w:rPr>
        <w:t>,</w:t>
      </w:r>
      <w:r w:rsidR="009102DE" w:rsidRPr="00D2351F">
        <w:rPr>
          <w:rFonts w:ascii="Poppins" w:hAnsi="Poppins" w:cs="Poppins"/>
          <w:sz w:val="20"/>
        </w:rPr>
        <w:t xml:space="preserve"> </w:t>
      </w:r>
      <w:r w:rsidRPr="00D2351F">
        <w:rPr>
          <w:rFonts w:ascii="Poppins" w:hAnsi="Poppins" w:cs="Poppins"/>
          <w:sz w:val="20"/>
        </w:rPr>
        <w:t>a</w:t>
      </w:r>
      <w:r w:rsidR="00D76E76" w:rsidRPr="00D2351F">
        <w:rPr>
          <w:rFonts w:ascii="Poppins" w:hAnsi="Poppins" w:cs="Poppins"/>
          <w:sz w:val="20"/>
        </w:rPr>
        <w:t> </w:t>
      </w:r>
      <w:r w:rsidRPr="00D2351F">
        <w:rPr>
          <w:rFonts w:ascii="Poppins" w:hAnsi="Poppins" w:cs="Poppins"/>
          <w:sz w:val="20"/>
        </w:rPr>
        <w:t xml:space="preserve">zavazuje se </w:t>
      </w:r>
      <w:r w:rsidR="003D735F" w:rsidRPr="00D2351F">
        <w:rPr>
          <w:rFonts w:ascii="Poppins" w:hAnsi="Poppins" w:cs="Poppins"/>
          <w:sz w:val="20"/>
        </w:rPr>
        <w:t xml:space="preserve">Společnost </w:t>
      </w:r>
      <w:r w:rsidRPr="00D2351F">
        <w:rPr>
          <w:rFonts w:ascii="Poppins" w:hAnsi="Poppins" w:cs="Poppins"/>
          <w:sz w:val="20"/>
        </w:rPr>
        <w:t xml:space="preserve">bezodkladně písemně vyrozumět o jejich </w:t>
      </w:r>
      <w:r w:rsidR="00017D63" w:rsidRPr="00D2351F">
        <w:rPr>
          <w:rFonts w:ascii="Poppins" w:hAnsi="Poppins" w:cs="Poppins"/>
          <w:sz w:val="20"/>
        </w:rPr>
        <w:t xml:space="preserve">případné </w:t>
      </w:r>
      <w:r w:rsidRPr="00D2351F">
        <w:rPr>
          <w:rFonts w:ascii="Poppins" w:hAnsi="Poppins" w:cs="Poppins"/>
          <w:sz w:val="20"/>
        </w:rPr>
        <w:t xml:space="preserve">změně;  </w:t>
      </w:r>
    </w:p>
    <w:p w14:paraId="254008F6" w14:textId="53726EF7" w:rsidR="00EF3288" w:rsidRPr="00D2351F" w:rsidRDefault="00D76E76" w:rsidP="40091E4F">
      <w:pPr>
        <w:pStyle w:val="Nadpis3"/>
        <w:keepNext w:val="0"/>
        <w:rPr>
          <w:rFonts w:ascii="Poppins" w:hAnsi="Poppins" w:cs="Poppins"/>
          <w:sz w:val="20"/>
        </w:rPr>
      </w:pPr>
      <w:r w:rsidRPr="00D2351F">
        <w:rPr>
          <w:rFonts w:ascii="Poppins" w:hAnsi="Poppins" w:cs="Poppins"/>
          <w:sz w:val="20"/>
        </w:rPr>
        <w:t xml:space="preserve">od Společnosti </w:t>
      </w:r>
      <w:r w:rsidR="00FA1741" w:rsidRPr="00D2351F">
        <w:rPr>
          <w:rFonts w:ascii="Poppins" w:hAnsi="Poppins" w:cs="Poppins"/>
          <w:sz w:val="20"/>
        </w:rPr>
        <w:t xml:space="preserve">prostřednictvím </w:t>
      </w:r>
      <w:r w:rsidR="00906B15" w:rsidRPr="00D2351F">
        <w:rPr>
          <w:rFonts w:ascii="Poppins" w:hAnsi="Poppins" w:cs="Poppins"/>
          <w:sz w:val="20"/>
        </w:rPr>
        <w:t>Aplikace</w:t>
      </w:r>
      <w:r w:rsidR="00FA1741" w:rsidRPr="00D2351F">
        <w:rPr>
          <w:rFonts w:ascii="Poppins" w:hAnsi="Poppins" w:cs="Poppins"/>
          <w:sz w:val="20"/>
        </w:rPr>
        <w:t xml:space="preserve"> </w:t>
      </w:r>
      <w:r w:rsidRPr="00D2351F">
        <w:rPr>
          <w:rFonts w:ascii="Poppins" w:hAnsi="Poppins" w:cs="Poppins"/>
          <w:sz w:val="20"/>
        </w:rPr>
        <w:t>obdržel</w:t>
      </w:r>
      <w:r w:rsidR="00902D4B" w:rsidRPr="00D2351F">
        <w:rPr>
          <w:rFonts w:ascii="Poppins" w:hAnsi="Poppins" w:cs="Poppins"/>
          <w:sz w:val="20"/>
        </w:rPr>
        <w:t xml:space="preserve"> </w:t>
      </w:r>
      <w:r w:rsidR="00FA1741" w:rsidRPr="00D2351F">
        <w:rPr>
          <w:rFonts w:ascii="Poppins" w:hAnsi="Poppins" w:cs="Poppins"/>
          <w:sz w:val="20"/>
        </w:rPr>
        <w:t>i</w:t>
      </w:r>
      <w:r w:rsidRPr="00D2351F">
        <w:rPr>
          <w:rFonts w:ascii="Poppins" w:hAnsi="Poppins" w:cs="Poppins"/>
          <w:sz w:val="20"/>
        </w:rPr>
        <w:t xml:space="preserve">nformace pro zákazníky </w:t>
      </w:r>
      <w:r w:rsidR="00FA1741" w:rsidRPr="00D2351F">
        <w:rPr>
          <w:rFonts w:ascii="Poppins" w:hAnsi="Poppins" w:cs="Poppins"/>
          <w:sz w:val="20"/>
        </w:rPr>
        <w:t xml:space="preserve">Společnosti týkající se zejména Služeb, povahy investic do jednotlivých </w:t>
      </w:r>
      <w:r w:rsidR="00906B15" w:rsidRPr="00D2351F">
        <w:rPr>
          <w:rFonts w:ascii="Poppins" w:hAnsi="Poppins" w:cs="Poppins"/>
          <w:sz w:val="20"/>
        </w:rPr>
        <w:t>I</w:t>
      </w:r>
      <w:r w:rsidR="00FA1741" w:rsidRPr="00D2351F">
        <w:rPr>
          <w:rFonts w:ascii="Poppins" w:hAnsi="Poppins" w:cs="Poppins"/>
          <w:sz w:val="20"/>
        </w:rPr>
        <w:t>nvestičních nástrojů a jejich rizikovosti, kategorizace zákazníků Společnosti a dalších skutečností souvisejících se Službami</w:t>
      </w:r>
      <w:r w:rsidR="007B3424" w:rsidRPr="00D2351F">
        <w:rPr>
          <w:rFonts w:ascii="Poppins" w:hAnsi="Poppins" w:cs="Poppins"/>
          <w:sz w:val="20"/>
        </w:rPr>
        <w:t>, včetně informace o podmínkách poskytování náhrad z Garančního fondu obchodníků s cennými papíry a o způsobu uplatňování nároku na výplatu náhrady z něj</w:t>
      </w:r>
      <w:r w:rsidR="00017D63" w:rsidRPr="00D2351F">
        <w:rPr>
          <w:rFonts w:ascii="Poppins" w:hAnsi="Poppins" w:cs="Poppins"/>
          <w:sz w:val="20"/>
        </w:rPr>
        <w:t>, s je</w:t>
      </w:r>
      <w:r w:rsidR="00FA1741" w:rsidRPr="00D2351F">
        <w:rPr>
          <w:rFonts w:ascii="Poppins" w:hAnsi="Poppins" w:cs="Poppins"/>
          <w:sz w:val="20"/>
        </w:rPr>
        <w:t>jich</w:t>
      </w:r>
      <w:r w:rsidR="00017D63" w:rsidRPr="00D2351F">
        <w:rPr>
          <w:rFonts w:ascii="Poppins" w:hAnsi="Poppins" w:cs="Poppins"/>
          <w:sz w:val="20"/>
        </w:rPr>
        <w:t xml:space="preserve"> obsahem se seznámil a v plném rozsahu </w:t>
      </w:r>
      <w:r w:rsidR="00FA1741" w:rsidRPr="00D2351F">
        <w:rPr>
          <w:rFonts w:ascii="Poppins" w:hAnsi="Poppins" w:cs="Poppins"/>
          <w:sz w:val="20"/>
        </w:rPr>
        <w:t>jim</w:t>
      </w:r>
      <w:r w:rsidR="00017D63" w:rsidRPr="00D2351F">
        <w:rPr>
          <w:rFonts w:ascii="Poppins" w:hAnsi="Poppins" w:cs="Poppins"/>
          <w:sz w:val="20"/>
        </w:rPr>
        <w:t xml:space="preserve"> </w:t>
      </w:r>
      <w:r w:rsidR="001D7FDD" w:rsidRPr="00D2351F">
        <w:rPr>
          <w:rFonts w:ascii="Poppins" w:hAnsi="Poppins" w:cs="Poppins"/>
          <w:sz w:val="20"/>
        </w:rPr>
        <w:t>porozuměl</w:t>
      </w:r>
      <w:r w:rsidR="00EF3288" w:rsidRPr="00D2351F">
        <w:rPr>
          <w:rFonts w:ascii="Poppins" w:hAnsi="Poppins" w:cs="Poppins"/>
          <w:sz w:val="20"/>
        </w:rPr>
        <w:t>;</w:t>
      </w:r>
      <w:r w:rsidRPr="00D2351F">
        <w:rPr>
          <w:rFonts w:ascii="Poppins" w:hAnsi="Poppins" w:cs="Poppins"/>
          <w:sz w:val="20"/>
        </w:rPr>
        <w:t xml:space="preserve"> a</w:t>
      </w:r>
    </w:p>
    <w:p w14:paraId="24A48DAD" w14:textId="417F07A6" w:rsidR="00EF3288" w:rsidRPr="00D2351F" w:rsidRDefault="00EF3288" w:rsidP="40091E4F">
      <w:pPr>
        <w:pStyle w:val="Nadpis3"/>
        <w:keepNext w:val="0"/>
        <w:rPr>
          <w:rFonts w:ascii="Poppins" w:hAnsi="Poppins" w:cs="Poppins"/>
          <w:sz w:val="20"/>
        </w:rPr>
      </w:pPr>
      <w:bookmarkStart w:id="16" w:name="_Ref31744489"/>
      <w:bookmarkStart w:id="17" w:name="_Ref31794529"/>
      <w:r w:rsidRPr="00D2351F">
        <w:rPr>
          <w:rFonts w:ascii="Poppins" w:hAnsi="Poppins" w:cs="Poppins"/>
          <w:sz w:val="20"/>
        </w:rPr>
        <w:t>souhlasí, aby veškeré informace</w:t>
      </w:r>
      <w:r w:rsidR="00902D4B" w:rsidRPr="00D2351F">
        <w:rPr>
          <w:rFonts w:ascii="Poppins" w:hAnsi="Poppins" w:cs="Poppins"/>
          <w:sz w:val="20"/>
        </w:rPr>
        <w:t xml:space="preserve">, které je Společnost povinna předávat </w:t>
      </w:r>
      <w:r w:rsidR="002B4ACF" w:rsidRPr="00D2351F">
        <w:rPr>
          <w:rFonts w:ascii="Poppins" w:hAnsi="Poppins" w:cs="Poppins"/>
          <w:sz w:val="20"/>
        </w:rPr>
        <w:t>Zákazník</w:t>
      </w:r>
      <w:r w:rsidR="00902D4B" w:rsidRPr="00D2351F">
        <w:rPr>
          <w:rFonts w:ascii="Poppins" w:hAnsi="Poppins" w:cs="Poppins"/>
          <w:sz w:val="20"/>
        </w:rPr>
        <w:t>ovi a u nichž to právní předpisy umožňují,</w:t>
      </w:r>
      <w:r w:rsidRPr="00D2351F">
        <w:rPr>
          <w:rFonts w:ascii="Poppins" w:hAnsi="Poppins" w:cs="Poppins"/>
          <w:sz w:val="20"/>
        </w:rPr>
        <w:t xml:space="preserve"> byly </w:t>
      </w:r>
      <w:r w:rsidR="002B4ACF" w:rsidRPr="00D2351F">
        <w:rPr>
          <w:rFonts w:ascii="Poppins" w:hAnsi="Poppins" w:cs="Poppins"/>
          <w:sz w:val="20"/>
        </w:rPr>
        <w:t>Zákazník</w:t>
      </w:r>
      <w:r w:rsidRPr="00D2351F">
        <w:rPr>
          <w:rFonts w:ascii="Poppins" w:hAnsi="Poppins" w:cs="Poppins"/>
          <w:sz w:val="20"/>
        </w:rPr>
        <w:t>ovi</w:t>
      </w:r>
      <w:r w:rsidR="009102DE" w:rsidRPr="00D2351F">
        <w:rPr>
          <w:rFonts w:ascii="Poppins" w:hAnsi="Poppins" w:cs="Poppins"/>
          <w:sz w:val="20"/>
        </w:rPr>
        <w:t xml:space="preserve"> předávány</w:t>
      </w:r>
      <w:r w:rsidRPr="00D2351F">
        <w:rPr>
          <w:rFonts w:ascii="Poppins" w:hAnsi="Poppins" w:cs="Poppins"/>
          <w:sz w:val="20"/>
        </w:rPr>
        <w:t xml:space="preserve"> prostřednictvím elektronické komunikace</w:t>
      </w:r>
      <w:r w:rsidR="00FA1741" w:rsidRPr="00D2351F">
        <w:rPr>
          <w:rFonts w:ascii="Poppins" w:hAnsi="Poppins" w:cs="Poppins"/>
          <w:sz w:val="20"/>
        </w:rPr>
        <w:t xml:space="preserve">, a to primárně prostřednictvím </w:t>
      </w:r>
      <w:r w:rsidR="00906B15" w:rsidRPr="00D2351F">
        <w:rPr>
          <w:rFonts w:ascii="Poppins" w:hAnsi="Poppins" w:cs="Poppins"/>
          <w:sz w:val="20"/>
        </w:rPr>
        <w:t>Aplikace</w:t>
      </w:r>
      <w:r w:rsidR="00FA1741" w:rsidRPr="00D2351F">
        <w:rPr>
          <w:rFonts w:ascii="Poppins" w:hAnsi="Poppins" w:cs="Poppins"/>
          <w:sz w:val="20"/>
        </w:rPr>
        <w:t xml:space="preserve"> a případně též zasíláním </w:t>
      </w:r>
      <w:r w:rsidR="00E964D0" w:rsidRPr="00D2351F">
        <w:rPr>
          <w:rFonts w:ascii="Poppins" w:hAnsi="Poppins" w:cs="Poppins"/>
          <w:sz w:val="20"/>
        </w:rPr>
        <w:t>e</w:t>
      </w:r>
      <w:r w:rsidR="00CD7A2D" w:rsidRPr="00D2351F">
        <w:rPr>
          <w:rFonts w:ascii="Poppins" w:hAnsi="Poppins" w:cs="Poppins"/>
          <w:sz w:val="20"/>
        </w:rPr>
        <w:t>-</w:t>
      </w:r>
      <w:r w:rsidR="00E964D0" w:rsidRPr="00D2351F">
        <w:rPr>
          <w:rFonts w:ascii="Poppins" w:hAnsi="Poppins" w:cs="Poppins"/>
          <w:sz w:val="20"/>
        </w:rPr>
        <w:t>mailových zpráv.</w:t>
      </w:r>
      <w:r w:rsidRPr="00D2351F">
        <w:rPr>
          <w:rFonts w:ascii="Poppins" w:hAnsi="Poppins" w:cs="Poppins"/>
          <w:sz w:val="20"/>
        </w:rPr>
        <w:t xml:space="preserve"> </w:t>
      </w:r>
      <w:r w:rsidR="002B4ACF" w:rsidRPr="00D2351F">
        <w:rPr>
          <w:rFonts w:ascii="Poppins" w:hAnsi="Poppins" w:cs="Poppins"/>
          <w:sz w:val="20"/>
        </w:rPr>
        <w:t>Zákazník</w:t>
      </w:r>
      <w:r w:rsidRPr="00D2351F">
        <w:rPr>
          <w:rFonts w:ascii="Poppins" w:hAnsi="Poppins" w:cs="Poppins"/>
          <w:sz w:val="20"/>
        </w:rPr>
        <w:t xml:space="preserve"> </w:t>
      </w:r>
      <w:r w:rsidR="00E964D0" w:rsidRPr="00D2351F">
        <w:rPr>
          <w:rFonts w:ascii="Poppins" w:hAnsi="Poppins" w:cs="Poppins"/>
          <w:sz w:val="20"/>
        </w:rPr>
        <w:t xml:space="preserve">v takovém případě </w:t>
      </w:r>
      <w:r w:rsidRPr="00D2351F">
        <w:rPr>
          <w:rFonts w:ascii="Poppins" w:hAnsi="Poppins" w:cs="Poppins"/>
          <w:sz w:val="20"/>
        </w:rPr>
        <w:t xml:space="preserve">prohlašuje, že má přístup </w:t>
      </w:r>
      <w:r w:rsidR="009102DE" w:rsidRPr="00D2351F">
        <w:rPr>
          <w:rFonts w:ascii="Poppins" w:hAnsi="Poppins" w:cs="Poppins"/>
          <w:sz w:val="20"/>
        </w:rPr>
        <w:t>k internetu</w:t>
      </w:r>
      <w:r w:rsidRPr="00D2351F">
        <w:rPr>
          <w:rFonts w:ascii="Poppins" w:hAnsi="Poppins" w:cs="Poppins"/>
          <w:sz w:val="20"/>
        </w:rPr>
        <w:t xml:space="preserve">, tento pravidelně využívá a má možnost se </w:t>
      </w:r>
      <w:r w:rsidR="00E964D0" w:rsidRPr="00D2351F">
        <w:rPr>
          <w:rFonts w:ascii="Poppins" w:hAnsi="Poppins" w:cs="Poppins"/>
          <w:sz w:val="20"/>
        </w:rPr>
        <w:t xml:space="preserve">s takovými informacemi </w:t>
      </w:r>
      <w:r w:rsidRPr="00D2351F">
        <w:rPr>
          <w:rFonts w:ascii="Poppins" w:hAnsi="Poppins" w:cs="Poppins"/>
          <w:sz w:val="20"/>
        </w:rPr>
        <w:t>seznámit</w:t>
      </w:r>
      <w:bookmarkEnd w:id="16"/>
      <w:r w:rsidR="00D76E76" w:rsidRPr="00D2351F">
        <w:rPr>
          <w:rFonts w:ascii="Poppins" w:hAnsi="Poppins" w:cs="Poppins"/>
          <w:sz w:val="20"/>
        </w:rPr>
        <w:t xml:space="preserve">. </w:t>
      </w:r>
      <w:r w:rsidRPr="00D2351F">
        <w:rPr>
          <w:rFonts w:ascii="Poppins" w:hAnsi="Poppins" w:cs="Poppins"/>
          <w:sz w:val="20"/>
        </w:rPr>
        <w:t xml:space="preserve"> </w:t>
      </w:r>
      <w:bookmarkEnd w:id="17"/>
    </w:p>
    <w:p w14:paraId="08F19FEA" w14:textId="201B8AE3" w:rsidR="00E964D0" w:rsidRPr="00D2351F" w:rsidRDefault="00C86122" w:rsidP="40091E4F">
      <w:pPr>
        <w:pStyle w:val="Nadpis1"/>
        <w:keepNext w:val="0"/>
        <w:spacing w:after="120"/>
        <w:rPr>
          <w:rFonts w:ascii="Poppins" w:hAnsi="Poppins" w:cs="Poppins"/>
          <w:sz w:val="20"/>
        </w:rPr>
      </w:pPr>
      <w:r w:rsidRPr="00D2351F">
        <w:rPr>
          <w:rFonts w:ascii="Poppins" w:hAnsi="Poppins" w:cs="Poppins"/>
          <w:sz w:val="20"/>
        </w:rPr>
        <w:t xml:space="preserve"> </w:t>
      </w:r>
      <w:r w:rsidR="00E964D0" w:rsidRPr="00D2351F">
        <w:rPr>
          <w:rFonts w:ascii="Poppins" w:hAnsi="Poppins" w:cs="Poppins"/>
          <w:sz w:val="20"/>
        </w:rPr>
        <w:t>SPOLEČNÁ A ZÁVĚREČNÁ USTANOVENÍ</w:t>
      </w:r>
    </w:p>
    <w:p w14:paraId="2755DED8" w14:textId="27468FAD" w:rsidR="00CB570D" w:rsidRPr="00D2351F" w:rsidRDefault="00CB570D" w:rsidP="40091E4F">
      <w:pPr>
        <w:pStyle w:val="Nadpis2"/>
        <w:keepNext w:val="0"/>
        <w:rPr>
          <w:rFonts w:ascii="Poppins" w:hAnsi="Poppins" w:cs="Poppins"/>
          <w:sz w:val="20"/>
        </w:rPr>
      </w:pPr>
      <w:bookmarkStart w:id="18" w:name="_Ref31748433"/>
      <w:r w:rsidRPr="00D2351F">
        <w:rPr>
          <w:rFonts w:ascii="Poppins" w:hAnsi="Poppins" w:cs="Poppins"/>
          <w:sz w:val="20"/>
        </w:rPr>
        <w:t>Tato Smlouva nabývá pla</w:t>
      </w:r>
      <w:r w:rsidR="00CD7A2D" w:rsidRPr="00D2351F">
        <w:rPr>
          <w:rFonts w:ascii="Poppins" w:hAnsi="Poppins" w:cs="Poppins"/>
          <w:sz w:val="20"/>
        </w:rPr>
        <w:t>t</w:t>
      </w:r>
      <w:r w:rsidRPr="00D2351F">
        <w:rPr>
          <w:rFonts w:ascii="Poppins" w:hAnsi="Poppins" w:cs="Poppins"/>
          <w:sz w:val="20"/>
        </w:rPr>
        <w:t xml:space="preserve">nosti dnem jejího </w:t>
      </w:r>
      <w:r w:rsidR="001D7FDD" w:rsidRPr="00D2351F">
        <w:rPr>
          <w:rFonts w:ascii="Poppins" w:hAnsi="Poppins" w:cs="Poppins"/>
          <w:sz w:val="20"/>
        </w:rPr>
        <w:t xml:space="preserve">uzavření prostřednictvím </w:t>
      </w:r>
      <w:r w:rsidR="00906B15" w:rsidRPr="00D2351F">
        <w:rPr>
          <w:rFonts w:ascii="Poppins" w:hAnsi="Poppins" w:cs="Poppins"/>
          <w:sz w:val="20"/>
        </w:rPr>
        <w:t>Aplikace</w:t>
      </w:r>
      <w:r w:rsidR="001D7FDD" w:rsidRPr="00D2351F">
        <w:rPr>
          <w:rFonts w:ascii="Poppins" w:hAnsi="Poppins" w:cs="Poppins"/>
          <w:sz w:val="20"/>
        </w:rPr>
        <w:t xml:space="preserve"> způsobem předvídaným v článku </w:t>
      </w:r>
      <w:r w:rsidR="001D7FDD" w:rsidRPr="00D2351F">
        <w:rPr>
          <w:rFonts w:ascii="Poppins" w:hAnsi="Poppins" w:cs="Poppins"/>
          <w:sz w:val="20"/>
        </w:rPr>
        <w:fldChar w:fldCharType="begin"/>
      </w:r>
      <w:r w:rsidR="001D7FDD" w:rsidRPr="00D2351F">
        <w:rPr>
          <w:rFonts w:ascii="Poppins" w:hAnsi="Poppins" w:cs="Poppins"/>
          <w:sz w:val="20"/>
        </w:rPr>
        <w:instrText xml:space="preserve"> REF _Ref109115478 \r \h </w:instrText>
      </w:r>
      <w:r w:rsidR="00B5093D" w:rsidRPr="00D2351F">
        <w:rPr>
          <w:rFonts w:ascii="Poppins" w:hAnsi="Poppins" w:cs="Poppins"/>
          <w:sz w:val="20"/>
        </w:rPr>
        <w:instrText xml:space="preserve"> \* MERGEFORMAT </w:instrText>
      </w:r>
      <w:r w:rsidR="001D7FDD" w:rsidRPr="00D2351F">
        <w:rPr>
          <w:rFonts w:ascii="Poppins" w:hAnsi="Poppins" w:cs="Poppins"/>
          <w:sz w:val="20"/>
        </w:rPr>
      </w:r>
      <w:r w:rsidR="001D7FDD" w:rsidRPr="00D2351F">
        <w:rPr>
          <w:rFonts w:ascii="Poppins" w:hAnsi="Poppins" w:cs="Poppins"/>
          <w:sz w:val="20"/>
        </w:rPr>
        <w:fldChar w:fldCharType="separate"/>
      </w:r>
      <w:r w:rsidR="00885339" w:rsidRPr="00D2351F">
        <w:rPr>
          <w:rFonts w:ascii="Poppins" w:hAnsi="Poppins" w:cs="Poppins"/>
          <w:sz w:val="20"/>
        </w:rPr>
        <w:t>2.3</w:t>
      </w:r>
      <w:r w:rsidR="001D7FDD" w:rsidRPr="00D2351F">
        <w:rPr>
          <w:rFonts w:ascii="Poppins" w:hAnsi="Poppins" w:cs="Poppins"/>
          <w:sz w:val="20"/>
        </w:rPr>
        <w:fldChar w:fldCharType="end"/>
      </w:r>
      <w:r w:rsidR="001D7FDD" w:rsidRPr="00D2351F">
        <w:rPr>
          <w:rFonts w:ascii="Poppins" w:hAnsi="Poppins" w:cs="Poppins"/>
          <w:sz w:val="20"/>
        </w:rPr>
        <w:t xml:space="preserve"> této Smlouvy</w:t>
      </w:r>
      <w:r w:rsidR="00811729" w:rsidRPr="00D2351F">
        <w:rPr>
          <w:rFonts w:ascii="Poppins" w:hAnsi="Poppins" w:cs="Poppins"/>
          <w:sz w:val="20"/>
        </w:rPr>
        <w:t xml:space="preserve"> a účinnosti </w:t>
      </w:r>
      <w:r w:rsidR="000B402A" w:rsidRPr="00D2351F">
        <w:rPr>
          <w:rFonts w:ascii="Poppins" w:hAnsi="Poppins" w:cs="Poppins"/>
          <w:sz w:val="20"/>
        </w:rPr>
        <w:t xml:space="preserve">až </w:t>
      </w:r>
      <w:r w:rsidR="00811729" w:rsidRPr="00D2351F">
        <w:rPr>
          <w:rFonts w:ascii="Poppins" w:hAnsi="Poppins" w:cs="Poppins"/>
          <w:sz w:val="20"/>
        </w:rPr>
        <w:t>okamžikem</w:t>
      </w:r>
      <w:r w:rsidR="000B402A" w:rsidRPr="00D2351F">
        <w:rPr>
          <w:rFonts w:ascii="Poppins" w:hAnsi="Poppins" w:cs="Poppins"/>
          <w:sz w:val="20"/>
        </w:rPr>
        <w:t xml:space="preserve"> provedení</w:t>
      </w:r>
      <w:r w:rsidR="00811729" w:rsidRPr="00D2351F">
        <w:rPr>
          <w:rFonts w:ascii="Poppins" w:hAnsi="Poppins" w:cs="Poppins"/>
          <w:sz w:val="20"/>
        </w:rPr>
        <w:t xml:space="preserve"> identifikace </w:t>
      </w:r>
      <w:r w:rsidR="000B402A" w:rsidRPr="00D2351F">
        <w:rPr>
          <w:rFonts w:ascii="Poppins" w:hAnsi="Poppins" w:cs="Poppins"/>
          <w:sz w:val="20"/>
        </w:rPr>
        <w:t xml:space="preserve">Zákazníka </w:t>
      </w:r>
      <w:r w:rsidR="00935DC9" w:rsidRPr="00D2351F">
        <w:rPr>
          <w:rFonts w:ascii="Poppins" w:hAnsi="Poppins" w:cs="Poppins"/>
          <w:sz w:val="20"/>
        </w:rPr>
        <w:t xml:space="preserve">ve smyslu </w:t>
      </w:r>
      <w:r w:rsidR="00811729" w:rsidRPr="00D2351F">
        <w:rPr>
          <w:rFonts w:ascii="Poppins" w:hAnsi="Poppins" w:cs="Poppins"/>
          <w:sz w:val="20"/>
        </w:rPr>
        <w:t>AML zákona</w:t>
      </w:r>
      <w:r w:rsidR="000B402A" w:rsidRPr="00D2351F">
        <w:rPr>
          <w:rFonts w:ascii="Poppins" w:hAnsi="Poppins" w:cs="Poppins"/>
          <w:sz w:val="20"/>
        </w:rPr>
        <w:t> prostřednictvím Aplikace</w:t>
      </w:r>
      <w:r w:rsidRPr="00D2351F">
        <w:rPr>
          <w:rFonts w:ascii="Poppins" w:hAnsi="Poppins" w:cs="Poppins"/>
          <w:sz w:val="20"/>
        </w:rPr>
        <w:t>.</w:t>
      </w:r>
      <w:r w:rsidR="00811729" w:rsidRPr="00D2351F">
        <w:rPr>
          <w:rFonts w:ascii="Poppins" w:hAnsi="Poppins" w:cs="Poppins"/>
          <w:sz w:val="20"/>
        </w:rPr>
        <w:t xml:space="preserve"> </w:t>
      </w:r>
      <w:r w:rsidRPr="00D2351F">
        <w:rPr>
          <w:rFonts w:ascii="Poppins" w:hAnsi="Poppins" w:cs="Poppins"/>
          <w:sz w:val="20"/>
        </w:rPr>
        <w:t xml:space="preserve"> </w:t>
      </w:r>
    </w:p>
    <w:p w14:paraId="0DE90DAC" w14:textId="7A0B2D10" w:rsidR="00D76E76" w:rsidRPr="00D2351F" w:rsidRDefault="00CB570D" w:rsidP="40091E4F">
      <w:pPr>
        <w:pStyle w:val="Nadpis2"/>
        <w:keepNext w:val="0"/>
        <w:rPr>
          <w:rFonts w:ascii="Poppins" w:hAnsi="Poppins" w:cs="Poppins"/>
          <w:sz w:val="20"/>
        </w:rPr>
      </w:pPr>
      <w:r w:rsidRPr="00D2351F">
        <w:rPr>
          <w:rFonts w:ascii="Poppins" w:hAnsi="Poppins" w:cs="Poppins"/>
          <w:sz w:val="20"/>
        </w:rPr>
        <w:lastRenderedPageBreak/>
        <w:t xml:space="preserve">Nedílnou součástí této Smlouvy jsou VOP. </w:t>
      </w:r>
      <w:r w:rsidR="00D76E76" w:rsidRPr="00D2351F">
        <w:rPr>
          <w:rFonts w:ascii="Poppins" w:hAnsi="Poppins" w:cs="Poppins"/>
          <w:sz w:val="20"/>
        </w:rPr>
        <w:t xml:space="preserve">Společnost </w:t>
      </w:r>
      <w:r w:rsidR="001248EE" w:rsidRPr="00D2351F">
        <w:rPr>
          <w:rFonts w:ascii="Poppins" w:hAnsi="Poppins" w:cs="Poppins"/>
          <w:sz w:val="20"/>
        </w:rPr>
        <w:t xml:space="preserve">je </w:t>
      </w:r>
      <w:r w:rsidR="00D76E76" w:rsidRPr="00D2351F">
        <w:rPr>
          <w:rFonts w:ascii="Poppins" w:hAnsi="Poppins" w:cs="Poppins"/>
          <w:sz w:val="20"/>
        </w:rPr>
        <w:t>oprávněna</w:t>
      </w:r>
      <w:r w:rsidR="001248EE" w:rsidRPr="00D2351F">
        <w:rPr>
          <w:rFonts w:ascii="Poppins" w:hAnsi="Poppins" w:cs="Poppins"/>
          <w:sz w:val="20"/>
        </w:rPr>
        <w:t xml:space="preserve"> kdykoliv navrhnout </w:t>
      </w:r>
      <w:r w:rsidR="002B4ACF" w:rsidRPr="00D2351F">
        <w:rPr>
          <w:rFonts w:ascii="Poppins" w:hAnsi="Poppins" w:cs="Poppins"/>
          <w:sz w:val="20"/>
        </w:rPr>
        <w:t>Zákazník</w:t>
      </w:r>
      <w:r w:rsidR="001248EE" w:rsidRPr="00D2351F">
        <w:rPr>
          <w:rFonts w:ascii="Poppins" w:hAnsi="Poppins" w:cs="Poppins"/>
          <w:sz w:val="20"/>
        </w:rPr>
        <w:t>ovi změnu VOP</w:t>
      </w:r>
      <w:r w:rsidR="00D76E76" w:rsidRPr="00D2351F">
        <w:rPr>
          <w:rFonts w:ascii="Poppins" w:hAnsi="Poppins" w:cs="Poppins"/>
          <w:sz w:val="20"/>
        </w:rPr>
        <w:t xml:space="preserve"> </w:t>
      </w:r>
      <w:r w:rsidR="001248EE" w:rsidRPr="00D2351F">
        <w:rPr>
          <w:rFonts w:ascii="Poppins" w:hAnsi="Poppins" w:cs="Poppins"/>
          <w:sz w:val="20"/>
        </w:rPr>
        <w:t>z</w:t>
      </w:r>
      <w:r w:rsidR="00D76E76" w:rsidRPr="00D2351F">
        <w:rPr>
          <w:rFonts w:ascii="Poppins" w:hAnsi="Poppins" w:cs="Poppins"/>
          <w:sz w:val="20"/>
        </w:rPr>
        <w:t>a následujících podmínek:</w:t>
      </w:r>
      <w:bookmarkEnd w:id="18"/>
      <w:r w:rsidR="00D76E76" w:rsidRPr="00D2351F">
        <w:rPr>
          <w:rFonts w:ascii="Poppins" w:hAnsi="Poppins" w:cs="Poppins"/>
          <w:sz w:val="20"/>
        </w:rPr>
        <w:t xml:space="preserve"> </w:t>
      </w:r>
    </w:p>
    <w:p w14:paraId="4E577651" w14:textId="1263C00F" w:rsidR="001248EE" w:rsidRPr="00D2351F" w:rsidRDefault="00D76E76" w:rsidP="40091E4F">
      <w:pPr>
        <w:pStyle w:val="Nadpis3"/>
        <w:rPr>
          <w:rFonts w:ascii="Poppins" w:hAnsi="Poppins" w:cs="Poppins"/>
          <w:sz w:val="20"/>
        </w:rPr>
      </w:pPr>
      <w:bookmarkStart w:id="19" w:name="_Ref127530664"/>
      <w:r w:rsidRPr="00D2351F">
        <w:rPr>
          <w:rFonts w:ascii="Poppins" w:hAnsi="Poppins" w:cs="Poppins"/>
          <w:sz w:val="20"/>
        </w:rPr>
        <w:t>Změna VOP může být navržena z</w:t>
      </w:r>
      <w:r w:rsidR="00AF10B1" w:rsidRPr="00D2351F">
        <w:rPr>
          <w:rFonts w:ascii="Poppins" w:hAnsi="Poppins" w:cs="Poppins"/>
          <w:sz w:val="20"/>
        </w:rPr>
        <w:t>ejména z</w:t>
      </w:r>
      <w:r w:rsidR="001248EE" w:rsidRPr="00D2351F">
        <w:rPr>
          <w:rFonts w:ascii="Poppins" w:hAnsi="Poppins" w:cs="Poppins"/>
          <w:sz w:val="20"/>
        </w:rPr>
        <w:t xml:space="preserve"> důvodu (i) rozvoje služeb </w:t>
      </w:r>
      <w:r w:rsidRPr="00D2351F">
        <w:rPr>
          <w:rFonts w:ascii="Poppins" w:hAnsi="Poppins" w:cs="Poppins"/>
          <w:sz w:val="20"/>
        </w:rPr>
        <w:t>Společnosti</w:t>
      </w:r>
      <w:r w:rsidR="001248EE" w:rsidRPr="00D2351F">
        <w:rPr>
          <w:rFonts w:ascii="Poppins" w:hAnsi="Poppins" w:cs="Poppins"/>
          <w:sz w:val="20"/>
        </w:rPr>
        <w:t>, (ii)</w:t>
      </w:r>
      <w:r w:rsidR="00CD7A2D" w:rsidRPr="00D2351F">
        <w:rPr>
          <w:rFonts w:ascii="Poppins" w:hAnsi="Poppins" w:cs="Poppins"/>
          <w:sz w:val="20"/>
        </w:rPr>
        <w:t> </w:t>
      </w:r>
      <w:r w:rsidR="001248EE" w:rsidRPr="00D2351F">
        <w:rPr>
          <w:rFonts w:ascii="Poppins" w:hAnsi="Poppins" w:cs="Poppins"/>
          <w:sz w:val="20"/>
        </w:rPr>
        <w:t xml:space="preserve">změn právní úpravy, (iii) vývoje na trzích </w:t>
      </w:r>
      <w:r w:rsidR="00906B15" w:rsidRPr="00D2351F">
        <w:rPr>
          <w:rFonts w:ascii="Poppins" w:hAnsi="Poppins" w:cs="Poppins"/>
          <w:sz w:val="20"/>
        </w:rPr>
        <w:t>S</w:t>
      </w:r>
      <w:r w:rsidR="001248EE" w:rsidRPr="00D2351F">
        <w:rPr>
          <w:rFonts w:ascii="Poppins" w:hAnsi="Poppins" w:cs="Poppins"/>
          <w:sz w:val="20"/>
        </w:rPr>
        <w:t xml:space="preserve">lužeb, včetně vývoje tržní praxe, nebo vývoje na trzích, které poskytování </w:t>
      </w:r>
      <w:r w:rsidR="00906B15" w:rsidRPr="00D2351F">
        <w:rPr>
          <w:rFonts w:ascii="Poppins" w:hAnsi="Poppins" w:cs="Poppins"/>
          <w:sz w:val="20"/>
        </w:rPr>
        <w:t>S</w:t>
      </w:r>
      <w:r w:rsidR="00CB570D" w:rsidRPr="00D2351F">
        <w:rPr>
          <w:rFonts w:ascii="Poppins" w:hAnsi="Poppins" w:cs="Poppins"/>
          <w:sz w:val="20"/>
        </w:rPr>
        <w:t xml:space="preserve">lužeb </w:t>
      </w:r>
      <w:r w:rsidR="001248EE" w:rsidRPr="00D2351F">
        <w:rPr>
          <w:rFonts w:ascii="Poppins" w:hAnsi="Poppins" w:cs="Poppins"/>
          <w:sz w:val="20"/>
        </w:rPr>
        <w:t xml:space="preserve">ovlivňují, (iv) plnění povinností obezřetného výkonu činnosti </w:t>
      </w:r>
      <w:r w:rsidRPr="00D2351F">
        <w:rPr>
          <w:rFonts w:ascii="Poppins" w:hAnsi="Poppins" w:cs="Poppins"/>
          <w:sz w:val="20"/>
        </w:rPr>
        <w:t>Společnosti</w:t>
      </w:r>
      <w:r w:rsidR="001248EE" w:rsidRPr="00D2351F">
        <w:rPr>
          <w:rFonts w:ascii="Poppins" w:hAnsi="Poppins" w:cs="Poppins"/>
          <w:sz w:val="20"/>
        </w:rPr>
        <w:t xml:space="preserve"> nebo (v) změn technologií a organizačních procesů či obchodní politiky </w:t>
      </w:r>
      <w:r w:rsidRPr="00D2351F">
        <w:rPr>
          <w:rFonts w:ascii="Poppins" w:hAnsi="Poppins" w:cs="Poppins"/>
          <w:sz w:val="20"/>
        </w:rPr>
        <w:t>Společnosti</w:t>
      </w:r>
      <w:r w:rsidR="001248EE" w:rsidRPr="00D2351F">
        <w:rPr>
          <w:rFonts w:ascii="Poppins" w:hAnsi="Poppins" w:cs="Poppins"/>
          <w:sz w:val="20"/>
        </w:rPr>
        <w:t xml:space="preserve">. Změna </w:t>
      </w:r>
      <w:r w:rsidRPr="00D2351F">
        <w:rPr>
          <w:rFonts w:ascii="Poppins" w:hAnsi="Poppins" w:cs="Poppins"/>
          <w:sz w:val="20"/>
        </w:rPr>
        <w:t xml:space="preserve">VOP </w:t>
      </w:r>
      <w:r w:rsidR="001248EE" w:rsidRPr="00D2351F">
        <w:rPr>
          <w:rFonts w:ascii="Poppins" w:hAnsi="Poppins" w:cs="Poppins"/>
          <w:sz w:val="20"/>
        </w:rPr>
        <w:t>se může týkat zejména (i) způsobu vzniku, změny a ukončování smluvních vztahů, (ii) pravidel komunikace a způsobu vzájemného jednání</w:t>
      </w:r>
      <w:r w:rsidR="00CB570D" w:rsidRPr="00D2351F">
        <w:rPr>
          <w:rFonts w:ascii="Poppins" w:hAnsi="Poppins" w:cs="Poppins"/>
          <w:sz w:val="20"/>
        </w:rPr>
        <w:t xml:space="preserve"> Stran</w:t>
      </w:r>
      <w:r w:rsidR="001248EE" w:rsidRPr="00D2351F">
        <w:rPr>
          <w:rFonts w:ascii="Poppins" w:hAnsi="Poppins" w:cs="Poppins"/>
          <w:sz w:val="20"/>
        </w:rPr>
        <w:t>, (iii) rozsahu informačních povinností</w:t>
      </w:r>
      <w:r w:rsidRPr="00D2351F">
        <w:rPr>
          <w:rFonts w:ascii="Poppins" w:hAnsi="Poppins" w:cs="Poppins"/>
          <w:sz w:val="20"/>
        </w:rPr>
        <w:t xml:space="preserve"> nebo</w:t>
      </w:r>
      <w:r w:rsidR="001248EE" w:rsidRPr="00D2351F">
        <w:rPr>
          <w:rFonts w:ascii="Poppins" w:hAnsi="Poppins" w:cs="Poppins"/>
          <w:sz w:val="20"/>
        </w:rPr>
        <w:t xml:space="preserve"> (iv) podmínek dostupnosti a</w:t>
      </w:r>
      <w:r w:rsidR="00CB570D" w:rsidRPr="00D2351F">
        <w:rPr>
          <w:rFonts w:ascii="Poppins" w:hAnsi="Poppins" w:cs="Poppins"/>
          <w:sz w:val="20"/>
        </w:rPr>
        <w:t> </w:t>
      </w:r>
      <w:r w:rsidR="001248EE" w:rsidRPr="00D2351F">
        <w:rPr>
          <w:rFonts w:ascii="Poppins" w:hAnsi="Poppins" w:cs="Poppins"/>
          <w:sz w:val="20"/>
        </w:rPr>
        <w:t xml:space="preserve">obsahu služeb </w:t>
      </w:r>
      <w:r w:rsidRPr="00D2351F">
        <w:rPr>
          <w:rFonts w:ascii="Poppins" w:hAnsi="Poppins" w:cs="Poppins"/>
          <w:sz w:val="20"/>
        </w:rPr>
        <w:t>Společnosti</w:t>
      </w:r>
      <w:r w:rsidR="001248EE" w:rsidRPr="00D2351F">
        <w:rPr>
          <w:rFonts w:ascii="Poppins" w:hAnsi="Poppins" w:cs="Poppins"/>
          <w:sz w:val="20"/>
        </w:rPr>
        <w:t>.</w:t>
      </w:r>
      <w:bookmarkEnd w:id="19"/>
      <w:r w:rsidR="001248EE" w:rsidRPr="00D2351F">
        <w:rPr>
          <w:rFonts w:ascii="Poppins" w:hAnsi="Poppins" w:cs="Poppins"/>
          <w:sz w:val="20"/>
        </w:rPr>
        <w:t xml:space="preserve"> </w:t>
      </w:r>
    </w:p>
    <w:p w14:paraId="0C62F113" w14:textId="558C89C9" w:rsidR="001248EE" w:rsidRPr="00D2351F" w:rsidRDefault="00D76E76" w:rsidP="40091E4F">
      <w:pPr>
        <w:pStyle w:val="Nadpis3"/>
        <w:rPr>
          <w:rFonts w:ascii="Poppins" w:hAnsi="Poppins" w:cs="Poppins"/>
          <w:sz w:val="20"/>
        </w:rPr>
      </w:pPr>
      <w:r w:rsidRPr="00D2351F">
        <w:rPr>
          <w:rFonts w:ascii="Poppins" w:hAnsi="Poppins" w:cs="Poppins"/>
          <w:sz w:val="20"/>
        </w:rPr>
        <w:t>Společnost</w:t>
      </w:r>
      <w:r w:rsidR="001248EE" w:rsidRPr="00D2351F">
        <w:rPr>
          <w:rFonts w:ascii="Poppins" w:hAnsi="Poppins" w:cs="Poppins"/>
          <w:sz w:val="20"/>
        </w:rPr>
        <w:t xml:space="preserve"> oznámí </w:t>
      </w:r>
      <w:r w:rsidR="002B4ACF" w:rsidRPr="00D2351F">
        <w:rPr>
          <w:rFonts w:ascii="Poppins" w:hAnsi="Poppins" w:cs="Poppins"/>
          <w:sz w:val="20"/>
        </w:rPr>
        <w:t>Zákazník</w:t>
      </w:r>
      <w:r w:rsidR="001248EE" w:rsidRPr="00D2351F">
        <w:rPr>
          <w:rFonts w:ascii="Poppins" w:hAnsi="Poppins" w:cs="Poppins"/>
          <w:sz w:val="20"/>
        </w:rPr>
        <w:t xml:space="preserve">ovi návrh </w:t>
      </w:r>
      <w:r w:rsidRPr="00D2351F">
        <w:rPr>
          <w:rFonts w:ascii="Poppins" w:hAnsi="Poppins" w:cs="Poppins"/>
          <w:sz w:val="20"/>
        </w:rPr>
        <w:t>změn VOP</w:t>
      </w:r>
      <w:r w:rsidR="001248EE" w:rsidRPr="00D2351F">
        <w:rPr>
          <w:rFonts w:ascii="Poppins" w:hAnsi="Poppins" w:cs="Poppins"/>
          <w:sz w:val="20"/>
        </w:rPr>
        <w:t xml:space="preserve"> nejméně </w:t>
      </w:r>
      <w:r w:rsidR="00CB570D" w:rsidRPr="00D2351F">
        <w:rPr>
          <w:rFonts w:ascii="Poppins" w:hAnsi="Poppins" w:cs="Poppins"/>
          <w:sz w:val="20"/>
        </w:rPr>
        <w:t>jeden</w:t>
      </w:r>
      <w:r w:rsidR="001248EE" w:rsidRPr="00D2351F">
        <w:rPr>
          <w:rFonts w:ascii="Poppins" w:hAnsi="Poppins" w:cs="Poppins"/>
          <w:sz w:val="20"/>
        </w:rPr>
        <w:t xml:space="preserve"> měsíc přede dnem, kdy se má navržená </w:t>
      </w:r>
      <w:r w:rsidRPr="00D2351F">
        <w:rPr>
          <w:rFonts w:ascii="Poppins" w:hAnsi="Poppins" w:cs="Poppins"/>
          <w:sz w:val="20"/>
        </w:rPr>
        <w:t>z</w:t>
      </w:r>
      <w:r w:rsidR="001248EE" w:rsidRPr="00D2351F">
        <w:rPr>
          <w:rFonts w:ascii="Poppins" w:hAnsi="Poppins" w:cs="Poppins"/>
          <w:sz w:val="20"/>
        </w:rPr>
        <w:t xml:space="preserve">měna </w:t>
      </w:r>
      <w:r w:rsidR="00CB570D" w:rsidRPr="00D2351F">
        <w:rPr>
          <w:rFonts w:ascii="Poppins" w:hAnsi="Poppins" w:cs="Poppins"/>
          <w:sz w:val="20"/>
        </w:rPr>
        <w:t xml:space="preserve">VOP </w:t>
      </w:r>
      <w:r w:rsidR="001248EE" w:rsidRPr="00D2351F">
        <w:rPr>
          <w:rFonts w:ascii="Poppins" w:hAnsi="Poppins" w:cs="Poppins"/>
          <w:sz w:val="20"/>
        </w:rPr>
        <w:t xml:space="preserve">stát účinnou. </w:t>
      </w:r>
      <w:r w:rsidRPr="00D2351F">
        <w:rPr>
          <w:rFonts w:ascii="Poppins" w:hAnsi="Poppins" w:cs="Poppins"/>
          <w:sz w:val="20"/>
        </w:rPr>
        <w:t xml:space="preserve">Zákazník výslovně souhlasí, že změna </w:t>
      </w:r>
      <w:r w:rsidR="00CB570D" w:rsidRPr="00D2351F">
        <w:rPr>
          <w:rFonts w:ascii="Poppins" w:hAnsi="Poppins" w:cs="Poppins"/>
          <w:sz w:val="20"/>
        </w:rPr>
        <w:t xml:space="preserve">VOP </w:t>
      </w:r>
      <w:r w:rsidRPr="00D2351F">
        <w:rPr>
          <w:rFonts w:ascii="Poppins" w:hAnsi="Poppins" w:cs="Poppins"/>
          <w:sz w:val="20"/>
        </w:rPr>
        <w:t>může být Zákazníkovi</w:t>
      </w:r>
      <w:r w:rsidR="00CB570D" w:rsidRPr="00D2351F">
        <w:rPr>
          <w:rFonts w:ascii="Poppins" w:hAnsi="Poppins" w:cs="Poppins"/>
          <w:sz w:val="20"/>
        </w:rPr>
        <w:t xml:space="preserve"> </w:t>
      </w:r>
      <w:r w:rsidRPr="00D2351F">
        <w:rPr>
          <w:rFonts w:ascii="Poppins" w:hAnsi="Poppins" w:cs="Poppins"/>
          <w:sz w:val="20"/>
        </w:rPr>
        <w:t xml:space="preserve">oznámena </w:t>
      </w:r>
      <w:r w:rsidR="00CB570D" w:rsidRPr="00D2351F">
        <w:rPr>
          <w:rFonts w:ascii="Poppins" w:hAnsi="Poppins" w:cs="Poppins"/>
          <w:sz w:val="20"/>
        </w:rPr>
        <w:t>i prostřednictvím elektronické komunikace</w:t>
      </w:r>
      <w:r w:rsidRPr="00D2351F">
        <w:rPr>
          <w:rFonts w:ascii="Poppins" w:hAnsi="Poppins" w:cs="Poppins"/>
          <w:sz w:val="20"/>
        </w:rPr>
        <w:t xml:space="preserve"> v</w:t>
      </w:r>
      <w:r w:rsidR="00CB570D" w:rsidRPr="00D2351F">
        <w:rPr>
          <w:rFonts w:ascii="Poppins" w:hAnsi="Poppins" w:cs="Poppins"/>
          <w:sz w:val="20"/>
        </w:rPr>
        <w:t xml:space="preserve"> souladu s </w:t>
      </w:r>
      <w:r w:rsidR="00251C1F" w:rsidRPr="00D2351F">
        <w:rPr>
          <w:rFonts w:ascii="Poppins" w:hAnsi="Poppins" w:cs="Poppins"/>
          <w:sz w:val="20"/>
        </w:rPr>
        <w:t>čl</w:t>
      </w:r>
      <w:r w:rsidR="00AF10B1" w:rsidRPr="00D2351F">
        <w:rPr>
          <w:rFonts w:ascii="Poppins" w:hAnsi="Poppins" w:cs="Poppins"/>
          <w:sz w:val="20"/>
        </w:rPr>
        <w:t>ánkem</w:t>
      </w:r>
      <w:r w:rsidR="00251C1F" w:rsidRPr="00D2351F">
        <w:rPr>
          <w:rFonts w:ascii="Poppins" w:hAnsi="Poppins" w:cs="Poppins"/>
          <w:sz w:val="20"/>
        </w:rPr>
        <w:t xml:space="preserve"> </w:t>
      </w:r>
      <w:r w:rsidR="00251C1F" w:rsidRPr="00D2351F">
        <w:rPr>
          <w:rFonts w:ascii="Poppins" w:hAnsi="Poppins" w:cs="Poppins"/>
          <w:sz w:val="20"/>
        </w:rPr>
        <w:fldChar w:fldCharType="begin"/>
      </w:r>
      <w:r w:rsidR="00251C1F" w:rsidRPr="00D2351F">
        <w:rPr>
          <w:rFonts w:ascii="Poppins" w:hAnsi="Poppins" w:cs="Poppins"/>
          <w:sz w:val="20"/>
        </w:rPr>
        <w:instrText xml:space="preserve"> REF _Ref31744489 \r \h </w:instrText>
      </w:r>
      <w:r w:rsidR="00B5093D" w:rsidRPr="00D2351F">
        <w:rPr>
          <w:rFonts w:ascii="Poppins" w:hAnsi="Poppins" w:cs="Poppins"/>
          <w:sz w:val="20"/>
        </w:rPr>
        <w:instrText xml:space="preserve"> \* MERGEFORMAT </w:instrText>
      </w:r>
      <w:r w:rsidR="00251C1F" w:rsidRPr="00D2351F">
        <w:rPr>
          <w:rFonts w:ascii="Poppins" w:hAnsi="Poppins" w:cs="Poppins"/>
          <w:sz w:val="20"/>
        </w:rPr>
      </w:r>
      <w:r w:rsidR="00251C1F" w:rsidRPr="00D2351F">
        <w:rPr>
          <w:rFonts w:ascii="Poppins" w:hAnsi="Poppins" w:cs="Poppins"/>
          <w:sz w:val="20"/>
        </w:rPr>
        <w:fldChar w:fldCharType="separate"/>
      </w:r>
      <w:r w:rsidR="00885339" w:rsidRPr="00D2351F">
        <w:rPr>
          <w:rFonts w:ascii="Poppins" w:hAnsi="Poppins" w:cs="Poppins"/>
          <w:sz w:val="20"/>
        </w:rPr>
        <w:t>5.1.3</w:t>
      </w:r>
      <w:r w:rsidR="00251C1F" w:rsidRPr="00D2351F">
        <w:rPr>
          <w:rFonts w:ascii="Poppins" w:hAnsi="Poppins" w:cs="Poppins"/>
          <w:sz w:val="20"/>
        </w:rPr>
        <w:fldChar w:fldCharType="end"/>
      </w:r>
      <w:r w:rsidR="00251C1F" w:rsidRPr="00D2351F">
        <w:rPr>
          <w:rFonts w:ascii="Poppins" w:hAnsi="Poppins" w:cs="Poppins"/>
          <w:sz w:val="20"/>
        </w:rPr>
        <w:t xml:space="preserve"> této Smlouvy</w:t>
      </w:r>
      <w:r w:rsidR="001248EE" w:rsidRPr="00D2351F">
        <w:rPr>
          <w:rFonts w:ascii="Poppins" w:hAnsi="Poppins" w:cs="Poppins"/>
          <w:sz w:val="20"/>
        </w:rPr>
        <w:t xml:space="preserve">. </w:t>
      </w:r>
      <w:r w:rsidR="00CB570D" w:rsidRPr="00D2351F">
        <w:rPr>
          <w:rFonts w:ascii="Poppins" w:hAnsi="Poppins" w:cs="Poppins"/>
          <w:sz w:val="20"/>
        </w:rPr>
        <w:t>Za oznámení změny VOP se považuje i oznámení</w:t>
      </w:r>
      <w:r w:rsidR="001248EE" w:rsidRPr="00D2351F">
        <w:rPr>
          <w:rFonts w:ascii="Poppins" w:hAnsi="Poppins" w:cs="Poppins"/>
          <w:sz w:val="20"/>
        </w:rPr>
        <w:t xml:space="preserve"> nového úplného znění VOP, které má nahradit dosavadní znění VOP.</w:t>
      </w:r>
      <w:r w:rsidR="00251C1F" w:rsidRPr="00D2351F">
        <w:rPr>
          <w:rFonts w:ascii="Poppins" w:hAnsi="Poppins" w:cs="Poppins"/>
          <w:sz w:val="20"/>
        </w:rPr>
        <w:t xml:space="preserve"> </w:t>
      </w:r>
    </w:p>
    <w:p w14:paraId="4AC70BBE" w14:textId="061E0714" w:rsidR="001248EE" w:rsidRPr="00D2351F" w:rsidRDefault="00251C1F" w:rsidP="40091E4F">
      <w:pPr>
        <w:pStyle w:val="Nadpis3"/>
        <w:rPr>
          <w:rFonts w:ascii="Poppins" w:hAnsi="Poppins" w:cs="Poppins"/>
          <w:sz w:val="20"/>
        </w:rPr>
      </w:pPr>
      <w:r w:rsidRPr="00D2351F">
        <w:rPr>
          <w:rFonts w:ascii="Poppins" w:hAnsi="Poppins" w:cs="Poppins"/>
          <w:sz w:val="20"/>
        </w:rPr>
        <w:t xml:space="preserve">V případě, že Zákazník s návrhem změny VOP nesouhlasí, je oprávněn přede dnem </w:t>
      </w:r>
      <w:r w:rsidR="00CB570D" w:rsidRPr="00D2351F">
        <w:rPr>
          <w:rFonts w:ascii="Poppins" w:hAnsi="Poppins" w:cs="Poppins"/>
          <w:sz w:val="20"/>
        </w:rPr>
        <w:t>její</w:t>
      </w:r>
      <w:r w:rsidRPr="00D2351F">
        <w:rPr>
          <w:rFonts w:ascii="Poppins" w:hAnsi="Poppins" w:cs="Poppins"/>
          <w:sz w:val="20"/>
        </w:rPr>
        <w:t xml:space="preserve"> účinnosti závazek z této Smlouvy vypovědět písemným oznámením doručeným v listinné podobě nebo ve formě e</w:t>
      </w:r>
      <w:r w:rsidR="00CD7A2D" w:rsidRPr="00D2351F">
        <w:rPr>
          <w:rFonts w:ascii="Poppins" w:hAnsi="Poppins" w:cs="Poppins"/>
          <w:sz w:val="20"/>
        </w:rPr>
        <w:t>-</w:t>
      </w:r>
      <w:r w:rsidRPr="00D2351F">
        <w:rPr>
          <w:rFonts w:ascii="Poppins" w:hAnsi="Poppins" w:cs="Poppins"/>
          <w:sz w:val="20"/>
        </w:rPr>
        <w:t>mailové zprávy na</w:t>
      </w:r>
      <w:r w:rsidR="00AF10B1" w:rsidRPr="00D2351F">
        <w:rPr>
          <w:rFonts w:ascii="Poppins" w:hAnsi="Poppins" w:cs="Poppins"/>
          <w:sz w:val="20"/>
        </w:rPr>
        <w:t xml:space="preserve"> některou z</w:t>
      </w:r>
      <w:r w:rsidRPr="00D2351F">
        <w:rPr>
          <w:rFonts w:ascii="Poppins" w:hAnsi="Poppins" w:cs="Poppins"/>
          <w:sz w:val="20"/>
        </w:rPr>
        <w:t xml:space="preserve"> kontaktní</w:t>
      </w:r>
      <w:r w:rsidR="00AF10B1" w:rsidRPr="00D2351F">
        <w:rPr>
          <w:rFonts w:ascii="Poppins" w:hAnsi="Poppins" w:cs="Poppins"/>
          <w:sz w:val="20"/>
        </w:rPr>
        <w:t>ch</w:t>
      </w:r>
      <w:r w:rsidRPr="00D2351F">
        <w:rPr>
          <w:rFonts w:ascii="Poppins" w:hAnsi="Poppins" w:cs="Poppins"/>
          <w:sz w:val="20"/>
        </w:rPr>
        <w:t xml:space="preserve"> adres Společnosti</w:t>
      </w:r>
      <w:r w:rsidR="00AF10B1" w:rsidRPr="00D2351F">
        <w:rPr>
          <w:rFonts w:ascii="Poppins" w:hAnsi="Poppins" w:cs="Poppins"/>
          <w:sz w:val="20"/>
        </w:rPr>
        <w:t xml:space="preserve"> uveden</w:t>
      </w:r>
      <w:r w:rsidR="009F2161" w:rsidRPr="00D2351F">
        <w:rPr>
          <w:rFonts w:ascii="Poppins" w:hAnsi="Poppins" w:cs="Poppins"/>
          <w:sz w:val="20"/>
        </w:rPr>
        <w:t>ý</w:t>
      </w:r>
      <w:r w:rsidR="00AF10B1" w:rsidRPr="00D2351F">
        <w:rPr>
          <w:rFonts w:ascii="Poppins" w:hAnsi="Poppins" w:cs="Poppins"/>
          <w:sz w:val="20"/>
        </w:rPr>
        <w:t>ch v záhlaví této Smlouvy</w:t>
      </w:r>
      <w:r w:rsidRPr="00D2351F">
        <w:rPr>
          <w:rFonts w:ascii="Poppins" w:hAnsi="Poppins" w:cs="Poppins"/>
          <w:sz w:val="20"/>
        </w:rPr>
        <w:t xml:space="preserve">. Výpověď je účinná ke dni účinnosti změny VOP. </w:t>
      </w:r>
      <w:r w:rsidR="001248EE" w:rsidRPr="00D2351F">
        <w:rPr>
          <w:rFonts w:ascii="Poppins" w:hAnsi="Poppins" w:cs="Poppins"/>
          <w:sz w:val="20"/>
        </w:rPr>
        <w:t xml:space="preserve">V případě, že </w:t>
      </w:r>
      <w:r w:rsidRPr="00D2351F">
        <w:rPr>
          <w:rFonts w:ascii="Poppins" w:hAnsi="Poppins" w:cs="Poppins"/>
          <w:sz w:val="20"/>
        </w:rPr>
        <w:t xml:space="preserve">Zákazník </w:t>
      </w:r>
      <w:r w:rsidR="001248EE" w:rsidRPr="00D2351F">
        <w:rPr>
          <w:rFonts w:ascii="Poppins" w:hAnsi="Poppins" w:cs="Poppins"/>
          <w:sz w:val="20"/>
        </w:rPr>
        <w:t xml:space="preserve">návrh </w:t>
      </w:r>
      <w:r w:rsidRPr="00D2351F">
        <w:rPr>
          <w:rFonts w:ascii="Poppins" w:hAnsi="Poppins" w:cs="Poppins"/>
          <w:sz w:val="20"/>
        </w:rPr>
        <w:t>změny VOP</w:t>
      </w:r>
      <w:r w:rsidR="001248EE" w:rsidRPr="00D2351F">
        <w:rPr>
          <w:rFonts w:ascii="Poppins" w:hAnsi="Poppins" w:cs="Poppins"/>
          <w:sz w:val="20"/>
        </w:rPr>
        <w:t xml:space="preserve"> přede dnem jeho účinnosti neodmítne způsobem podle předchozí věty, </w:t>
      </w:r>
      <w:r w:rsidRPr="00D2351F">
        <w:rPr>
          <w:rFonts w:ascii="Poppins" w:hAnsi="Poppins" w:cs="Poppins"/>
          <w:sz w:val="20"/>
        </w:rPr>
        <w:t>platí, že</w:t>
      </w:r>
      <w:r w:rsidR="001248EE" w:rsidRPr="00D2351F">
        <w:rPr>
          <w:rFonts w:ascii="Poppins" w:hAnsi="Poppins" w:cs="Poppins"/>
          <w:sz w:val="20"/>
        </w:rPr>
        <w:t xml:space="preserve"> tímto svým jednáním návrh </w:t>
      </w:r>
      <w:r w:rsidRPr="00D2351F">
        <w:rPr>
          <w:rFonts w:ascii="Poppins" w:hAnsi="Poppins" w:cs="Poppins"/>
          <w:sz w:val="20"/>
        </w:rPr>
        <w:t>z</w:t>
      </w:r>
      <w:r w:rsidR="001248EE" w:rsidRPr="00D2351F">
        <w:rPr>
          <w:rFonts w:ascii="Poppins" w:hAnsi="Poppins" w:cs="Poppins"/>
          <w:sz w:val="20"/>
        </w:rPr>
        <w:t>měny</w:t>
      </w:r>
      <w:r w:rsidRPr="00D2351F">
        <w:rPr>
          <w:rFonts w:ascii="Poppins" w:hAnsi="Poppins" w:cs="Poppins"/>
          <w:sz w:val="20"/>
        </w:rPr>
        <w:t xml:space="preserve"> VOP</w:t>
      </w:r>
      <w:r w:rsidR="001248EE" w:rsidRPr="00D2351F">
        <w:rPr>
          <w:rFonts w:ascii="Poppins" w:hAnsi="Poppins" w:cs="Poppins"/>
          <w:sz w:val="20"/>
        </w:rPr>
        <w:t xml:space="preserve"> přijal. O tomto důsledku </w:t>
      </w:r>
      <w:r w:rsidRPr="00D2351F">
        <w:rPr>
          <w:rFonts w:ascii="Poppins" w:hAnsi="Poppins" w:cs="Poppins"/>
          <w:sz w:val="20"/>
        </w:rPr>
        <w:t>Společnost</w:t>
      </w:r>
      <w:r w:rsidR="001248EE" w:rsidRPr="00D2351F">
        <w:rPr>
          <w:rFonts w:ascii="Poppins" w:hAnsi="Poppins" w:cs="Poppins"/>
          <w:sz w:val="20"/>
        </w:rPr>
        <w:t xml:space="preserve"> informuje </w:t>
      </w:r>
      <w:r w:rsidR="002B4ACF" w:rsidRPr="00D2351F">
        <w:rPr>
          <w:rFonts w:ascii="Poppins" w:hAnsi="Poppins" w:cs="Poppins"/>
          <w:sz w:val="20"/>
        </w:rPr>
        <w:t>Zákazník</w:t>
      </w:r>
      <w:r w:rsidR="001248EE" w:rsidRPr="00D2351F">
        <w:rPr>
          <w:rFonts w:ascii="Poppins" w:hAnsi="Poppins" w:cs="Poppins"/>
          <w:sz w:val="20"/>
        </w:rPr>
        <w:t xml:space="preserve">a v oznámení o návrhu </w:t>
      </w:r>
      <w:r w:rsidRPr="00D2351F">
        <w:rPr>
          <w:rFonts w:ascii="Poppins" w:hAnsi="Poppins" w:cs="Poppins"/>
          <w:sz w:val="20"/>
        </w:rPr>
        <w:t>změny VOP</w:t>
      </w:r>
      <w:r w:rsidR="001248EE" w:rsidRPr="00D2351F">
        <w:rPr>
          <w:rFonts w:ascii="Poppins" w:hAnsi="Poppins" w:cs="Poppins"/>
          <w:sz w:val="20"/>
        </w:rPr>
        <w:t>.</w:t>
      </w:r>
    </w:p>
    <w:p w14:paraId="2C80DF35" w14:textId="77AFAB11" w:rsidR="00E964D0" w:rsidRPr="00D2351F" w:rsidRDefault="00E964D0" w:rsidP="6EFDC761">
      <w:pPr>
        <w:pStyle w:val="Nadpis2"/>
        <w:keepNext w:val="0"/>
        <w:rPr>
          <w:rFonts w:ascii="Poppins" w:hAnsi="Poppins" w:cs="Poppins"/>
          <w:sz w:val="20"/>
        </w:rPr>
      </w:pPr>
      <w:r w:rsidRPr="6EFDC761">
        <w:rPr>
          <w:rFonts w:ascii="Poppins" w:hAnsi="Poppins" w:cs="Poppins"/>
          <w:sz w:val="20"/>
        </w:rPr>
        <w:t xml:space="preserve">Tato Smlouva se uzavírá na dobu neurčitou. Kterákoli </w:t>
      </w:r>
      <w:r w:rsidR="00CD7A2D" w:rsidRPr="6EFDC761">
        <w:rPr>
          <w:rFonts w:ascii="Poppins" w:hAnsi="Poppins" w:cs="Poppins"/>
          <w:sz w:val="20"/>
        </w:rPr>
        <w:t>S</w:t>
      </w:r>
      <w:r w:rsidRPr="6EFDC761">
        <w:rPr>
          <w:rFonts w:ascii="Poppins" w:hAnsi="Poppins" w:cs="Poppins"/>
          <w:sz w:val="20"/>
        </w:rPr>
        <w:t>trana může tuto Smlouvu kdykoli vypovědět bez udání důvodu</w:t>
      </w:r>
      <w:r w:rsidR="375282D1" w:rsidRPr="6EFDC761">
        <w:rPr>
          <w:rFonts w:ascii="Poppins" w:hAnsi="Poppins" w:cs="Poppins"/>
          <w:sz w:val="20"/>
        </w:rPr>
        <w:t>. Zákazník může tuto smlouvy vypovědět</w:t>
      </w:r>
      <w:r w:rsidRPr="6EFDC761">
        <w:rPr>
          <w:rFonts w:ascii="Poppins" w:hAnsi="Poppins" w:cs="Poppins"/>
          <w:sz w:val="20"/>
        </w:rPr>
        <w:t>, a to písemnou výpovědí</w:t>
      </w:r>
      <w:r w:rsidR="00E61834" w:rsidRPr="6EFDC761">
        <w:rPr>
          <w:rFonts w:ascii="Poppins" w:hAnsi="Poppins" w:cs="Poppins"/>
          <w:sz w:val="20"/>
        </w:rPr>
        <w:t xml:space="preserve"> vlastnoručně podepsanou</w:t>
      </w:r>
      <w:r w:rsidRPr="6EFDC761">
        <w:rPr>
          <w:rFonts w:ascii="Poppins" w:hAnsi="Poppins" w:cs="Poppins"/>
          <w:sz w:val="20"/>
        </w:rPr>
        <w:t xml:space="preserve"> doručenou druhé </w:t>
      </w:r>
      <w:r w:rsidR="00CD7A2D" w:rsidRPr="6EFDC761">
        <w:rPr>
          <w:rFonts w:ascii="Poppins" w:hAnsi="Poppins" w:cs="Poppins"/>
          <w:sz w:val="20"/>
        </w:rPr>
        <w:t>S</w:t>
      </w:r>
      <w:r w:rsidRPr="6EFDC761">
        <w:rPr>
          <w:rFonts w:ascii="Poppins" w:hAnsi="Poppins" w:cs="Poppins"/>
          <w:sz w:val="20"/>
        </w:rPr>
        <w:t>traně</w:t>
      </w:r>
      <w:r w:rsidR="00E61834" w:rsidRPr="6EFDC761">
        <w:rPr>
          <w:rFonts w:ascii="Poppins" w:hAnsi="Poppins" w:cs="Poppins"/>
          <w:sz w:val="20"/>
        </w:rPr>
        <w:t xml:space="preserve"> </w:t>
      </w:r>
      <w:r w:rsidR="7BEFDA79" w:rsidRPr="6EFDC761">
        <w:rPr>
          <w:rFonts w:ascii="Poppins" w:hAnsi="Poppins" w:cs="Poppins"/>
          <w:sz w:val="20"/>
        </w:rPr>
        <w:t>na předepsaném formuláři společnosti</w:t>
      </w:r>
      <w:r w:rsidR="00CE18C8" w:rsidRPr="6EFDC761">
        <w:rPr>
          <w:rFonts w:ascii="Poppins" w:hAnsi="Poppins" w:cs="Poppins"/>
          <w:sz w:val="20"/>
        </w:rPr>
        <w:t>,</w:t>
      </w:r>
      <w:r w:rsidR="7BEFDA79" w:rsidRPr="6EFDC761">
        <w:rPr>
          <w:rFonts w:ascii="Poppins" w:hAnsi="Poppins" w:cs="Poppins"/>
          <w:sz w:val="20"/>
        </w:rPr>
        <w:t xml:space="preserve"> a to </w:t>
      </w:r>
      <w:r w:rsidR="00E61834" w:rsidRPr="6EFDC761">
        <w:rPr>
          <w:rFonts w:ascii="Poppins" w:hAnsi="Poppins" w:cs="Poppins"/>
          <w:sz w:val="20"/>
        </w:rPr>
        <w:t>v </w:t>
      </w:r>
      <w:r w:rsidR="00D920DC" w:rsidRPr="6EFDC761">
        <w:rPr>
          <w:rFonts w:ascii="Poppins" w:hAnsi="Poppins" w:cs="Poppins"/>
          <w:sz w:val="20"/>
        </w:rPr>
        <w:t>listinné</w:t>
      </w:r>
      <w:r w:rsidR="00E61834" w:rsidRPr="6EFDC761">
        <w:rPr>
          <w:rFonts w:ascii="Poppins" w:hAnsi="Poppins" w:cs="Poppins"/>
          <w:sz w:val="20"/>
        </w:rPr>
        <w:t xml:space="preserve"> podobě na</w:t>
      </w:r>
      <w:r w:rsidR="00D920DC" w:rsidRPr="6EFDC761">
        <w:rPr>
          <w:rFonts w:ascii="Poppins" w:hAnsi="Poppins" w:cs="Poppins"/>
          <w:sz w:val="20"/>
        </w:rPr>
        <w:t xml:space="preserve"> adresu</w:t>
      </w:r>
      <w:r w:rsidR="00E61834" w:rsidRPr="6EFDC761">
        <w:rPr>
          <w:rFonts w:ascii="Poppins" w:hAnsi="Poppins" w:cs="Poppins"/>
          <w:sz w:val="20"/>
        </w:rPr>
        <w:t xml:space="preserve"> sídl</w:t>
      </w:r>
      <w:r w:rsidR="00D920DC" w:rsidRPr="6EFDC761">
        <w:rPr>
          <w:rFonts w:ascii="Poppins" w:hAnsi="Poppins" w:cs="Poppins"/>
          <w:sz w:val="20"/>
        </w:rPr>
        <w:t>a</w:t>
      </w:r>
      <w:r w:rsidR="00E61834" w:rsidRPr="6EFDC761">
        <w:rPr>
          <w:rFonts w:ascii="Poppins" w:hAnsi="Poppins" w:cs="Poppins"/>
          <w:sz w:val="20"/>
        </w:rPr>
        <w:t xml:space="preserve"> </w:t>
      </w:r>
      <w:r w:rsidR="00DC016F" w:rsidRPr="6EFDC761">
        <w:rPr>
          <w:rFonts w:ascii="Poppins" w:hAnsi="Poppins" w:cs="Poppins"/>
          <w:sz w:val="20"/>
        </w:rPr>
        <w:t>Společnosti</w:t>
      </w:r>
      <w:r w:rsidR="00547E85" w:rsidRPr="6EFDC761">
        <w:rPr>
          <w:rFonts w:ascii="Poppins" w:hAnsi="Poppins" w:cs="Poppins"/>
          <w:sz w:val="20"/>
        </w:rPr>
        <w:t xml:space="preserve"> </w:t>
      </w:r>
      <w:r w:rsidR="00D637E6" w:rsidRPr="6EFDC761">
        <w:rPr>
          <w:rFonts w:ascii="Poppins" w:hAnsi="Poppins" w:cs="Poppins"/>
          <w:sz w:val="20"/>
        </w:rPr>
        <w:t>a</w:t>
      </w:r>
      <w:r w:rsidR="3C8956F0" w:rsidRPr="6EFDC761">
        <w:rPr>
          <w:rFonts w:ascii="Poppins" w:hAnsi="Poppins" w:cs="Poppins"/>
          <w:sz w:val="20"/>
        </w:rPr>
        <w:t xml:space="preserve"> </w:t>
      </w:r>
      <w:r w:rsidR="00DC016F" w:rsidRPr="6EFDC761">
        <w:rPr>
          <w:rFonts w:ascii="Poppins" w:hAnsi="Poppins" w:cs="Poppins"/>
          <w:sz w:val="20"/>
        </w:rPr>
        <w:t xml:space="preserve">nebo </w:t>
      </w:r>
      <w:r w:rsidR="00FC047E" w:rsidRPr="6EFDC761">
        <w:rPr>
          <w:rFonts w:ascii="Poppins" w:hAnsi="Poppins" w:cs="Poppins"/>
          <w:sz w:val="20"/>
        </w:rPr>
        <w:t>ve f</w:t>
      </w:r>
      <w:r w:rsidR="003B7AF1" w:rsidRPr="6EFDC761">
        <w:rPr>
          <w:rFonts w:ascii="Poppins" w:hAnsi="Poppins" w:cs="Poppins"/>
          <w:sz w:val="20"/>
        </w:rPr>
        <w:t xml:space="preserve">ormátu PDF </w:t>
      </w:r>
      <w:r w:rsidR="00C13670" w:rsidRPr="6EFDC761">
        <w:rPr>
          <w:rFonts w:ascii="Poppins" w:hAnsi="Poppins" w:cs="Poppins"/>
          <w:sz w:val="20"/>
        </w:rPr>
        <w:t>na e-mail Společnosti uvedený v záhlaví smlouvy, nebo v kontaktních údajích společnosti</w:t>
      </w:r>
      <w:r w:rsidR="4ACAE6FF" w:rsidRPr="6EFDC761">
        <w:rPr>
          <w:rFonts w:ascii="Poppins" w:hAnsi="Poppins" w:cs="Poppins"/>
          <w:sz w:val="20"/>
        </w:rPr>
        <w:t>.</w:t>
      </w:r>
      <w:r w:rsidR="6492F275" w:rsidRPr="6EFDC761">
        <w:rPr>
          <w:rFonts w:ascii="Poppins" w:hAnsi="Poppins" w:cs="Poppins"/>
          <w:sz w:val="20"/>
        </w:rPr>
        <w:t xml:space="preserve"> </w:t>
      </w:r>
      <w:r w:rsidRPr="6EFDC761">
        <w:rPr>
          <w:rFonts w:ascii="Poppins" w:hAnsi="Poppins" w:cs="Poppins"/>
          <w:sz w:val="20"/>
        </w:rPr>
        <w:t xml:space="preserve">Výpovědní </w:t>
      </w:r>
      <w:r w:rsidR="00AF10B1" w:rsidRPr="6EFDC761">
        <w:rPr>
          <w:rFonts w:ascii="Poppins" w:hAnsi="Poppins" w:cs="Poppins"/>
          <w:sz w:val="20"/>
        </w:rPr>
        <w:t>doba</w:t>
      </w:r>
      <w:r w:rsidRPr="6EFDC761">
        <w:rPr>
          <w:rFonts w:ascii="Poppins" w:hAnsi="Poppins" w:cs="Poppins"/>
          <w:sz w:val="20"/>
        </w:rPr>
        <w:t xml:space="preserve"> činí </w:t>
      </w:r>
      <w:r w:rsidR="00251C1F" w:rsidRPr="6EFDC761">
        <w:rPr>
          <w:rFonts w:ascii="Poppins" w:hAnsi="Poppins" w:cs="Poppins"/>
          <w:sz w:val="20"/>
        </w:rPr>
        <w:t>jeden</w:t>
      </w:r>
      <w:r w:rsidRPr="6EFDC761">
        <w:rPr>
          <w:rFonts w:ascii="Poppins" w:hAnsi="Poppins" w:cs="Poppins"/>
          <w:sz w:val="20"/>
        </w:rPr>
        <w:t xml:space="preserve"> měsíc a počíná</w:t>
      </w:r>
      <w:r w:rsidR="336AE71B" w:rsidRPr="6EFDC761">
        <w:rPr>
          <w:rFonts w:ascii="Poppins" w:hAnsi="Poppins" w:cs="Poppins"/>
          <w:sz w:val="20"/>
        </w:rPr>
        <w:t xml:space="preserve"> </w:t>
      </w:r>
      <w:r w:rsidRPr="6EFDC761">
        <w:rPr>
          <w:rFonts w:ascii="Poppins" w:hAnsi="Poppins" w:cs="Poppins"/>
          <w:sz w:val="20"/>
        </w:rPr>
        <w:t xml:space="preserve">běžet prvním dnem </w:t>
      </w:r>
      <w:r w:rsidR="00CD7A2D" w:rsidRPr="6EFDC761">
        <w:rPr>
          <w:rFonts w:ascii="Poppins" w:hAnsi="Poppins" w:cs="Poppins"/>
          <w:sz w:val="20"/>
        </w:rPr>
        <w:t xml:space="preserve">kalendářního </w:t>
      </w:r>
      <w:r w:rsidRPr="6EFDC761">
        <w:rPr>
          <w:rFonts w:ascii="Poppins" w:hAnsi="Poppins" w:cs="Poppins"/>
          <w:sz w:val="20"/>
        </w:rPr>
        <w:t xml:space="preserve">měsíce následujícího po </w:t>
      </w:r>
      <w:r w:rsidR="00CD7A2D" w:rsidRPr="6EFDC761">
        <w:rPr>
          <w:rFonts w:ascii="Poppins" w:hAnsi="Poppins" w:cs="Poppins"/>
          <w:sz w:val="20"/>
        </w:rPr>
        <w:t xml:space="preserve">kalendářním </w:t>
      </w:r>
      <w:r w:rsidRPr="6EFDC761">
        <w:rPr>
          <w:rFonts w:ascii="Poppins" w:hAnsi="Poppins" w:cs="Poppins"/>
          <w:sz w:val="20"/>
        </w:rPr>
        <w:t xml:space="preserve">měsíci, v němž byla výpověď doručena druhé </w:t>
      </w:r>
      <w:r w:rsidR="00CD7A2D" w:rsidRPr="6EFDC761">
        <w:rPr>
          <w:rFonts w:ascii="Poppins" w:hAnsi="Poppins" w:cs="Poppins"/>
          <w:sz w:val="20"/>
        </w:rPr>
        <w:t>S</w:t>
      </w:r>
      <w:r w:rsidRPr="6EFDC761">
        <w:rPr>
          <w:rFonts w:ascii="Poppins" w:hAnsi="Poppins" w:cs="Poppins"/>
          <w:sz w:val="20"/>
        </w:rPr>
        <w:t xml:space="preserve">traně. </w:t>
      </w:r>
      <w:r w:rsidR="12260E64" w:rsidRPr="6EFDC761">
        <w:rPr>
          <w:rFonts w:ascii="Poppins" w:hAnsi="Poppins" w:cs="Poppins"/>
          <w:sz w:val="20"/>
        </w:rPr>
        <w:t>Obdobn</w:t>
      </w:r>
      <w:r w:rsidR="07A2CB20" w:rsidRPr="6EFDC761">
        <w:rPr>
          <w:rFonts w:ascii="Poppins" w:hAnsi="Poppins" w:cs="Poppins"/>
          <w:sz w:val="20"/>
        </w:rPr>
        <w:t>ě</w:t>
      </w:r>
      <w:r w:rsidR="12260E64" w:rsidRPr="6EFDC761">
        <w:rPr>
          <w:rFonts w:ascii="Poppins" w:hAnsi="Poppins" w:cs="Poppins"/>
          <w:sz w:val="20"/>
        </w:rPr>
        <w:t xml:space="preserve"> výpovědní doba </w:t>
      </w:r>
      <w:r w:rsidR="39BC50D4" w:rsidRPr="6EFDC761">
        <w:rPr>
          <w:rFonts w:ascii="Poppins" w:hAnsi="Poppins" w:cs="Poppins"/>
          <w:sz w:val="20"/>
        </w:rPr>
        <w:t xml:space="preserve">počíná běžet od okamžiku, </w:t>
      </w:r>
      <w:r w:rsidR="129DF722" w:rsidRPr="6EFDC761">
        <w:rPr>
          <w:rFonts w:ascii="Poppins" w:hAnsi="Poppins" w:cs="Poppins"/>
          <w:sz w:val="20"/>
        </w:rPr>
        <w:t>kdy Banka</w:t>
      </w:r>
      <w:r w:rsidR="71552564" w:rsidRPr="6EFDC761">
        <w:rPr>
          <w:rFonts w:ascii="Poppins" w:hAnsi="Poppins" w:cs="Poppins"/>
          <w:sz w:val="20"/>
        </w:rPr>
        <w:t xml:space="preserve"> </w:t>
      </w:r>
      <w:r w:rsidR="54541E52" w:rsidRPr="6EFDC761">
        <w:rPr>
          <w:rFonts w:ascii="Poppins" w:hAnsi="Poppins" w:cs="Poppins"/>
          <w:sz w:val="20"/>
        </w:rPr>
        <w:t xml:space="preserve">sdělí Společnosti, že u </w:t>
      </w:r>
      <w:r w:rsidR="588FFD2D" w:rsidRPr="6EFDC761">
        <w:rPr>
          <w:rFonts w:ascii="Poppins" w:hAnsi="Poppins" w:cs="Poppins"/>
          <w:sz w:val="20"/>
        </w:rPr>
        <w:t>Zákazník</w:t>
      </w:r>
      <w:r w:rsidR="73D5E07D" w:rsidRPr="6EFDC761">
        <w:rPr>
          <w:rFonts w:ascii="Poppins" w:hAnsi="Poppins" w:cs="Poppins"/>
          <w:sz w:val="20"/>
        </w:rPr>
        <w:t xml:space="preserve">a došlo k právnímu jednání, které směruje k ukončení </w:t>
      </w:r>
      <w:r w:rsidR="55EFEEB3" w:rsidRPr="6EFDC761">
        <w:rPr>
          <w:rFonts w:ascii="Poppins" w:hAnsi="Poppins" w:cs="Poppins"/>
          <w:sz w:val="20"/>
        </w:rPr>
        <w:t>některé ze smluv,</w:t>
      </w:r>
      <w:r w:rsidR="73D5E07D" w:rsidRPr="6EFDC761">
        <w:rPr>
          <w:rFonts w:ascii="Poppins" w:hAnsi="Poppins" w:cs="Poppins"/>
          <w:sz w:val="20"/>
        </w:rPr>
        <w:t xml:space="preserve"> uza</w:t>
      </w:r>
      <w:r w:rsidR="588FFD2D" w:rsidRPr="6EFDC761">
        <w:rPr>
          <w:rFonts w:ascii="Poppins" w:hAnsi="Poppins" w:cs="Poppins"/>
          <w:sz w:val="20"/>
        </w:rPr>
        <w:t>vřen</w:t>
      </w:r>
      <w:r w:rsidR="53285316" w:rsidRPr="6EFDC761">
        <w:rPr>
          <w:rFonts w:ascii="Poppins" w:hAnsi="Poppins" w:cs="Poppins"/>
          <w:sz w:val="20"/>
        </w:rPr>
        <w:t xml:space="preserve">ých </w:t>
      </w:r>
      <w:r w:rsidR="588FFD2D" w:rsidRPr="6EFDC761">
        <w:rPr>
          <w:rFonts w:ascii="Poppins" w:hAnsi="Poppins" w:cs="Poppins"/>
          <w:sz w:val="20"/>
        </w:rPr>
        <w:t xml:space="preserve">s </w:t>
      </w:r>
      <w:r w:rsidR="601678B5" w:rsidRPr="6EFDC761">
        <w:rPr>
          <w:rFonts w:ascii="Poppins" w:hAnsi="Poppins" w:cs="Poppins"/>
          <w:sz w:val="20"/>
        </w:rPr>
        <w:t>B</w:t>
      </w:r>
      <w:r w:rsidR="588FFD2D" w:rsidRPr="6EFDC761">
        <w:rPr>
          <w:rFonts w:ascii="Poppins" w:hAnsi="Poppins" w:cs="Poppins"/>
          <w:sz w:val="20"/>
        </w:rPr>
        <w:t>ankou</w:t>
      </w:r>
      <w:r w:rsidR="79E9EC79" w:rsidRPr="6EFDC761">
        <w:rPr>
          <w:rFonts w:ascii="Poppins" w:hAnsi="Poppins" w:cs="Poppins"/>
          <w:sz w:val="20"/>
        </w:rPr>
        <w:t>, prostřednictvím Aplikace</w:t>
      </w:r>
      <w:r w:rsidR="588FFD2D" w:rsidRPr="6EFDC761">
        <w:rPr>
          <w:rFonts w:ascii="Poppins" w:hAnsi="Poppins" w:cs="Poppins"/>
          <w:sz w:val="20"/>
        </w:rPr>
        <w:t xml:space="preserve"> </w:t>
      </w:r>
    </w:p>
    <w:p w14:paraId="28B0FAB5" w14:textId="7A247E8A" w:rsidR="000B402A" w:rsidRPr="00D2351F" w:rsidRDefault="000B402A" w:rsidP="40091E4F">
      <w:pPr>
        <w:pStyle w:val="Nadpis2"/>
        <w:keepNext w:val="0"/>
        <w:rPr>
          <w:rFonts w:ascii="Poppins" w:hAnsi="Poppins" w:cs="Poppins"/>
          <w:sz w:val="20"/>
        </w:rPr>
      </w:pPr>
      <w:r w:rsidRPr="00D2351F">
        <w:rPr>
          <w:rFonts w:ascii="Poppins" w:hAnsi="Poppins" w:cs="Poppins"/>
          <w:sz w:val="20"/>
        </w:rPr>
        <w:t xml:space="preserve">Zákazník je </w:t>
      </w:r>
      <w:r w:rsidR="00F01760" w:rsidRPr="00D2351F">
        <w:rPr>
          <w:rFonts w:ascii="Poppins" w:hAnsi="Poppins" w:cs="Poppins"/>
          <w:sz w:val="20"/>
        </w:rPr>
        <w:t xml:space="preserve">dále </w:t>
      </w:r>
      <w:r w:rsidRPr="00D2351F">
        <w:rPr>
          <w:rFonts w:ascii="Poppins" w:hAnsi="Poppins" w:cs="Poppins"/>
          <w:sz w:val="20"/>
        </w:rPr>
        <w:t xml:space="preserve">oprávněn </w:t>
      </w:r>
      <w:r w:rsidR="000357F3" w:rsidRPr="00D2351F">
        <w:rPr>
          <w:rFonts w:ascii="Poppins" w:hAnsi="Poppins" w:cs="Poppins"/>
          <w:sz w:val="20"/>
        </w:rPr>
        <w:t>od této</w:t>
      </w:r>
      <w:r w:rsidRPr="00D2351F">
        <w:rPr>
          <w:rFonts w:ascii="Poppins" w:hAnsi="Poppins" w:cs="Poppins"/>
          <w:sz w:val="20"/>
        </w:rPr>
        <w:t xml:space="preserve"> Smlouv</w:t>
      </w:r>
      <w:r w:rsidR="000357F3" w:rsidRPr="00D2351F">
        <w:rPr>
          <w:rFonts w:ascii="Poppins" w:hAnsi="Poppins" w:cs="Poppins"/>
          <w:sz w:val="20"/>
        </w:rPr>
        <w:t xml:space="preserve">y s okamžitou účinností odstoupit v případě, že bude mít jakékoliv výhrady k návrhu komisionářské smlouvy, smlouvy o obhospodařování majetku Zákazníka či jiné obdobné smlouvy mezi Zákazníkem a třetí osobou, kterou by Společnost podle pokynu Zákazníka měla uzavřít a na jejímž základě by příslušná třetí osoba měla Zákazníkovi poskytovat investiční služby dle ZPKT, případně k podmínkám připojeným k takové smlouvě či k jiné související </w:t>
      </w:r>
      <w:r w:rsidR="000357F3" w:rsidRPr="00D2351F">
        <w:rPr>
          <w:rFonts w:ascii="Poppins" w:hAnsi="Poppins" w:cs="Poppins"/>
          <w:sz w:val="20"/>
        </w:rPr>
        <w:lastRenderedPageBreak/>
        <w:t>smluvní dokumentaci, a to provedením příslušných přednastavených kroků v Aplikaci.</w:t>
      </w:r>
      <w:r w:rsidRPr="00D2351F">
        <w:rPr>
          <w:rFonts w:ascii="Poppins" w:hAnsi="Poppins" w:cs="Poppins"/>
          <w:sz w:val="20"/>
        </w:rPr>
        <w:t xml:space="preserve"> </w:t>
      </w:r>
    </w:p>
    <w:p w14:paraId="66FFB6CA" w14:textId="27102065" w:rsidR="00E964D0" w:rsidRPr="00D2351F" w:rsidRDefault="00B40CE3" w:rsidP="40091E4F">
      <w:pPr>
        <w:pStyle w:val="Nadpis2"/>
        <w:keepNext w:val="0"/>
        <w:rPr>
          <w:rFonts w:ascii="Poppins" w:hAnsi="Poppins" w:cs="Poppins"/>
          <w:sz w:val="20"/>
        </w:rPr>
      </w:pPr>
      <w:r w:rsidRPr="00D2351F">
        <w:rPr>
          <w:rFonts w:ascii="Poppins" w:hAnsi="Poppins" w:cs="Poppins"/>
          <w:sz w:val="20"/>
        </w:rPr>
        <w:t>Společnost</w:t>
      </w:r>
      <w:r w:rsidR="00E964D0" w:rsidRPr="00D2351F">
        <w:rPr>
          <w:rFonts w:ascii="Poppins" w:hAnsi="Poppins" w:cs="Poppins"/>
          <w:sz w:val="20"/>
        </w:rPr>
        <w:t xml:space="preserve"> je oprávně</w:t>
      </w:r>
      <w:r w:rsidRPr="00D2351F">
        <w:rPr>
          <w:rFonts w:ascii="Poppins" w:hAnsi="Poppins" w:cs="Poppins"/>
          <w:sz w:val="20"/>
        </w:rPr>
        <w:t>na</w:t>
      </w:r>
      <w:r w:rsidR="00E964D0" w:rsidRPr="00D2351F">
        <w:rPr>
          <w:rFonts w:ascii="Poppins" w:hAnsi="Poppins" w:cs="Poppins"/>
          <w:sz w:val="20"/>
        </w:rPr>
        <w:t xml:space="preserve"> tuto Smlouvu vypovědět bez výpovědní doby, pokud </w:t>
      </w:r>
      <w:r w:rsidR="002B4ACF" w:rsidRPr="00D2351F">
        <w:rPr>
          <w:rFonts w:ascii="Poppins" w:hAnsi="Poppins" w:cs="Poppins"/>
          <w:sz w:val="20"/>
        </w:rPr>
        <w:t>Zákazník</w:t>
      </w:r>
      <w:r w:rsidR="00E964D0" w:rsidRPr="00D2351F">
        <w:rPr>
          <w:rFonts w:ascii="Poppins" w:hAnsi="Poppins" w:cs="Poppins"/>
          <w:sz w:val="20"/>
        </w:rPr>
        <w:t xml:space="preserve"> závažn</w:t>
      </w:r>
      <w:r w:rsidR="00AF10B1" w:rsidRPr="00D2351F">
        <w:rPr>
          <w:rFonts w:ascii="Poppins" w:hAnsi="Poppins" w:cs="Poppins"/>
          <w:sz w:val="20"/>
        </w:rPr>
        <w:t>ým způsobem</w:t>
      </w:r>
      <w:r w:rsidR="00E964D0" w:rsidRPr="00D2351F">
        <w:rPr>
          <w:rFonts w:ascii="Poppins" w:hAnsi="Poppins" w:cs="Poppins"/>
          <w:sz w:val="20"/>
        </w:rPr>
        <w:t xml:space="preserve"> porušuje jakoukoli povinnost </w:t>
      </w:r>
      <w:r w:rsidR="00AF10B1" w:rsidRPr="00D2351F">
        <w:rPr>
          <w:rFonts w:ascii="Poppins" w:hAnsi="Poppins" w:cs="Poppins"/>
          <w:sz w:val="20"/>
        </w:rPr>
        <w:t>vyplývající z</w:t>
      </w:r>
      <w:r w:rsidR="00E964D0" w:rsidRPr="00D2351F">
        <w:rPr>
          <w:rFonts w:ascii="Poppins" w:hAnsi="Poppins" w:cs="Poppins"/>
          <w:sz w:val="20"/>
        </w:rPr>
        <w:t xml:space="preserve"> této Smlouvy </w:t>
      </w:r>
      <w:r w:rsidR="00AF10B1" w:rsidRPr="00D2351F">
        <w:rPr>
          <w:rFonts w:ascii="Poppins" w:hAnsi="Poppins" w:cs="Poppins"/>
          <w:sz w:val="20"/>
        </w:rPr>
        <w:t>a/</w:t>
      </w:r>
      <w:r w:rsidR="00E964D0" w:rsidRPr="00D2351F">
        <w:rPr>
          <w:rFonts w:ascii="Poppins" w:hAnsi="Poppins" w:cs="Poppins"/>
          <w:sz w:val="20"/>
        </w:rPr>
        <w:t xml:space="preserve">nebo jakoukoli povinnost </w:t>
      </w:r>
      <w:r w:rsidR="00CB570D" w:rsidRPr="00D2351F">
        <w:rPr>
          <w:rFonts w:ascii="Poppins" w:hAnsi="Poppins" w:cs="Poppins"/>
          <w:sz w:val="20"/>
        </w:rPr>
        <w:t xml:space="preserve">nezbytnou pro řádné plnění této Smlouvy ze strany Společnosti </w:t>
      </w:r>
      <w:r w:rsidR="00E964D0" w:rsidRPr="00D2351F">
        <w:rPr>
          <w:rFonts w:ascii="Poppins" w:hAnsi="Poppins" w:cs="Poppins"/>
          <w:sz w:val="20"/>
        </w:rPr>
        <w:t>uloženou mu</w:t>
      </w:r>
      <w:r w:rsidR="00CB570D" w:rsidRPr="00D2351F">
        <w:rPr>
          <w:rFonts w:ascii="Poppins" w:hAnsi="Poppins" w:cs="Poppins"/>
          <w:sz w:val="20"/>
        </w:rPr>
        <w:t xml:space="preserve"> ZPKT nebo jinými</w:t>
      </w:r>
      <w:r w:rsidR="00E964D0" w:rsidRPr="00D2351F">
        <w:rPr>
          <w:rFonts w:ascii="Poppins" w:hAnsi="Poppins" w:cs="Poppins"/>
          <w:sz w:val="20"/>
        </w:rPr>
        <w:t xml:space="preserve"> právními předpisy. </w:t>
      </w:r>
    </w:p>
    <w:p w14:paraId="30B79543" w14:textId="25909493" w:rsidR="007A472D" w:rsidRPr="00D2351F" w:rsidRDefault="007A472D" w:rsidP="40091E4F">
      <w:pPr>
        <w:pStyle w:val="Nadpis2"/>
        <w:rPr>
          <w:rFonts w:ascii="Poppins" w:hAnsi="Poppins" w:cs="Poppins"/>
          <w:sz w:val="20"/>
        </w:rPr>
      </w:pPr>
      <w:r w:rsidRPr="00D2351F">
        <w:rPr>
          <w:rFonts w:ascii="Poppins" w:hAnsi="Poppins" w:cs="Poppins"/>
          <w:sz w:val="20"/>
        </w:rPr>
        <w:t xml:space="preserve">Bez ohledu na další ustanovení této Smlouvy, v případě, kdy budou na majetkovém účtu vedeném pro </w:t>
      </w:r>
      <w:r w:rsidR="003E3791" w:rsidRPr="00D2351F">
        <w:rPr>
          <w:rFonts w:ascii="Poppins" w:hAnsi="Poppins" w:cs="Poppins"/>
          <w:sz w:val="20"/>
        </w:rPr>
        <w:t xml:space="preserve">Zákazníka </w:t>
      </w:r>
      <w:r w:rsidRPr="00D2351F">
        <w:rPr>
          <w:rFonts w:ascii="Poppins" w:hAnsi="Poppins" w:cs="Poppins"/>
          <w:sz w:val="20"/>
        </w:rPr>
        <w:t xml:space="preserve">některým Obchodníkem vedeny investiční nástroje </w:t>
      </w:r>
      <w:r w:rsidR="0060320C" w:rsidRPr="00D2351F">
        <w:rPr>
          <w:rFonts w:ascii="Poppins" w:hAnsi="Poppins" w:cs="Poppins"/>
          <w:sz w:val="20"/>
        </w:rPr>
        <w:t>Zákazníka</w:t>
      </w:r>
      <w:r w:rsidRPr="00D2351F">
        <w:rPr>
          <w:rFonts w:ascii="Poppins" w:hAnsi="Poppins" w:cs="Poppins"/>
          <w:sz w:val="20"/>
        </w:rPr>
        <w:t xml:space="preserve">, bude tato Smlouva ukončena teprve poté, co </w:t>
      </w:r>
      <w:r w:rsidR="0060320C" w:rsidRPr="00D2351F">
        <w:rPr>
          <w:rFonts w:ascii="Poppins" w:hAnsi="Poppins" w:cs="Poppins"/>
          <w:sz w:val="20"/>
        </w:rPr>
        <w:t>Zákazník</w:t>
      </w:r>
      <w:r w:rsidR="007E74FE" w:rsidRPr="00D2351F">
        <w:rPr>
          <w:rFonts w:ascii="Poppins" w:hAnsi="Poppins" w:cs="Poppins"/>
          <w:sz w:val="20"/>
        </w:rPr>
        <w:t xml:space="preserve"> </w:t>
      </w:r>
      <w:r w:rsidRPr="00D2351F">
        <w:rPr>
          <w:rFonts w:ascii="Poppins" w:hAnsi="Poppins" w:cs="Poppins"/>
          <w:sz w:val="20"/>
        </w:rPr>
        <w:t xml:space="preserve">prostřednictvím Společnosti zadá Obchodníkovi Pokyn, jakým způsobem má být s investičními nástroji </w:t>
      </w:r>
      <w:r w:rsidR="007E74FE" w:rsidRPr="00D2351F">
        <w:rPr>
          <w:rFonts w:ascii="Poppins" w:hAnsi="Poppins" w:cs="Poppins"/>
          <w:sz w:val="20"/>
        </w:rPr>
        <w:t xml:space="preserve">Zákazníka </w:t>
      </w:r>
      <w:r w:rsidRPr="00D2351F">
        <w:rPr>
          <w:rFonts w:ascii="Poppins" w:hAnsi="Poppins" w:cs="Poppins"/>
          <w:sz w:val="20"/>
        </w:rPr>
        <w:t xml:space="preserve">vedenými na jeho majetkovém účtu naloženo. Pokyn dle předchozí věty musí splňovat požadavky příslušné Smlouvy s obchodníkem. </w:t>
      </w:r>
    </w:p>
    <w:p w14:paraId="7B14489C" w14:textId="7B142527" w:rsidR="00E964D0" w:rsidRPr="00D2351F" w:rsidRDefault="00E964D0" w:rsidP="40091E4F">
      <w:pPr>
        <w:pStyle w:val="Nadpis2"/>
        <w:keepNext w:val="0"/>
        <w:rPr>
          <w:rFonts w:ascii="Poppins" w:hAnsi="Poppins" w:cs="Poppins"/>
          <w:sz w:val="20"/>
        </w:rPr>
      </w:pPr>
      <w:r w:rsidRPr="00D2351F">
        <w:rPr>
          <w:rFonts w:ascii="Poppins" w:hAnsi="Poppins" w:cs="Poppins"/>
          <w:sz w:val="20"/>
        </w:rPr>
        <w:t xml:space="preserve">Právní vztahy vzniklé v souvislosti s touto Smlouvou se řídí právními předpisy České republiky. Případné spory vyplývající z této Smlouvy budou rozhodovány </w:t>
      </w:r>
      <w:r w:rsidR="00AF10B1" w:rsidRPr="00D2351F">
        <w:rPr>
          <w:rFonts w:ascii="Poppins" w:hAnsi="Poppins" w:cs="Poppins"/>
          <w:sz w:val="20"/>
        </w:rPr>
        <w:t xml:space="preserve">příslušnými </w:t>
      </w:r>
      <w:r w:rsidRPr="00D2351F">
        <w:rPr>
          <w:rFonts w:ascii="Poppins" w:hAnsi="Poppins" w:cs="Poppins"/>
          <w:sz w:val="20"/>
        </w:rPr>
        <w:t>soudy</w:t>
      </w:r>
      <w:r w:rsidR="00251C1F" w:rsidRPr="00D2351F">
        <w:rPr>
          <w:rFonts w:ascii="Poppins" w:hAnsi="Poppins" w:cs="Poppins"/>
          <w:sz w:val="20"/>
        </w:rPr>
        <w:t xml:space="preserve"> České republiky</w:t>
      </w:r>
      <w:r w:rsidRPr="00D2351F">
        <w:rPr>
          <w:rFonts w:ascii="Poppins" w:hAnsi="Poppins" w:cs="Poppins"/>
          <w:sz w:val="20"/>
        </w:rPr>
        <w:t>.</w:t>
      </w:r>
    </w:p>
    <w:p w14:paraId="06904F01" w14:textId="54692D36" w:rsidR="00E964D0" w:rsidRPr="00D2351F" w:rsidRDefault="00E964D0" w:rsidP="40091E4F">
      <w:pPr>
        <w:pStyle w:val="Nadpis2"/>
        <w:keepNext w:val="0"/>
        <w:rPr>
          <w:rFonts w:ascii="Poppins" w:hAnsi="Poppins" w:cs="Poppins"/>
          <w:sz w:val="20"/>
        </w:rPr>
      </w:pPr>
      <w:r w:rsidRPr="00D2351F">
        <w:rPr>
          <w:rFonts w:ascii="Poppins" w:hAnsi="Poppins" w:cs="Poppins"/>
          <w:sz w:val="20"/>
        </w:rPr>
        <w:t>Tuto Smlouvu nelze uzavřít, respektive nabídku na uzavření této Smlouvy přijmout s</w:t>
      </w:r>
      <w:r w:rsidR="00CB570D" w:rsidRPr="00D2351F">
        <w:rPr>
          <w:rFonts w:ascii="Poppins" w:hAnsi="Poppins" w:cs="Poppins"/>
          <w:sz w:val="20"/>
        </w:rPr>
        <w:t> </w:t>
      </w:r>
      <w:r w:rsidRPr="00D2351F">
        <w:rPr>
          <w:rFonts w:ascii="Poppins" w:hAnsi="Poppins" w:cs="Poppins"/>
          <w:sz w:val="20"/>
        </w:rPr>
        <w:t xml:space="preserve">žádným dodatkem nebo odchylkou, i kdyby tyto podstatně neměnily podmínky této Smlouvy. Ustanovení § 1740 odst. 3 </w:t>
      </w:r>
      <w:r w:rsidR="00AF10B1" w:rsidRPr="00D2351F">
        <w:rPr>
          <w:rFonts w:ascii="Poppins" w:hAnsi="Poppins" w:cs="Poppins"/>
          <w:sz w:val="20"/>
        </w:rPr>
        <w:t>OZ</w:t>
      </w:r>
      <w:r w:rsidRPr="00D2351F">
        <w:rPr>
          <w:rFonts w:ascii="Poppins" w:hAnsi="Poppins" w:cs="Poppins"/>
          <w:sz w:val="20"/>
        </w:rPr>
        <w:t xml:space="preserve"> se nepoužije. </w:t>
      </w:r>
    </w:p>
    <w:p w14:paraId="301DFC54" w14:textId="4B901F18" w:rsidR="00E964D0" w:rsidRPr="00D2351F" w:rsidRDefault="00E964D0" w:rsidP="40091E4F">
      <w:pPr>
        <w:pStyle w:val="Nadpis2"/>
        <w:keepNext w:val="0"/>
        <w:rPr>
          <w:rFonts w:ascii="Poppins" w:hAnsi="Poppins" w:cs="Poppins"/>
          <w:sz w:val="20"/>
        </w:rPr>
      </w:pPr>
      <w:r w:rsidRPr="00D2351F">
        <w:rPr>
          <w:rFonts w:ascii="Poppins" w:hAnsi="Poppins" w:cs="Poppins"/>
          <w:sz w:val="20"/>
        </w:rPr>
        <w:t>Na smluvní vztah vyplývající ze Smlouvy nebude aplikováno ustanovení § 1799 a §</w:t>
      </w:r>
      <w:r w:rsidR="00CD7A2D" w:rsidRPr="00D2351F">
        <w:rPr>
          <w:rFonts w:ascii="Poppins" w:hAnsi="Poppins" w:cs="Poppins"/>
          <w:sz w:val="20"/>
        </w:rPr>
        <w:t> </w:t>
      </w:r>
      <w:r w:rsidRPr="00D2351F">
        <w:rPr>
          <w:rFonts w:ascii="Poppins" w:hAnsi="Poppins" w:cs="Poppins"/>
          <w:sz w:val="20"/>
        </w:rPr>
        <w:t xml:space="preserve">1800 </w:t>
      </w:r>
      <w:r w:rsidR="00AF10B1" w:rsidRPr="00D2351F">
        <w:rPr>
          <w:rFonts w:ascii="Poppins" w:hAnsi="Poppins" w:cs="Poppins"/>
          <w:sz w:val="20"/>
        </w:rPr>
        <w:t>OZ</w:t>
      </w:r>
      <w:r w:rsidRPr="00D2351F">
        <w:rPr>
          <w:rFonts w:ascii="Poppins" w:hAnsi="Poppins" w:cs="Poppins"/>
          <w:sz w:val="20"/>
        </w:rPr>
        <w:t xml:space="preserve"> týkající se smluv uzavíraných adhezním způsobem, uzavírá-li Smlouvu s</w:t>
      </w:r>
      <w:r w:rsidR="00251C1F" w:rsidRPr="00D2351F">
        <w:rPr>
          <w:rFonts w:ascii="Poppins" w:hAnsi="Poppins" w:cs="Poppins"/>
          <w:sz w:val="20"/>
        </w:rPr>
        <w:t xml:space="preserve">e Společností </w:t>
      </w:r>
      <w:r w:rsidR="002B4ACF" w:rsidRPr="00D2351F">
        <w:rPr>
          <w:rFonts w:ascii="Poppins" w:hAnsi="Poppins" w:cs="Poppins"/>
          <w:sz w:val="20"/>
        </w:rPr>
        <w:t>Zákazník</w:t>
      </w:r>
      <w:r w:rsidRPr="00D2351F">
        <w:rPr>
          <w:rFonts w:ascii="Poppins" w:hAnsi="Poppins" w:cs="Poppins"/>
          <w:sz w:val="20"/>
        </w:rPr>
        <w:t>, který je podnikatelem.</w:t>
      </w:r>
    </w:p>
    <w:p w14:paraId="64357874" w14:textId="5DA361B1" w:rsidR="00E964D0" w:rsidRPr="00D2351F" w:rsidRDefault="00E964D0" w:rsidP="40091E4F">
      <w:pPr>
        <w:pStyle w:val="Nadpis2"/>
        <w:keepNext w:val="0"/>
        <w:rPr>
          <w:rFonts w:ascii="Poppins" w:hAnsi="Poppins" w:cs="Poppins"/>
          <w:sz w:val="20"/>
        </w:rPr>
      </w:pPr>
      <w:r w:rsidRPr="00D2351F">
        <w:rPr>
          <w:rFonts w:ascii="Poppins" w:hAnsi="Poppins" w:cs="Poppins"/>
          <w:sz w:val="20"/>
        </w:rPr>
        <w:t xml:space="preserve">Jakákoli práva nebo povinnosti vyplývající </w:t>
      </w:r>
      <w:r w:rsidR="002B4ACF" w:rsidRPr="00D2351F">
        <w:rPr>
          <w:rFonts w:ascii="Poppins" w:hAnsi="Poppins" w:cs="Poppins"/>
          <w:sz w:val="20"/>
        </w:rPr>
        <w:t>Zákazník</w:t>
      </w:r>
      <w:r w:rsidRPr="00D2351F">
        <w:rPr>
          <w:rFonts w:ascii="Poppins" w:hAnsi="Poppins" w:cs="Poppins"/>
          <w:sz w:val="20"/>
        </w:rPr>
        <w:t xml:space="preserve">ovi ze Smlouvy nelze převést na třetí osoby bez předchozího písemného souhlasu </w:t>
      </w:r>
      <w:r w:rsidR="00B40CE3" w:rsidRPr="00D2351F">
        <w:rPr>
          <w:rFonts w:ascii="Poppins" w:hAnsi="Poppins" w:cs="Poppins"/>
          <w:sz w:val="20"/>
        </w:rPr>
        <w:t>Společnosti</w:t>
      </w:r>
      <w:r w:rsidRPr="00D2351F">
        <w:rPr>
          <w:rFonts w:ascii="Poppins" w:hAnsi="Poppins" w:cs="Poppins"/>
          <w:sz w:val="20"/>
        </w:rPr>
        <w:t>.</w:t>
      </w:r>
      <w:r w:rsidR="00B40CE3" w:rsidRPr="00D2351F">
        <w:rPr>
          <w:rFonts w:ascii="Poppins" w:hAnsi="Poppins" w:cs="Poppins"/>
          <w:sz w:val="20"/>
        </w:rPr>
        <w:t xml:space="preserve"> </w:t>
      </w:r>
      <w:r w:rsidR="002B4ACF" w:rsidRPr="00D2351F">
        <w:rPr>
          <w:rFonts w:ascii="Poppins" w:hAnsi="Poppins" w:cs="Poppins"/>
          <w:sz w:val="20"/>
        </w:rPr>
        <w:t>Zákazník</w:t>
      </w:r>
      <w:r w:rsidRPr="00D2351F">
        <w:rPr>
          <w:rFonts w:ascii="Poppins" w:hAnsi="Poppins" w:cs="Poppins"/>
          <w:sz w:val="20"/>
        </w:rPr>
        <w:t xml:space="preserve"> </w:t>
      </w:r>
      <w:r w:rsidR="00B40CE3" w:rsidRPr="00D2351F">
        <w:rPr>
          <w:rFonts w:ascii="Poppins" w:hAnsi="Poppins" w:cs="Poppins"/>
          <w:sz w:val="20"/>
        </w:rPr>
        <w:t xml:space="preserve">rovněž </w:t>
      </w:r>
      <w:r w:rsidRPr="00D2351F">
        <w:rPr>
          <w:rFonts w:ascii="Poppins" w:hAnsi="Poppins" w:cs="Poppins"/>
          <w:sz w:val="20"/>
        </w:rPr>
        <w:t xml:space="preserve">není oprávněn bez předchozího písemného souhlasu </w:t>
      </w:r>
      <w:r w:rsidR="00B40CE3" w:rsidRPr="00D2351F">
        <w:rPr>
          <w:rFonts w:ascii="Poppins" w:hAnsi="Poppins" w:cs="Poppins"/>
          <w:sz w:val="20"/>
        </w:rPr>
        <w:t xml:space="preserve">Společnosti </w:t>
      </w:r>
      <w:r w:rsidRPr="00D2351F">
        <w:rPr>
          <w:rFonts w:ascii="Poppins" w:hAnsi="Poppins" w:cs="Poppins"/>
          <w:sz w:val="20"/>
        </w:rPr>
        <w:t>postoupit tuto Smlouvu na třetí osobu.</w:t>
      </w:r>
      <w:r w:rsidR="0058434D" w:rsidRPr="00D2351F">
        <w:rPr>
          <w:rFonts w:ascii="Poppins" w:hAnsi="Poppins" w:cs="Poppins"/>
          <w:sz w:val="20"/>
        </w:rPr>
        <w:t xml:space="preserve"> Společnost je oprávněna postoupit Smlouvu na kteroukoli společnost ze skupiny C</w:t>
      </w:r>
      <w:r w:rsidR="00B9104B" w:rsidRPr="00D2351F">
        <w:rPr>
          <w:rFonts w:ascii="Poppins" w:hAnsi="Poppins" w:cs="Poppins"/>
          <w:sz w:val="20"/>
        </w:rPr>
        <w:t>REDITAS</w:t>
      </w:r>
      <w:r w:rsidR="0058434D" w:rsidRPr="00D2351F">
        <w:rPr>
          <w:rFonts w:ascii="Poppins" w:hAnsi="Poppins" w:cs="Poppins"/>
          <w:sz w:val="20"/>
        </w:rPr>
        <w:t xml:space="preserve">, tj. na jakoukoli společnost </w:t>
      </w:r>
      <w:r w:rsidR="008F2D54" w:rsidRPr="00D2351F">
        <w:rPr>
          <w:rFonts w:ascii="Poppins" w:hAnsi="Poppins" w:cs="Poppins"/>
          <w:sz w:val="20"/>
        </w:rPr>
        <w:t>přímo či nepřímo ovládanou týmiž osobami, které ovládají Společnost, za předpokladu, že tato společnost (postupník Smlouvy) bude oprávněna k poskytování Služeb.</w:t>
      </w:r>
      <w:r w:rsidR="0058434D" w:rsidRPr="00D2351F">
        <w:rPr>
          <w:rFonts w:ascii="Poppins" w:hAnsi="Poppins" w:cs="Poppins"/>
          <w:sz w:val="20"/>
        </w:rPr>
        <w:t xml:space="preserve"> </w:t>
      </w:r>
      <w:r w:rsidR="001F2ED5" w:rsidRPr="00D2351F">
        <w:rPr>
          <w:rFonts w:ascii="Poppins" w:hAnsi="Poppins" w:cs="Poppins"/>
          <w:sz w:val="20"/>
        </w:rPr>
        <w:t>Zákazník s tímto postoupením Smlouvy souhlasí.</w:t>
      </w:r>
    </w:p>
    <w:p w14:paraId="3C180647" w14:textId="7E22FC0B" w:rsidR="0019034C" w:rsidRPr="00D2351F" w:rsidRDefault="0019034C" w:rsidP="40091E4F">
      <w:pPr>
        <w:pStyle w:val="Nadpis2"/>
        <w:keepNext w:val="0"/>
        <w:rPr>
          <w:rFonts w:ascii="Poppins" w:hAnsi="Poppins" w:cs="Poppins"/>
          <w:sz w:val="20"/>
        </w:rPr>
      </w:pPr>
      <w:r w:rsidRPr="00D2351F">
        <w:rPr>
          <w:rFonts w:ascii="Poppins" w:hAnsi="Poppins" w:cs="Poppins"/>
          <w:sz w:val="20"/>
        </w:rPr>
        <w:t xml:space="preserve">Pojmy používané v této Smlouvě a v ní nedefinované mají stejný význam jako ve VOP. </w:t>
      </w:r>
    </w:p>
    <w:p w14:paraId="1A334176" w14:textId="77777777" w:rsidR="00F73F7A" w:rsidRPr="00D2351F" w:rsidRDefault="00E964D0" w:rsidP="40091E4F">
      <w:pPr>
        <w:pStyle w:val="Nadpis2"/>
        <w:keepNext w:val="0"/>
        <w:rPr>
          <w:rFonts w:ascii="Poppins" w:hAnsi="Poppins" w:cs="Poppins"/>
          <w:sz w:val="20"/>
        </w:rPr>
      </w:pPr>
      <w:r w:rsidRPr="00D2351F">
        <w:rPr>
          <w:rFonts w:ascii="Poppins" w:hAnsi="Poppins" w:cs="Poppins"/>
          <w:sz w:val="20"/>
        </w:rPr>
        <w:t xml:space="preserve">Tato Smlouva je sepsána ve </w:t>
      </w:r>
      <w:r w:rsidR="00251C1F" w:rsidRPr="00D2351F">
        <w:rPr>
          <w:rFonts w:ascii="Poppins" w:hAnsi="Poppins" w:cs="Poppins"/>
          <w:sz w:val="20"/>
        </w:rPr>
        <w:t>2</w:t>
      </w:r>
      <w:r w:rsidR="00B40CE3" w:rsidRPr="00D2351F">
        <w:rPr>
          <w:rFonts w:ascii="Poppins" w:hAnsi="Poppins" w:cs="Poppins"/>
          <w:sz w:val="20"/>
        </w:rPr>
        <w:t xml:space="preserve"> (</w:t>
      </w:r>
      <w:r w:rsidR="00251C1F" w:rsidRPr="00D2351F">
        <w:rPr>
          <w:rFonts w:ascii="Poppins" w:hAnsi="Poppins" w:cs="Poppins"/>
          <w:sz w:val="20"/>
        </w:rPr>
        <w:t>dvou</w:t>
      </w:r>
      <w:r w:rsidR="00B40CE3" w:rsidRPr="00D2351F">
        <w:rPr>
          <w:rFonts w:ascii="Poppins" w:hAnsi="Poppins" w:cs="Poppins"/>
          <w:sz w:val="20"/>
        </w:rPr>
        <w:t>)</w:t>
      </w:r>
      <w:r w:rsidRPr="00D2351F">
        <w:rPr>
          <w:rFonts w:ascii="Poppins" w:hAnsi="Poppins" w:cs="Poppins"/>
          <w:sz w:val="20"/>
        </w:rPr>
        <w:t xml:space="preserve"> vyhotoveních s platností originálu, přičemž každá ze Stran obdrží po jednom vyhotovení. </w:t>
      </w:r>
    </w:p>
    <w:p w14:paraId="27D3BE8D" w14:textId="77777777" w:rsidR="00251C1F" w:rsidRPr="00D2351F" w:rsidRDefault="00251C1F" w:rsidP="009327D1">
      <w:pPr>
        <w:pStyle w:val="Normln2"/>
        <w:ind w:left="0"/>
        <w:rPr>
          <w:rFonts w:ascii="Poppins" w:hAnsi="Poppins" w:cs="Poppins"/>
          <w:sz w:val="20"/>
          <w:szCs w:val="20"/>
        </w:rPr>
      </w:pPr>
    </w:p>
    <w:tbl>
      <w:tblPr>
        <w:tblpPr w:leftFromText="141" w:rightFromText="141" w:vertAnchor="text" w:horzAnchor="margin" w:tblpY="50"/>
        <w:tblW w:w="9169" w:type="dxa"/>
        <w:tblLook w:val="01E0" w:firstRow="1" w:lastRow="1" w:firstColumn="1" w:lastColumn="1" w:noHBand="0" w:noVBand="0"/>
      </w:tblPr>
      <w:tblGrid>
        <w:gridCol w:w="4584"/>
        <w:gridCol w:w="4585"/>
      </w:tblGrid>
      <w:tr w:rsidR="00314CFA" w:rsidRPr="00D2351F" w14:paraId="54B9B202" w14:textId="77777777" w:rsidTr="540F459E">
        <w:tc>
          <w:tcPr>
            <w:tcW w:w="4584" w:type="dxa"/>
          </w:tcPr>
          <w:p w14:paraId="7F74D18F" w14:textId="0B21C6BD" w:rsidR="00314CFA" w:rsidRPr="00D2351F" w:rsidRDefault="00314CFA" w:rsidP="00D76E76">
            <w:pPr>
              <w:keepNext w:val="0"/>
              <w:spacing w:line="240" w:lineRule="auto"/>
              <w:rPr>
                <w:rFonts w:ascii="Poppins" w:hAnsi="Poppins" w:cs="Poppins"/>
                <w:sz w:val="20"/>
              </w:rPr>
            </w:pPr>
            <w:r w:rsidRPr="00D2351F">
              <w:rPr>
                <w:rFonts w:ascii="Poppins" w:hAnsi="Poppins" w:cs="Poppins"/>
                <w:sz w:val="20"/>
              </w:rPr>
              <w:t xml:space="preserve">V </w:t>
            </w:r>
            <w:r w:rsidR="00CB570D" w:rsidRPr="00D2351F">
              <w:rPr>
                <w:rFonts w:ascii="Poppins" w:hAnsi="Poppins" w:cs="Poppins"/>
                <w:sz w:val="20"/>
              </w:rPr>
              <w:t>Praze</w:t>
            </w:r>
            <w:r w:rsidRPr="00D2351F">
              <w:rPr>
                <w:rFonts w:ascii="Poppins" w:hAnsi="Poppins" w:cs="Poppins"/>
                <w:sz w:val="20"/>
              </w:rPr>
              <w:t xml:space="preserve"> dne</w:t>
            </w:r>
            <w:r w:rsidR="00CB570D" w:rsidRPr="00D2351F">
              <w:rPr>
                <w:rFonts w:ascii="Poppins" w:hAnsi="Poppins" w:cs="Poppins"/>
                <w:sz w:val="20"/>
              </w:rPr>
              <w:t xml:space="preserve"> ______________</w:t>
            </w:r>
          </w:p>
        </w:tc>
        <w:tc>
          <w:tcPr>
            <w:tcW w:w="4585" w:type="dxa"/>
          </w:tcPr>
          <w:p w14:paraId="3F986724" w14:textId="599A2069" w:rsidR="00314CFA" w:rsidRPr="00D2351F" w:rsidRDefault="00314CFA" w:rsidP="540F459E">
            <w:pPr>
              <w:keepNext w:val="0"/>
              <w:spacing w:line="240" w:lineRule="auto"/>
              <w:rPr>
                <w:rFonts w:ascii="Poppins" w:hAnsi="Poppins" w:cs="Poppins"/>
                <w:sz w:val="20"/>
              </w:rPr>
            </w:pPr>
            <w:r w:rsidRPr="00D2351F">
              <w:rPr>
                <w:rFonts w:ascii="Poppins" w:hAnsi="Poppins" w:cs="Poppins"/>
                <w:sz w:val="20"/>
              </w:rPr>
              <w:t xml:space="preserve">V </w:t>
            </w:r>
            <w:r w:rsidR="7330B8B4" w:rsidRPr="00D2351F">
              <w:rPr>
                <w:rFonts w:ascii="Poppins" w:hAnsi="Poppins" w:cs="Poppins"/>
                <w:sz w:val="20"/>
              </w:rPr>
              <w:t>Praz</w:t>
            </w:r>
            <w:r w:rsidR="00EE07E4" w:rsidRPr="00D2351F">
              <w:rPr>
                <w:rFonts w:ascii="Poppins" w:hAnsi="Poppins" w:cs="Poppins"/>
                <w:sz w:val="20"/>
              </w:rPr>
              <w:t>e</w:t>
            </w:r>
            <w:r w:rsidRPr="00D2351F">
              <w:rPr>
                <w:rFonts w:ascii="Poppins" w:hAnsi="Poppins" w:cs="Poppins"/>
                <w:sz w:val="20"/>
              </w:rPr>
              <w:t xml:space="preserve"> dne </w:t>
            </w:r>
            <w:r w:rsidRPr="00D2351F">
              <w:rPr>
                <w:rFonts w:ascii="Poppins" w:hAnsi="Poppins" w:cs="Poppins"/>
                <w:sz w:val="20"/>
              </w:rPr>
              <w:fldChar w:fldCharType="begin">
                <w:ffData>
                  <w:name w:val="Text15"/>
                  <w:enabled/>
                  <w:calcOnExit w:val="0"/>
                  <w:textInput/>
                </w:ffData>
              </w:fldChar>
            </w:r>
            <w:r w:rsidRPr="00D2351F">
              <w:rPr>
                <w:rFonts w:ascii="Poppins" w:hAnsi="Poppins" w:cs="Poppins"/>
                <w:sz w:val="20"/>
              </w:rPr>
              <w:instrText xml:space="preserve"> FORMTEXT </w:instrText>
            </w:r>
            <w:r w:rsidRPr="00D2351F">
              <w:rPr>
                <w:rFonts w:ascii="Poppins" w:hAnsi="Poppins" w:cs="Poppins"/>
                <w:sz w:val="20"/>
              </w:rPr>
            </w:r>
            <w:r w:rsidRPr="00D2351F">
              <w:rPr>
                <w:rFonts w:ascii="Poppins" w:hAnsi="Poppins" w:cs="Poppins"/>
                <w:sz w:val="20"/>
              </w:rPr>
              <w:fldChar w:fldCharType="separate"/>
            </w:r>
            <w:r w:rsidR="00906B15" w:rsidRPr="00D2351F">
              <w:rPr>
                <w:rFonts w:ascii="Poppins" w:hAnsi="Poppins" w:cs="Poppins"/>
                <w:noProof/>
                <w:sz w:val="20"/>
              </w:rPr>
              <w:t> </w:t>
            </w:r>
            <w:r w:rsidR="00906B15" w:rsidRPr="00D2351F">
              <w:rPr>
                <w:rFonts w:ascii="Poppins" w:hAnsi="Poppins" w:cs="Poppins"/>
                <w:noProof/>
                <w:sz w:val="20"/>
              </w:rPr>
              <w:t> </w:t>
            </w:r>
            <w:r w:rsidR="00906B15" w:rsidRPr="00D2351F">
              <w:rPr>
                <w:rFonts w:ascii="Poppins" w:hAnsi="Poppins" w:cs="Poppins"/>
                <w:noProof/>
                <w:sz w:val="20"/>
              </w:rPr>
              <w:t> </w:t>
            </w:r>
            <w:r w:rsidR="00906B15" w:rsidRPr="00D2351F">
              <w:rPr>
                <w:rFonts w:ascii="Poppins" w:hAnsi="Poppins" w:cs="Poppins"/>
                <w:noProof/>
                <w:sz w:val="20"/>
              </w:rPr>
              <w:t> </w:t>
            </w:r>
            <w:r w:rsidR="00906B15" w:rsidRPr="00D2351F">
              <w:rPr>
                <w:rFonts w:ascii="Poppins" w:hAnsi="Poppins" w:cs="Poppins"/>
                <w:noProof/>
                <w:sz w:val="20"/>
              </w:rPr>
              <w:t> </w:t>
            </w:r>
            <w:r w:rsidRPr="00D2351F">
              <w:rPr>
                <w:rFonts w:ascii="Poppins" w:hAnsi="Poppins" w:cs="Poppins"/>
                <w:sz w:val="20"/>
              </w:rPr>
              <w:fldChar w:fldCharType="end"/>
            </w:r>
          </w:p>
        </w:tc>
      </w:tr>
      <w:tr w:rsidR="00314CFA" w:rsidRPr="00D2351F" w14:paraId="75D1D7EB" w14:textId="77777777" w:rsidTr="540F459E">
        <w:tc>
          <w:tcPr>
            <w:tcW w:w="4584" w:type="dxa"/>
          </w:tcPr>
          <w:p w14:paraId="7528648D" w14:textId="5F4D8B25" w:rsidR="00CB570D" w:rsidRPr="00D2351F" w:rsidRDefault="00CB570D" w:rsidP="00D76E76">
            <w:pPr>
              <w:keepNext w:val="0"/>
              <w:spacing w:line="240" w:lineRule="auto"/>
              <w:rPr>
                <w:rFonts w:ascii="Poppins" w:hAnsi="Poppins" w:cs="Poppins"/>
                <w:sz w:val="20"/>
              </w:rPr>
            </w:pPr>
          </w:p>
          <w:p w14:paraId="3CE00241" w14:textId="1536853B" w:rsidR="00CB570D" w:rsidRPr="00D2351F" w:rsidRDefault="00CB570D" w:rsidP="00D76E76">
            <w:pPr>
              <w:keepNext w:val="0"/>
              <w:spacing w:line="240" w:lineRule="auto"/>
              <w:rPr>
                <w:rFonts w:ascii="Poppins" w:hAnsi="Poppins" w:cs="Poppins"/>
                <w:sz w:val="20"/>
              </w:rPr>
            </w:pPr>
            <w:r w:rsidRPr="00D2351F">
              <w:rPr>
                <w:rFonts w:ascii="Poppins" w:hAnsi="Poppins" w:cs="Poppins"/>
                <w:sz w:val="20"/>
              </w:rPr>
              <w:t xml:space="preserve">Za </w:t>
            </w:r>
            <w:r w:rsidR="00C174A0">
              <w:rPr>
                <w:rFonts w:ascii="Poppins" w:hAnsi="Poppins" w:cs="Poppins"/>
                <w:sz w:val="20"/>
              </w:rPr>
              <w:t xml:space="preserve">Max Invest, a.s. </w:t>
            </w:r>
            <w:r w:rsidRPr="00D2351F">
              <w:rPr>
                <w:rFonts w:ascii="Poppins" w:hAnsi="Poppins" w:cs="Poppins"/>
                <w:sz w:val="20"/>
              </w:rPr>
              <w:t xml:space="preserve"> </w:t>
            </w:r>
          </w:p>
          <w:p w14:paraId="51172194" w14:textId="77777777" w:rsidR="00314CFA" w:rsidRPr="00D2351F" w:rsidRDefault="00314CFA" w:rsidP="00D76E76">
            <w:pPr>
              <w:keepNext w:val="0"/>
              <w:spacing w:line="240" w:lineRule="auto"/>
              <w:rPr>
                <w:rFonts w:ascii="Poppins" w:hAnsi="Poppins" w:cs="Poppins"/>
                <w:sz w:val="20"/>
              </w:rPr>
            </w:pPr>
          </w:p>
          <w:p w14:paraId="7F6FFB29" w14:textId="77777777" w:rsidR="00314CFA" w:rsidRPr="00D2351F" w:rsidRDefault="00314CFA" w:rsidP="00D76E76">
            <w:pPr>
              <w:keepNext w:val="0"/>
              <w:spacing w:line="240" w:lineRule="auto"/>
              <w:rPr>
                <w:rFonts w:ascii="Poppins" w:hAnsi="Poppins" w:cs="Poppins"/>
                <w:sz w:val="20"/>
              </w:rPr>
            </w:pPr>
          </w:p>
          <w:p w14:paraId="06035048" w14:textId="77777777" w:rsidR="00314CFA" w:rsidRPr="00D2351F" w:rsidRDefault="00314CFA" w:rsidP="00D76E76">
            <w:pPr>
              <w:keepNext w:val="0"/>
              <w:spacing w:line="240" w:lineRule="auto"/>
              <w:rPr>
                <w:rFonts w:ascii="Poppins" w:hAnsi="Poppins" w:cs="Poppins"/>
                <w:sz w:val="20"/>
              </w:rPr>
            </w:pPr>
            <w:r w:rsidRPr="00D2351F">
              <w:rPr>
                <w:rFonts w:ascii="Poppins" w:hAnsi="Poppins" w:cs="Poppins"/>
                <w:sz w:val="20"/>
              </w:rPr>
              <w:t>_______________________</w:t>
            </w:r>
          </w:p>
        </w:tc>
        <w:tc>
          <w:tcPr>
            <w:tcW w:w="4585" w:type="dxa"/>
          </w:tcPr>
          <w:p w14:paraId="482B7B59" w14:textId="77777777" w:rsidR="00314CFA" w:rsidRPr="00D2351F" w:rsidRDefault="00314CFA" w:rsidP="00D76E76">
            <w:pPr>
              <w:keepNext w:val="0"/>
              <w:spacing w:line="240" w:lineRule="auto"/>
              <w:rPr>
                <w:rFonts w:ascii="Poppins" w:hAnsi="Poppins" w:cs="Poppins"/>
                <w:sz w:val="20"/>
              </w:rPr>
            </w:pPr>
          </w:p>
          <w:p w14:paraId="4727F114" w14:textId="65A41950" w:rsidR="00314CFA" w:rsidRPr="00D2351F" w:rsidRDefault="00CB570D" w:rsidP="00D76E76">
            <w:pPr>
              <w:keepNext w:val="0"/>
              <w:spacing w:line="240" w:lineRule="auto"/>
              <w:rPr>
                <w:rFonts w:ascii="Poppins" w:hAnsi="Poppins" w:cs="Poppins"/>
                <w:sz w:val="20"/>
              </w:rPr>
            </w:pPr>
            <w:r w:rsidRPr="00D2351F">
              <w:rPr>
                <w:rFonts w:ascii="Poppins" w:hAnsi="Poppins" w:cs="Poppins"/>
                <w:sz w:val="20"/>
              </w:rPr>
              <w:t>Zákazník: _______________</w:t>
            </w:r>
          </w:p>
          <w:p w14:paraId="2032F0B1" w14:textId="77777777" w:rsidR="00CB570D" w:rsidRPr="00D2351F" w:rsidRDefault="00CB570D" w:rsidP="00D76E76">
            <w:pPr>
              <w:keepNext w:val="0"/>
              <w:spacing w:line="240" w:lineRule="auto"/>
              <w:rPr>
                <w:rFonts w:ascii="Poppins" w:hAnsi="Poppins" w:cs="Poppins"/>
                <w:sz w:val="20"/>
              </w:rPr>
            </w:pPr>
          </w:p>
          <w:p w14:paraId="62586DBF" w14:textId="77777777" w:rsidR="00314CFA" w:rsidRPr="00D2351F" w:rsidRDefault="00314CFA" w:rsidP="00D76E76">
            <w:pPr>
              <w:keepNext w:val="0"/>
              <w:spacing w:line="240" w:lineRule="auto"/>
              <w:rPr>
                <w:rFonts w:ascii="Poppins" w:hAnsi="Poppins" w:cs="Poppins"/>
                <w:sz w:val="20"/>
              </w:rPr>
            </w:pPr>
          </w:p>
          <w:p w14:paraId="75771E49" w14:textId="213525A3" w:rsidR="00314CFA" w:rsidRPr="00D2351F" w:rsidRDefault="00314CFA" w:rsidP="00D76E76">
            <w:pPr>
              <w:keepNext w:val="0"/>
              <w:spacing w:line="240" w:lineRule="auto"/>
              <w:rPr>
                <w:rFonts w:ascii="Poppins" w:hAnsi="Poppins" w:cs="Poppins"/>
                <w:sz w:val="20"/>
              </w:rPr>
            </w:pPr>
            <w:r w:rsidRPr="00D2351F">
              <w:rPr>
                <w:rFonts w:ascii="Poppins" w:hAnsi="Poppins" w:cs="Poppins"/>
                <w:sz w:val="20"/>
              </w:rPr>
              <w:t>_______________________</w:t>
            </w:r>
            <w:r w:rsidR="00CB570D" w:rsidRPr="00D2351F">
              <w:rPr>
                <w:rFonts w:ascii="Poppins" w:hAnsi="Poppins" w:cs="Poppins"/>
                <w:sz w:val="20"/>
              </w:rPr>
              <w:t>_</w:t>
            </w:r>
          </w:p>
        </w:tc>
      </w:tr>
      <w:tr w:rsidR="00314CFA" w:rsidRPr="00D2351F" w14:paraId="0564B018" w14:textId="77777777" w:rsidTr="540F459E">
        <w:tc>
          <w:tcPr>
            <w:tcW w:w="4584" w:type="dxa"/>
          </w:tcPr>
          <w:p w14:paraId="788D3752" w14:textId="706BC4EE" w:rsidR="00314CFA" w:rsidRPr="00D2351F" w:rsidRDefault="00314CFA" w:rsidP="00CB570D">
            <w:pPr>
              <w:keepNext w:val="0"/>
              <w:spacing w:line="240" w:lineRule="auto"/>
              <w:rPr>
                <w:rFonts w:ascii="Poppins" w:hAnsi="Poppins" w:cs="Poppins"/>
                <w:sz w:val="20"/>
              </w:rPr>
            </w:pPr>
            <w:bookmarkStart w:id="20" w:name="Text17"/>
            <w:r w:rsidRPr="00D2351F">
              <w:rPr>
                <w:rFonts w:ascii="Poppins" w:hAnsi="Poppins" w:cs="Poppins"/>
                <w:sz w:val="20"/>
              </w:rPr>
              <w:t xml:space="preserve">Jméno: </w:t>
            </w:r>
            <w:bookmarkEnd w:id="20"/>
          </w:p>
        </w:tc>
        <w:tc>
          <w:tcPr>
            <w:tcW w:w="4585" w:type="dxa"/>
          </w:tcPr>
          <w:p w14:paraId="25493AE2" w14:textId="6EB93ABC" w:rsidR="00314CFA" w:rsidRPr="00D2351F" w:rsidRDefault="00314CFA" w:rsidP="00D76E76">
            <w:pPr>
              <w:keepNext w:val="0"/>
              <w:spacing w:line="240" w:lineRule="auto"/>
              <w:rPr>
                <w:rFonts w:ascii="Poppins" w:hAnsi="Poppins" w:cs="Poppins"/>
                <w:sz w:val="20"/>
              </w:rPr>
            </w:pPr>
          </w:p>
        </w:tc>
      </w:tr>
      <w:tr w:rsidR="00314CFA" w:rsidRPr="00D2351F" w14:paraId="7AB45F5A" w14:textId="77777777" w:rsidTr="540F459E">
        <w:trPr>
          <w:trHeight w:val="49"/>
        </w:trPr>
        <w:tc>
          <w:tcPr>
            <w:tcW w:w="4584" w:type="dxa"/>
          </w:tcPr>
          <w:p w14:paraId="02C440D8" w14:textId="67A1E858" w:rsidR="00314CFA" w:rsidRPr="00D2351F" w:rsidRDefault="00314CFA" w:rsidP="00D76E76">
            <w:pPr>
              <w:keepNext w:val="0"/>
              <w:spacing w:line="240" w:lineRule="auto"/>
              <w:rPr>
                <w:rFonts w:ascii="Poppins" w:hAnsi="Poppins" w:cs="Poppins"/>
                <w:sz w:val="20"/>
              </w:rPr>
            </w:pPr>
          </w:p>
        </w:tc>
        <w:tc>
          <w:tcPr>
            <w:tcW w:w="4585" w:type="dxa"/>
          </w:tcPr>
          <w:p w14:paraId="3DF853D1" w14:textId="6DB99B13" w:rsidR="00314CFA" w:rsidRPr="00D2351F" w:rsidRDefault="00314CFA" w:rsidP="00D76E76">
            <w:pPr>
              <w:keepNext w:val="0"/>
              <w:spacing w:line="240" w:lineRule="auto"/>
              <w:rPr>
                <w:rFonts w:ascii="Poppins" w:hAnsi="Poppins" w:cs="Poppins"/>
                <w:sz w:val="20"/>
              </w:rPr>
            </w:pPr>
          </w:p>
        </w:tc>
      </w:tr>
    </w:tbl>
    <w:p w14:paraId="5710B8B9" w14:textId="216B9EE4" w:rsidR="009327D1" w:rsidRPr="009327D1" w:rsidRDefault="009327D1" w:rsidP="009327D1">
      <w:pPr>
        <w:tabs>
          <w:tab w:val="left" w:pos="5385"/>
        </w:tabs>
        <w:rPr>
          <w:rFonts w:ascii="Poppins" w:hAnsi="Poppins" w:cs="Poppins"/>
          <w:i/>
          <w:iCs/>
          <w:sz w:val="2"/>
          <w:szCs w:val="2"/>
        </w:rPr>
        <w:sectPr w:rsidR="009327D1" w:rsidRPr="009327D1" w:rsidSect="0055301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418" w:bottom="1077" w:left="1418" w:header="794" w:footer="510" w:gutter="0"/>
          <w:cols w:space="708"/>
          <w:docGrid w:linePitch="299"/>
        </w:sectPr>
      </w:pPr>
    </w:p>
    <w:p w14:paraId="107569A0" w14:textId="45F19A7B" w:rsidR="00BD195B" w:rsidRPr="00D2351F" w:rsidRDefault="00CB570D" w:rsidP="00251C1F">
      <w:pPr>
        <w:keepNext w:val="0"/>
        <w:autoSpaceDE w:val="0"/>
        <w:autoSpaceDN w:val="0"/>
        <w:adjustRightInd w:val="0"/>
        <w:spacing w:before="120" w:after="120" w:line="240" w:lineRule="auto"/>
        <w:jc w:val="left"/>
        <w:rPr>
          <w:rFonts w:ascii="Poppins" w:hAnsi="Poppins" w:cs="Poppins"/>
          <w:b/>
          <w:sz w:val="18"/>
          <w:szCs w:val="18"/>
        </w:rPr>
      </w:pPr>
      <w:bookmarkStart w:id="25" w:name="_Toc219364632"/>
      <w:bookmarkStart w:id="26" w:name="_Toc426298945"/>
      <w:r w:rsidRPr="00D2351F">
        <w:rPr>
          <w:rFonts w:ascii="Poppins" w:hAnsi="Poppins" w:cs="Poppins"/>
          <w:b/>
          <w:sz w:val="18"/>
          <w:szCs w:val="18"/>
        </w:rPr>
        <w:lastRenderedPageBreak/>
        <w:t xml:space="preserve">VŠEOBECNÉ OBCHODNÍ PODMÍNKY </w:t>
      </w:r>
    </w:p>
    <w:p w14:paraId="313E5715" w14:textId="44D51ADA" w:rsidR="008C7134" w:rsidRPr="00D2351F" w:rsidRDefault="00BD195B" w:rsidP="001734A8">
      <w:pPr>
        <w:keepNext w:val="0"/>
        <w:numPr>
          <w:ilvl w:val="0"/>
          <w:numId w:val="4"/>
        </w:numPr>
        <w:autoSpaceDE w:val="0"/>
        <w:autoSpaceDN w:val="0"/>
        <w:adjustRightInd w:val="0"/>
        <w:spacing w:before="120" w:after="120" w:line="240" w:lineRule="auto"/>
        <w:ind w:left="567" w:hanging="567"/>
        <w:jc w:val="left"/>
        <w:rPr>
          <w:rFonts w:ascii="Poppins" w:hAnsi="Poppins" w:cs="Poppins"/>
          <w:b/>
          <w:sz w:val="18"/>
          <w:szCs w:val="18"/>
        </w:rPr>
      </w:pPr>
      <w:bookmarkStart w:id="27" w:name="_Ref128041521"/>
      <w:bookmarkEnd w:id="25"/>
      <w:bookmarkEnd w:id="26"/>
      <w:r w:rsidRPr="00D2351F">
        <w:rPr>
          <w:rFonts w:ascii="Poppins" w:hAnsi="Poppins" w:cs="Poppins"/>
          <w:b/>
          <w:sz w:val="18"/>
          <w:szCs w:val="18"/>
        </w:rPr>
        <w:t>ÚVODNÍ USTANOVENÍ</w:t>
      </w:r>
      <w:bookmarkEnd w:id="27"/>
    </w:p>
    <w:p w14:paraId="0F6305D1" w14:textId="21639498" w:rsidR="006C726C" w:rsidRPr="00D2351F" w:rsidRDefault="00BD195B" w:rsidP="00251C1F">
      <w:pPr>
        <w:pStyle w:val="Normlnmj"/>
        <w:spacing w:before="120" w:after="120"/>
        <w:ind w:right="-355"/>
        <w:jc w:val="both"/>
        <w:rPr>
          <w:rFonts w:ascii="Poppins" w:hAnsi="Poppins" w:cs="Poppins"/>
          <w:sz w:val="18"/>
          <w:szCs w:val="18"/>
        </w:rPr>
      </w:pPr>
      <w:r w:rsidRPr="00D2351F">
        <w:rPr>
          <w:rFonts w:ascii="Poppins" w:hAnsi="Poppins" w:cs="Poppins"/>
          <w:sz w:val="18"/>
          <w:szCs w:val="18"/>
        </w:rPr>
        <w:t xml:space="preserve">Tyto </w:t>
      </w:r>
      <w:r w:rsidR="008C7134" w:rsidRPr="00D2351F">
        <w:rPr>
          <w:rFonts w:ascii="Poppins" w:hAnsi="Poppins" w:cs="Poppins"/>
          <w:sz w:val="18"/>
          <w:szCs w:val="18"/>
        </w:rPr>
        <w:t xml:space="preserve">Všeobecné obchodní podmínky </w:t>
      </w:r>
      <w:r w:rsidR="001070F5" w:rsidRPr="00D2351F">
        <w:rPr>
          <w:rFonts w:ascii="Poppins" w:hAnsi="Poppins" w:cs="Poppins"/>
          <w:sz w:val="18"/>
          <w:szCs w:val="18"/>
        </w:rPr>
        <w:t>(dále jen "</w:t>
      </w:r>
      <w:r w:rsidR="001070F5" w:rsidRPr="00D2351F">
        <w:rPr>
          <w:rFonts w:ascii="Poppins" w:hAnsi="Poppins" w:cs="Poppins"/>
          <w:b/>
          <w:bCs/>
          <w:sz w:val="18"/>
          <w:szCs w:val="18"/>
        </w:rPr>
        <w:t>VOP</w:t>
      </w:r>
      <w:r w:rsidR="001070F5" w:rsidRPr="00D2351F">
        <w:rPr>
          <w:rFonts w:ascii="Poppins" w:hAnsi="Poppins" w:cs="Poppins"/>
          <w:sz w:val="18"/>
          <w:szCs w:val="18"/>
        </w:rPr>
        <w:t xml:space="preserve">") </w:t>
      </w:r>
      <w:r w:rsidR="008C7134" w:rsidRPr="00D2351F">
        <w:rPr>
          <w:rFonts w:ascii="Poppins" w:hAnsi="Poppins" w:cs="Poppins"/>
          <w:sz w:val="18"/>
          <w:szCs w:val="18"/>
        </w:rPr>
        <w:t xml:space="preserve">společnosti </w:t>
      </w:r>
      <w:r w:rsidR="00C174A0">
        <w:rPr>
          <w:rFonts w:ascii="Poppins" w:hAnsi="Poppins" w:cs="Poppins"/>
          <w:sz w:val="18"/>
          <w:szCs w:val="18"/>
        </w:rPr>
        <w:t xml:space="preserve">Max </w:t>
      </w:r>
      <w:proofErr w:type="gramStart"/>
      <w:r w:rsidR="00C174A0">
        <w:rPr>
          <w:rFonts w:ascii="Poppins" w:hAnsi="Poppins" w:cs="Poppins"/>
          <w:sz w:val="18"/>
          <w:szCs w:val="18"/>
        </w:rPr>
        <w:t xml:space="preserve">Invest, </w:t>
      </w:r>
      <w:r w:rsidR="00811729" w:rsidRPr="00D2351F">
        <w:rPr>
          <w:rFonts w:ascii="Poppins" w:hAnsi="Poppins" w:cs="Poppins"/>
          <w:sz w:val="18"/>
          <w:szCs w:val="18"/>
        </w:rPr>
        <w:t xml:space="preserve"> </w:t>
      </w:r>
      <w:r w:rsidR="000367C4" w:rsidRPr="00D2351F">
        <w:rPr>
          <w:rFonts w:ascii="Poppins" w:hAnsi="Poppins" w:cs="Poppins"/>
          <w:sz w:val="18"/>
          <w:szCs w:val="18"/>
        </w:rPr>
        <w:t>a.s.</w:t>
      </w:r>
      <w:proofErr w:type="gramEnd"/>
      <w:r w:rsidRPr="00D2351F">
        <w:rPr>
          <w:rFonts w:ascii="Poppins" w:hAnsi="Poppins" w:cs="Poppins"/>
          <w:sz w:val="18"/>
          <w:szCs w:val="18"/>
        </w:rPr>
        <w:t>,</w:t>
      </w:r>
      <w:r w:rsidR="000367C4" w:rsidRPr="00D2351F">
        <w:rPr>
          <w:rFonts w:ascii="Poppins" w:hAnsi="Poppins" w:cs="Poppins"/>
          <w:sz w:val="18"/>
          <w:szCs w:val="18"/>
        </w:rPr>
        <w:t xml:space="preserve"> IČO: 142 85 550,</w:t>
      </w:r>
      <w:r w:rsidRPr="00D2351F">
        <w:rPr>
          <w:rFonts w:ascii="Poppins" w:hAnsi="Poppins" w:cs="Poppins"/>
          <w:sz w:val="18"/>
          <w:szCs w:val="18"/>
        </w:rPr>
        <w:t xml:space="preserve"> se sídlem </w:t>
      </w:r>
      <w:r w:rsidR="000367C4" w:rsidRPr="00D2351F">
        <w:rPr>
          <w:rFonts w:ascii="Poppins" w:hAnsi="Poppins" w:cs="Poppins"/>
          <w:sz w:val="18"/>
          <w:szCs w:val="18"/>
        </w:rPr>
        <w:t>Sokolovská 675/9, Karlín, 186 00 Praha 8</w:t>
      </w:r>
      <w:r w:rsidRPr="00D2351F">
        <w:rPr>
          <w:rFonts w:ascii="Poppins" w:hAnsi="Poppins" w:cs="Poppins"/>
          <w:sz w:val="18"/>
          <w:szCs w:val="18"/>
        </w:rPr>
        <w:t>, zapsané v obchodním rejstříku vedeném Městským soudem v</w:t>
      </w:r>
      <w:r w:rsidR="001070F5" w:rsidRPr="00D2351F">
        <w:rPr>
          <w:rFonts w:ascii="Poppins" w:hAnsi="Poppins" w:cs="Poppins"/>
          <w:sz w:val="18"/>
          <w:szCs w:val="18"/>
        </w:rPr>
        <w:t> </w:t>
      </w:r>
      <w:r w:rsidRPr="00D2351F">
        <w:rPr>
          <w:rFonts w:ascii="Poppins" w:hAnsi="Poppins" w:cs="Poppins"/>
          <w:sz w:val="18"/>
          <w:szCs w:val="18"/>
        </w:rPr>
        <w:t>Praze pod sp.</w:t>
      </w:r>
      <w:r w:rsidR="001070F5" w:rsidRPr="00D2351F">
        <w:rPr>
          <w:rFonts w:ascii="Poppins" w:hAnsi="Poppins" w:cs="Poppins"/>
          <w:sz w:val="18"/>
          <w:szCs w:val="18"/>
        </w:rPr>
        <w:t> </w:t>
      </w:r>
      <w:r w:rsidRPr="00D2351F">
        <w:rPr>
          <w:rFonts w:ascii="Poppins" w:hAnsi="Poppins" w:cs="Poppins"/>
          <w:sz w:val="18"/>
          <w:szCs w:val="18"/>
        </w:rPr>
        <w:t xml:space="preserve">zn. </w:t>
      </w:r>
      <w:r w:rsidR="000367C4" w:rsidRPr="00D2351F">
        <w:rPr>
          <w:rFonts w:ascii="Poppins" w:hAnsi="Poppins" w:cs="Poppins"/>
          <w:sz w:val="18"/>
          <w:szCs w:val="18"/>
        </w:rPr>
        <w:t>B 27109</w:t>
      </w:r>
      <w:r w:rsidR="008C7134" w:rsidRPr="00D2351F">
        <w:rPr>
          <w:rFonts w:ascii="Poppins" w:hAnsi="Poppins" w:cs="Poppins"/>
          <w:sz w:val="18"/>
          <w:szCs w:val="18"/>
        </w:rPr>
        <w:t xml:space="preserve"> (dále jen „</w:t>
      </w:r>
      <w:r w:rsidRPr="00D2351F">
        <w:rPr>
          <w:rFonts w:ascii="Poppins" w:hAnsi="Poppins" w:cs="Poppins"/>
          <w:b/>
          <w:bCs/>
          <w:sz w:val="18"/>
          <w:szCs w:val="18"/>
        </w:rPr>
        <w:t>Společnost</w:t>
      </w:r>
      <w:r w:rsidR="008C7134" w:rsidRPr="00D2351F">
        <w:rPr>
          <w:rFonts w:ascii="Poppins" w:hAnsi="Poppins" w:cs="Poppins"/>
          <w:sz w:val="18"/>
          <w:szCs w:val="18"/>
        </w:rPr>
        <w:t>“)</w:t>
      </w:r>
      <w:r w:rsidR="00052FB4" w:rsidRPr="00D2351F">
        <w:rPr>
          <w:rFonts w:ascii="Poppins" w:hAnsi="Poppins" w:cs="Poppins"/>
          <w:sz w:val="18"/>
          <w:szCs w:val="18"/>
        </w:rPr>
        <w:t xml:space="preserve">, e-mail: </w:t>
      </w:r>
      <w:r w:rsidR="007D0C09">
        <w:rPr>
          <w:rFonts w:ascii="Poppins" w:hAnsi="Poppins" w:cs="Poppins"/>
          <w:sz w:val="18"/>
          <w:szCs w:val="18"/>
        </w:rPr>
        <w:t>info</w:t>
      </w:r>
      <w:r w:rsidR="00052FB4" w:rsidRPr="00D2351F">
        <w:rPr>
          <w:rFonts w:ascii="Poppins" w:hAnsi="Poppins" w:cs="Poppins"/>
          <w:sz w:val="18"/>
          <w:szCs w:val="18"/>
        </w:rPr>
        <w:t>@</w:t>
      </w:r>
      <w:r w:rsidR="007D0C09">
        <w:rPr>
          <w:rFonts w:ascii="Poppins" w:hAnsi="Poppins" w:cs="Poppins"/>
          <w:sz w:val="18"/>
          <w:szCs w:val="18"/>
        </w:rPr>
        <w:t>maxinvestapp.eu</w:t>
      </w:r>
      <w:r w:rsidR="008C7134" w:rsidRPr="00D2351F">
        <w:rPr>
          <w:rFonts w:ascii="Poppins" w:hAnsi="Poppins" w:cs="Poppins"/>
          <w:sz w:val="18"/>
          <w:szCs w:val="18"/>
        </w:rPr>
        <w:t>, vydané ve smyslu § 1751 a násl. zákona č. 89/2012 Sb., občanský zákoník, </w:t>
      </w:r>
      <w:r w:rsidR="002171E1" w:rsidRPr="00D2351F">
        <w:rPr>
          <w:rFonts w:ascii="Poppins" w:hAnsi="Poppins" w:cs="Poppins"/>
          <w:sz w:val="18"/>
          <w:szCs w:val="18"/>
        </w:rPr>
        <w:t>ve znění pozdějších předpisů</w:t>
      </w:r>
      <w:r w:rsidR="001070F5" w:rsidRPr="00D2351F">
        <w:rPr>
          <w:rFonts w:ascii="Poppins" w:hAnsi="Poppins" w:cs="Poppins"/>
          <w:sz w:val="18"/>
          <w:szCs w:val="18"/>
        </w:rPr>
        <w:t>,</w:t>
      </w:r>
      <w:r w:rsidR="008C7134" w:rsidRPr="00D2351F">
        <w:rPr>
          <w:rFonts w:ascii="Poppins" w:hAnsi="Poppins" w:cs="Poppins"/>
          <w:sz w:val="18"/>
          <w:szCs w:val="18"/>
        </w:rPr>
        <w:t xml:space="preserve"> upravují základní podmínky, za jakých </w:t>
      </w:r>
      <w:r w:rsidRPr="00D2351F">
        <w:rPr>
          <w:rFonts w:ascii="Poppins" w:hAnsi="Poppins" w:cs="Poppins"/>
          <w:sz w:val="18"/>
          <w:szCs w:val="18"/>
        </w:rPr>
        <w:t>Společnost</w:t>
      </w:r>
      <w:r w:rsidR="008C7134" w:rsidRPr="00D2351F">
        <w:rPr>
          <w:rFonts w:ascii="Poppins" w:hAnsi="Poppins" w:cs="Poppins"/>
          <w:sz w:val="18"/>
          <w:szCs w:val="18"/>
        </w:rPr>
        <w:t xml:space="preserve"> poskytuje svým zákazníkům</w:t>
      </w:r>
      <w:r w:rsidR="000E0273" w:rsidRPr="00D2351F">
        <w:rPr>
          <w:rFonts w:ascii="Poppins" w:hAnsi="Poppins" w:cs="Poppins"/>
          <w:sz w:val="18"/>
          <w:szCs w:val="18"/>
        </w:rPr>
        <w:t xml:space="preserve"> investiční služby</w:t>
      </w:r>
      <w:r w:rsidRPr="00D2351F">
        <w:rPr>
          <w:rFonts w:ascii="Poppins" w:hAnsi="Poppins" w:cs="Poppins"/>
          <w:sz w:val="18"/>
          <w:szCs w:val="18"/>
        </w:rPr>
        <w:t xml:space="preserve">. </w:t>
      </w:r>
    </w:p>
    <w:p w14:paraId="09B633C0" w14:textId="34023C3B" w:rsidR="006C726C" w:rsidRPr="00D2351F" w:rsidRDefault="006C726C" w:rsidP="001734A8">
      <w:pPr>
        <w:keepNext w:val="0"/>
        <w:numPr>
          <w:ilvl w:val="1"/>
          <w:numId w:val="4"/>
        </w:numPr>
        <w:autoSpaceDE w:val="0"/>
        <w:autoSpaceDN w:val="0"/>
        <w:adjustRightInd w:val="0"/>
        <w:spacing w:before="120" w:line="240" w:lineRule="auto"/>
        <w:ind w:left="567" w:right="-355" w:hanging="567"/>
        <w:jc w:val="left"/>
        <w:rPr>
          <w:rFonts w:ascii="Poppins" w:hAnsi="Poppins" w:cs="Poppins"/>
          <w:b/>
          <w:sz w:val="18"/>
          <w:szCs w:val="18"/>
        </w:rPr>
      </w:pPr>
      <w:bookmarkStart w:id="28" w:name="_Ref128041496"/>
      <w:r w:rsidRPr="00D2351F">
        <w:rPr>
          <w:rFonts w:ascii="Poppins" w:hAnsi="Poppins" w:cs="Poppins"/>
          <w:b/>
          <w:sz w:val="18"/>
          <w:szCs w:val="18"/>
        </w:rPr>
        <w:t>Vymezení pojmů</w:t>
      </w:r>
      <w:bookmarkEnd w:id="28"/>
      <w:r w:rsidRPr="00D2351F">
        <w:rPr>
          <w:rFonts w:ascii="Poppins" w:hAnsi="Poppins" w:cs="Poppins"/>
          <w:b/>
          <w:sz w:val="18"/>
          <w:szCs w:val="18"/>
        </w:rPr>
        <w:t xml:space="preserve"> </w:t>
      </w:r>
    </w:p>
    <w:p w14:paraId="08B63A26" w14:textId="50F81476" w:rsidR="006C726C" w:rsidRPr="00D2351F" w:rsidRDefault="006C726C" w:rsidP="005C51A1">
      <w:pPr>
        <w:keepNext w:val="0"/>
        <w:autoSpaceDE w:val="0"/>
        <w:autoSpaceDN w:val="0"/>
        <w:adjustRightInd w:val="0"/>
        <w:spacing w:before="120" w:after="120" w:line="240" w:lineRule="auto"/>
        <w:ind w:right="-355"/>
        <w:rPr>
          <w:rFonts w:ascii="Poppins" w:hAnsi="Poppins" w:cs="Poppins"/>
          <w:sz w:val="18"/>
          <w:szCs w:val="18"/>
        </w:rPr>
      </w:pPr>
      <w:r w:rsidRPr="00D2351F">
        <w:rPr>
          <w:rFonts w:ascii="Poppins" w:hAnsi="Poppins" w:cs="Poppins"/>
          <w:sz w:val="18"/>
          <w:szCs w:val="18"/>
        </w:rPr>
        <w:t xml:space="preserve">Není-li výslovně uvedeno jinak, mají pojmy použité v těchto VOP následující význam: </w:t>
      </w:r>
    </w:p>
    <w:tbl>
      <w:tblPr>
        <w:tblW w:w="43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626"/>
        <w:gridCol w:w="2694"/>
      </w:tblGrid>
      <w:tr w:rsidR="00B03B58" w:rsidRPr="00D2351F" w14:paraId="247A00E2" w14:textId="77777777" w:rsidTr="00E601B2">
        <w:trPr>
          <w:trHeight w:val="372"/>
        </w:trPr>
        <w:tc>
          <w:tcPr>
            <w:tcW w:w="1626" w:type="dxa"/>
          </w:tcPr>
          <w:p w14:paraId="082F720E" w14:textId="738C5B17" w:rsidR="00B03B58" w:rsidRPr="00D2351F" w:rsidRDefault="00B03B58" w:rsidP="001D0A82">
            <w:pPr>
              <w:keepNext w:val="0"/>
              <w:spacing w:line="240" w:lineRule="auto"/>
              <w:rPr>
                <w:rFonts w:ascii="Calibri" w:hAnsi="Calibri" w:cs="Poppins"/>
                <w:b/>
                <w:sz w:val="18"/>
                <w:szCs w:val="18"/>
              </w:rPr>
            </w:pPr>
            <w:r w:rsidRPr="00D2351F">
              <w:rPr>
                <w:rFonts w:ascii="Poppins" w:hAnsi="Poppins" w:cs="Poppins"/>
                <w:b/>
                <w:sz w:val="18"/>
                <w:szCs w:val="18"/>
              </w:rPr>
              <w:t>Aktuální tržní hodnota investičního nástroje</w:t>
            </w:r>
          </w:p>
        </w:tc>
        <w:tc>
          <w:tcPr>
            <w:tcW w:w="2694" w:type="dxa"/>
            <w:tcBorders>
              <w:right w:val="single" w:sz="4" w:space="0" w:color="auto"/>
            </w:tcBorders>
          </w:tcPr>
          <w:p w14:paraId="1F37385D" w14:textId="42CE0081" w:rsidR="00B03B58" w:rsidRPr="00D2351F" w:rsidRDefault="00B03B58" w:rsidP="00821516">
            <w:pPr>
              <w:keepNext w:val="0"/>
              <w:spacing w:line="240" w:lineRule="auto"/>
              <w:ind w:left="125"/>
              <w:rPr>
                <w:rFonts w:ascii="Poppins" w:hAnsi="Poppins" w:cs="Poppins"/>
                <w:sz w:val="18"/>
                <w:szCs w:val="18"/>
              </w:rPr>
            </w:pPr>
            <w:r w:rsidRPr="00D2351F">
              <w:rPr>
                <w:rFonts w:ascii="Poppins" w:hAnsi="Poppins" w:cs="Poppins"/>
                <w:sz w:val="18"/>
                <w:szCs w:val="18"/>
              </w:rPr>
              <w:t>cena, za kterou byl s určitým investičním nástrojem na příslušném regulovaném trhu</w:t>
            </w:r>
            <w:r w:rsidR="00885339" w:rsidRPr="00D2351F">
              <w:rPr>
                <w:rFonts w:ascii="Poppins" w:hAnsi="Poppins" w:cs="Poppins"/>
                <w:sz w:val="18"/>
                <w:szCs w:val="18"/>
              </w:rPr>
              <w:t>, kde je tento investiční nástroj obchodován,</w:t>
            </w:r>
            <w:r w:rsidRPr="00D2351F">
              <w:rPr>
                <w:rFonts w:ascii="Poppins" w:hAnsi="Poppins" w:cs="Poppins"/>
                <w:sz w:val="18"/>
                <w:szCs w:val="18"/>
              </w:rPr>
              <w:t xml:space="preserve"> proveden poslední obchod, o jehož provedení organizátor tohoto regulovaného trhu uveřejnil informaci, která bude v případě investičních nástrojů denominovaných v cizích měnách přepočtena na koruny české dle aktuálně platného kurzovního lístku "devizy-prodej" Obchodníka</w:t>
            </w:r>
            <w:r w:rsidR="48CE6039" w:rsidRPr="780A77F0">
              <w:rPr>
                <w:rFonts w:ascii="Poppins" w:hAnsi="Poppins" w:cs="Poppins"/>
                <w:sz w:val="18"/>
                <w:szCs w:val="18"/>
              </w:rPr>
              <w:t xml:space="preserve"> </w:t>
            </w:r>
            <w:r w:rsidR="008E14E1" w:rsidRPr="005D0C93">
              <w:rPr>
                <w:rFonts w:ascii="Poppins" w:hAnsi="Poppins" w:cs="Poppins"/>
                <w:sz w:val="18"/>
                <w:szCs w:val="18"/>
                <w:highlight w:val="green"/>
              </w:rPr>
              <w:t xml:space="preserve">případně </w:t>
            </w:r>
            <w:r w:rsidR="004F37E2">
              <w:rPr>
                <w:rFonts w:ascii="Poppins" w:hAnsi="Poppins" w:cs="Poppins"/>
                <w:sz w:val="18"/>
                <w:szCs w:val="18"/>
                <w:highlight w:val="green"/>
              </w:rPr>
              <w:t xml:space="preserve">dle kurzovního lístku </w:t>
            </w:r>
            <w:r w:rsidR="48CE6039" w:rsidRPr="005D0C93">
              <w:rPr>
                <w:rFonts w:ascii="Poppins" w:hAnsi="Poppins" w:cs="Poppins"/>
                <w:sz w:val="18"/>
                <w:szCs w:val="18"/>
                <w:highlight w:val="green"/>
              </w:rPr>
              <w:t>jím pověřeného subjektu, který zre</w:t>
            </w:r>
            <w:r w:rsidR="010CAF07" w:rsidRPr="005D0C93">
              <w:rPr>
                <w:rFonts w:ascii="Poppins" w:hAnsi="Poppins" w:cs="Poppins"/>
                <w:sz w:val="18"/>
                <w:szCs w:val="18"/>
                <w:highlight w:val="green"/>
              </w:rPr>
              <w:t>a</w:t>
            </w:r>
            <w:r w:rsidR="48CE6039" w:rsidRPr="005D0C93">
              <w:rPr>
                <w:rFonts w:ascii="Poppins" w:hAnsi="Poppins" w:cs="Poppins"/>
                <w:sz w:val="18"/>
                <w:szCs w:val="18"/>
                <w:highlight w:val="green"/>
              </w:rPr>
              <w:t xml:space="preserve">lizuje </w:t>
            </w:r>
            <w:r w:rsidR="37A8AB93" w:rsidRPr="005D0C93">
              <w:rPr>
                <w:rFonts w:ascii="Poppins" w:hAnsi="Poppins" w:cs="Poppins"/>
                <w:sz w:val="18"/>
                <w:szCs w:val="18"/>
                <w:highlight w:val="green"/>
              </w:rPr>
              <w:t>obchod investičního nástroje</w:t>
            </w:r>
            <w:r w:rsidR="00730A95" w:rsidRPr="005D0C93">
              <w:rPr>
                <w:rFonts w:ascii="Poppins" w:hAnsi="Poppins" w:cs="Poppins"/>
                <w:sz w:val="18"/>
                <w:szCs w:val="18"/>
                <w:highlight w:val="green"/>
              </w:rPr>
              <w:t xml:space="preserve"> na příslušném regulovaném trhu</w:t>
            </w:r>
            <w:r w:rsidR="00381FF2" w:rsidRPr="005D0C93">
              <w:rPr>
                <w:rFonts w:ascii="Poppins" w:hAnsi="Poppins" w:cs="Poppins"/>
                <w:sz w:val="18"/>
                <w:szCs w:val="18"/>
                <w:highlight w:val="green"/>
              </w:rPr>
              <w:t xml:space="preserve"> za Obchodníka</w:t>
            </w:r>
            <w:r w:rsidRPr="00D2351F">
              <w:rPr>
                <w:rFonts w:ascii="Poppins" w:hAnsi="Poppins" w:cs="Poppins"/>
                <w:sz w:val="18"/>
                <w:szCs w:val="18"/>
              </w:rPr>
              <w:t>;</w:t>
            </w:r>
          </w:p>
        </w:tc>
      </w:tr>
      <w:tr w:rsidR="006C726C" w:rsidRPr="00D2351F" w14:paraId="6F35D1E4" w14:textId="77777777" w:rsidTr="00815F78">
        <w:trPr>
          <w:trHeight w:val="372"/>
        </w:trPr>
        <w:tc>
          <w:tcPr>
            <w:tcW w:w="1626" w:type="dxa"/>
          </w:tcPr>
          <w:p w14:paraId="4708ED6B" w14:textId="77777777" w:rsidR="006C726C" w:rsidRPr="00D2351F" w:rsidRDefault="006C726C" w:rsidP="001D0A82">
            <w:pPr>
              <w:keepNext w:val="0"/>
              <w:spacing w:line="240" w:lineRule="auto"/>
              <w:rPr>
                <w:rFonts w:ascii="Poppins" w:hAnsi="Poppins" w:cs="Poppins"/>
                <w:b/>
                <w:sz w:val="18"/>
                <w:szCs w:val="18"/>
              </w:rPr>
            </w:pPr>
            <w:r w:rsidRPr="00D2351F">
              <w:rPr>
                <w:rFonts w:ascii="Poppins" w:hAnsi="Poppins" w:cs="Poppins"/>
                <w:b/>
                <w:sz w:val="18"/>
                <w:szCs w:val="18"/>
              </w:rPr>
              <w:t>AML zákon</w:t>
            </w:r>
          </w:p>
        </w:tc>
        <w:tc>
          <w:tcPr>
            <w:tcW w:w="2694" w:type="dxa"/>
            <w:tcBorders>
              <w:right w:val="single" w:sz="4" w:space="0" w:color="auto"/>
            </w:tcBorders>
          </w:tcPr>
          <w:p w14:paraId="3C89029B" w14:textId="027223EE" w:rsidR="006C726C" w:rsidRPr="00D2351F" w:rsidRDefault="001D0A82" w:rsidP="00821516">
            <w:pPr>
              <w:keepNext w:val="0"/>
              <w:spacing w:line="240" w:lineRule="auto"/>
              <w:ind w:left="125"/>
              <w:rPr>
                <w:rFonts w:ascii="Poppins" w:hAnsi="Poppins" w:cs="Poppins"/>
                <w:sz w:val="18"/>
                <w:szCs w:val="18"/>
              </w:rPr>
            </w:pPr>
            <w:r w:rsidRPr="00D2351F">
              <w:rPr>
                <w:rFonts w:ascii="Poppins" w:hAnsi="Poppins" w:cs="Poppins"/>
                <w:sz w:val="18"/>
                <w:szCs w:val="18"/>
              </w:rPr>
              <w:t xml:space="preserve">znamená </w:t>
            </w:r>
            <w:r w:rsidR="006C726C" w:rsidRPr="00D2351F">
              <w:rPr>
                <w:rFonts w:ascii="Poppins" w:hAnsi="Poppins" w:cs="Poppins"/>
                <w:sz w:val="18"/>
                <w:szCs w:val="18"/>
              </w:rPr>
              <w:t>zákon č. 253/2008 Sb., o některých opatřeních proti legalizaci výnosů z trestné činnosti a financování terorismu</w:t>
            </w:r>
            <w:r w:rsidR="001070F5" w:rsidRPr="00D2351F">
              <w:rPr>
                <w:rFonts w:ascii="Poppins" w:hAnsi="Poppins" w:cs="Poppins"/>
                <w:sz w:val="18"/>
                <w:szCs w:val="18"/>
              </w:rPr>
              <w:t xml:space="preserve">, </w:t>
            </w:r>
            <w:r w:rsidR="002171E1" w:rsidRPr="00D2351F">
              <w:rPr>
                <w:rFonts w:ascii="Poppins" w:hAnsi="Poppins" w:cs="Poppins"/>
                <w:sz w:val="18"/>
                <w:szCs w:val="18"/>
              </w:rPr>
              <w:t>ve znění pozdějších předpisů</w:t>
            </w:r>
            <w:r w:rsidR="006C726C" w:rsidRPr="00D2351F">
              <w:rPr>
                <w:rFonts w:ascii="Poppins" w:hAnsi="Poppins" w:cs="Poppins"/>
                <w:sz w:val="18"/>
                <w:szCs w:val="18"/>
              </w:rPr>
              <w:t xml:space="preserve">; </w:t>
            </w:r>
          </w:p>
        </w:tc>
      </w:tr>
      <w:tr w:rsidR="006C726C" w:rsidRPr="00D2351F" w14:paraId="38592014" w14:textId="77777777" w:rsidTr="00815F78">
        <w:trPr>
          <w:trHeight w:val="372"/>
        </w:trPr>
        <w:tc>
          <w:tcPr>
            <w:tcW w:w="1626" w:type="dxa"/>
          </w:tcPr>
          <w:p w14:paraId="59EC0ECB" w14:textId="67587623" w:rsidR="006C726C" w:rsidRPr="00D2351F" w:rsidRDefault="006C726C" w:rsidP="001D0A82">
            <w:pPr>
              <w:keepNext w:val="0"/>
              <w:spacing w:line="240" w:lineRule="auto"/>
              <w:rPr>
                <w:rFonts w:ascii="Poppins" w:hAnsi="Poppins" w:cs="Poppins"/>
                <w:b/>
                <w:sz w:val="18"/>
                <w:szCs w:val="18"/>
              </w:rPr>
            </w:pPr>
            <w:r w:rsidRPr="00D2351F">
              <w:rPr>
                <w:rFonts w:ascii="Poppins" w:hAnsi="Poppins" w:cs="Poppins"/>
                <w:b/>
                <w:sz w:val="18"/>
                <w:szCs w:val="18"/>
              </w:rPr>
              <w:t>ČNB</w:t>
            </w:r>
          </w:p>
        </w:tc>
        <w:tc>
          <w:tcPr>
            <w:tcW w:w="2694" w:type="dxa"/>
            <w:tcBorders>
              <w:right w:val="single" w:sz="4" w:space="0" w:color="auto"/>
            </w:tcBorders>
          </w:tcPr>
          <w:p w14:paraId="500058BD" w14:textId="5876F98F" w:rsidR="006C726C" w:rsidRPr="00D2351F" w:rsidRDefault="001D0A82" w:rsidP="00F61907">
            <w:pPr>
              <w:keepNext w:val="0"/>
              <w:spacing w:line="240" w:lineRule="auto"/>
              <w:ind w:left="125"/>
              <w:rPr>
                <w:rFonts w:ascii="Poppins" w:hAnsi="Poppins" w:cs="Poppins"/>
                <w:sz w:val="18"/>
                <w:szCs w:val="18"/>
              </w:rPr>
            </w:pPr>
            <w:r w:rsidRPr="00D2351F">
              <w:rPr>
                <w:rFonts w:ascii="Poppins" w:hAnsi="Poppins" w:cs="Poppins"/>
                <w:sz w:val="18"/>
                <w:szCs w:val="18"/>
              </w:rPr>
              <w:t>z</w:t>
            </w:r>
            <w:r w:rsidR="006C726C" w:rsidRPr="00D2351F">
              <w:rPr>
                <w:rFonts w:ascii="Poppins" w:hAnsi="Poppins" w:cs="Poppins"/>
                <w:sz w:val="18"/>
                <w:szCs w:val="18"/>
              </w:rPr>
              <w:t>namená Českou národní banku;</w:t>
            </w:r>
          </w:p>
        </w:tc>
      </w:tr>
      <w:tr w:rsidR="00885339" w:rsidRPr="00D2351F" w14:paraId="3971D51F" w14:textId="77777777" w:rsidTr="00815F78">
        <w:trPr>
          <w:trHeight w:val="372"/>
        </w:trPr>
        <w:tc>
          <w:tcPr>
            <w:tcW w:w="1626" w:type="dxa"/>
          </w:tcPr>
          <w:p w14:paraId="7C667259" w14:textId="68BAF7E7" w:rsidR="00885339" w:rsidRPr="00D2351F" w:rsidRDefault="00885339" w:rsidP="001D0A82">
            <w:pPr>
              <w:keepNext w:val="0"/>
              <w:spacing w:line="240" w:lineRule="auto"/>
              <w:rPr>
                <w:rFonts w:ascii="Poppins" w:hAnsi="Poppins" w:cs="Poppins"/>
                <w:b/>
                <w:sz w:val="18"/>
                <w:szCs w:val="18"/>
              </w:rPr>
            </w:pPr>
            <w:r w:rsidRPr="00D2351F">
              <w:rPr>
                <w:rFonts w:ascii="Poppins" w:hAnsi="Poppins" w:cs="Poppins"/>
                <w:b/>
                <w:sz w:val="18"/>
                <w:szCs w:val="18"/>
              </w:rPr>
              <w:t xml:space="preserve">Definované portfolio </w:t>
            </w:r>
          </w:p>
        </w:tc>
        <w:tc>
          <w:tcPr>
            <w:tcW w:w="2694" w:type="dxa"/>
            <w:tcBorders>
              <w:right w:val="single" w:sz="4" w:space="0" w:color="auto"/>
            </w:tcBorders>
          </w:tcPr>
          <w:p w14:paraId="013DC316" w14:textId="0B4AB334" w:rsidR="00885339" w:rsidRPr="00D2351F" w:rsidRDefault="00885339" w:rsidP="00F61907">
            <w:pPr>
              <w:keepNext w:val="0"/>
              <w:spacing w:line="240" w:lineRule="auto"/>
              <w:ind w:left="125"/>
              <w:rPr>
                <w:rFonts w:ascii="Poppins" w:hAnsi="Poppins" w:cs="Poppins"/>
                <w:sz w:val="18"/>
                <w:szCs w:val="18"/>
              </w:rPr>
            </w:pPr>
            <w:r w:rsidRPr="00D2351F">
              <w:rPr>
                <w:rFonts w:ascii="Poppins" w:hAnsi="Poppins" w:cs="Poppins"/>
                <w:sz w:val="18"/>
                <w:szCs w:val="18"/>
              </w:rPr>
              <w:t xml:space="preserve">má význam uvedený v čl. </w:t>
            </w:r>
            <w:r w:rsidRPr="00D2351F">
              <w:rPr>
                <w:rFonts w:ascii="Poppins" w:hAnsi="Poppins" w:cs="Poppins"/>
                <w:sz w:val="18"/>
                <w:szCs w:val="18"/>
              </w:rPr>
              <w:fldChar w:fldCharType="begin"/>
            </w:r>
            <w:r w:rsidRPr="00D2351F">
              <w:rPr>
                <w:rFonts w:ascii="Poppins" w:hAnsi="Poppins" w:cs="Poppins"/>
                <w:sz w:val="18"/>
                <w:szCs w:val="18"/>
              </w:rPr>
              <w:instrText xml:space="preserve"> REF _Ref138064015 \r \h </w:instrText>
            </w:r>
            <w:r w:rsidR="00D2351F">
              <w:rPr>
                <w:rFonts w:ascii="Poppins" w:hAnsi="Poppins" w:cs="Poppins"/>
                <w:sz w:val="18"/>
                <w:szCs w:val="18"/>
              </w:rPr>
              <w:instrText xml:space="preserve"> \* MERGEFORMAT </w:instrText>
            </w:r>
            <w:r w:rsidRPr="00D2351F">
              <w:rPr>
                <w:rFonts w:ascii="Poppins" w:hAnsi="Poppins" w:cs="Poppins"/>
                <w:sz w:val="18"/>
                <w:szCs w:val="18"/>
              </w:rPr>
            </w:r>
            <w:r w:rsidRPr="00D2351F">
              <w:rPr>
                <w:rFonts w:ascii="Poppins" w:hAnsi="Poppins" w:cs="Poppins"/>
                <w:sz w:val="18"/>
                <w:szCs w:val="18"/>
              </w:rPr>
              <w:fldChar w:fldCharType="separate"/>
            </w:r>
            <w:r w:rsidRPr="00D2351F">
              <w:rPr>
                <w:rFonts w:ascii="Poppins" w:hAnsi="Poppins" w:cs="Poppins"/>
                <w:sz w:val="18"/>
                <w:szCs w:val="18"/>
              </w:rPr>
              <w:t>2.3.8.2</w:t>
            </w:r>
            <w:r w:rsidRPr="00D2351F">
              <w:rPr>
                <w:rFonts w:ascii="Poppins" w:hAnsi="Poppins" w:cs="Poppins"/>
                <w:sz w:val="18"/>
                <w:szCs w:val="18"/>
              </w:rPr>
              <w:fldChar w:fldCharType="end"/>
            </w:r>
            <w:r w:rsidRPr="00D2351F">
              <w:rPr>
                <w:rFonts w:ascii="Poppins" w:hAnsi="Poppins" w:cs="Poppins"/>
                <w:sz w:val="18"/>
                <w:szCs w:val="18"/>
              </w:rPr>
              <w:t xml:space="preserve"> VOP;</w:t>
            </w:r>
          </w:p>
        </w:tc>
      </w:tr>
      <w:tr w:rsidR="00FE4109" w:rsidRPr="00D2351F" w14:paraId="4377E2EB" w14:textId="77777777" w:rsidTr="00815F78">
        <w:trPr>
          <w:trHeight w:val="372"/>
        </w:trPr>
        <w:tc>
          <w:tcPr>
            <w:tcW w:w="1626" w:type="dxa"/>
          </w:tcPr>
          <w:p w14:paraId="694D6CB2" w14:textId="6ADA115D" w:rsidR="00FE4109" w:rsidRPr="00D2351F" w:rsidRDefault="00FE4109" w:rsidP="001D0A82">
            <w:pPr>
              <w:keepNext w:val="0"/>
              <w:spacing w:line="240" w:lineRule="auto"/>
              <w:rPr>
                <w:rFonts w:ascii="Poppins" w:hAnsi="Poppins" w:cs="Poppins"/>
                <w:b/>
                <w:sz w:val="18"/>
                <w:szCs w:val="18"/>
              </w:rPr>
            </w:pPr>
            <w:r w:rsidRPr="00D2351F">
              <w:rPr>
                <w:rFonts w:ascii="Poppins" w:hAnsi="Poppins" w:cs="Poppins"/>
                <w:b/>
                <w:sz w:val="18"/>
                <w:szCs w:val="18"/>
              </w:rPr>
              <w:t>Den provedení Pravidelného pokynu</w:t>
            </w:r>
          </w:p>
        </w:tc>
        <w:tc>
          <w:tcPr>
            <w:tcW w:w="2694" w:type="dxa"/>
            <w:tcBorders>
              <w:right w:val="single" w:sz="4" w:space="0" w:color="auto"/>
            </w:tcBorders>
          </w:tcPr>
          <w:p w14:paraId="5A4FD3A9" w14:textId="7D0288C7" w:rsidR="00FE4109" w:rsidRPr="00D2351F" w:rsidRDefault="00FE4109" w:rsidP="00F61907">
            <w:pPr>
              <w:keepNext w:val="0"/>
              <w:spacing w:line="240" w:lineRule="auto"/>
              <w:ind w:left="125"/>
              <w:rPr>
                <w:rFonts w:ascii="Poppins" w:hAnsi="Poppins" w:cs="Poppins"/>
                <w:sz w:val="18"/>
                <w:szCs w:val="18"/>
              </w:rPr>
            </w:pPr>
            <w:r w:rsidRPr="00D2351F">
              <w:rPr>
                <w:rFonts w:ascii="Poppins" w:hAnsi="Poppins" w:cs="Poppins"/>
                <w:sz w:val="18"/>
                <w:szCs w:val="18"/>
              </w:rPr>
              <w:t xml:space="preserve">má význam uvedený v čl. </w:t>
            </w:r>
            <w:r w:rsidR="00176F1B" w:rsidRPr="00D2351F">
              <w:rPr>
                <w:rFonts w:ascii="Poppins" w:hAnsi="Poppins" w:cs="Poppins"/>
                <w:sz w:val="18"/>
                <w:szCs w:val="18"/>
              </w:rPr>
              <w:fldChar w:fldCharType="begin"/>
            </w:r>
            <w:r w:rsidR="00176F1B" w:rsidRPr="00D2351F">
              <w:rPr>
                <w:rFonts w:ascii="Poppins" w:hAnsi="Poppins" w:cs="Poppins"/>
                <w:sz w:val="18"/>
                <w:szCs w:val="18"/>
              </w:rPr>
              <w:instrText xml:space="preserve"> REF _Ref138059656 \r \h </w:instrText>
            </w:r>
            <w:r w:rsidR="00815F78" w:rsidRPr="00D2351F">
              <w:rPr>
                <w:rFonts w:ascii="Poppins" w:hAnsi="Poppins" w:cs="Poppins"/>
                <w:sz w:val="18"/>
                <w:szCs w:val="18"/>
              </w:rPr>
              <w:instrText xml:space="preserve"> \* MERGEFORMAT </w:instrText>
            </w:r>
            <w:r w:rsidR="00176F1B" w:rsidRPr="00D2351F">
              <w:rPr>
                <w:rFonts w:ascii="Poppins" w:hAnsi="Poppins" w:cs="Poppins"/>
                <w:sz w:val="18"/>
                <w:szCs w:val="18"/>
              </w:rPr>
            </w:r>
            <w:r w:rsidR="00176F1B" w:rsidRPr="00D2351F">
              <w:rPr>
                <w:rFonts w:ascii="Poppins" w:hAnsi="Poppins" w:cs="Poppins"/>
                <w:sz w:val="18"/>
                <w:szCs w:val="18"/>
              </w:rPr>
              <w:fldChar w:fldCharType="separate"/>
            </w:r>
            <w:r w:rsidR="00885339" w:rsidRPr="00D2351F">
              <w:rPr>
                <w:rFonts w:ascii="Poppins" w:hAnsi="Poppins" w:cs="Poppins"/>
                <w:sz w:val="18"/>
                <w:szCs w:val="18"/>
              </w:rPr>
              <w:t>2.3.8.1</w:t>
            </w:r>
            <w:r w:rsidR="00176F1B" w:rsidRPr="00D2351F">
              <w:rPr>
                <w:rFonts w:ascii="Poppins" w:hAnsi="Poppins" w:cs="Poppins"/>
                <w:sz w:val="18"/>
                <w:szCs w:val="18"/>
              </w:rPr>
              <w:fldChar w:fldCharType="end"/>
            </w:r>
            <w:r w:rsidR="00176F1B" w:rsidRPr="00D2351F">
              <w:rPr>
                <w:rFonts w:ascii="Poppins" w:hAnsi="Poppins" w:cs="Poppins"/>
                <w:sz w:val="18"/>
                <w:szCs w:val="18"/>
              </w:rPr>
              <w:t xml:space="preserve"> </w:t>
            </w:r>
            <w:r w:rsidRPr="00D2351F">
              <w:rPr>
                <w:rFonts w:ascii="Poppins" w:hAnsi="Poppins" w:cs="Poppins"/>
                <w:sz w:val="18"/>
                <w:szCs w:val="18"/>
              </w:rPr>
              <w:t>VOP;</w:t>
            </w:r>
            <w:r w:rsidR="001D67AF">
              <w:rPr>
                <w:rFonts w:cs="Arial"/>
                <w:b/>
                <w:bCs/>
                <w:noProof/>
                <w:color w:val="FFFFFF" w:themeColor="background1"/>
              </w:rPr>
              <w:t xml:space="preserve"> eu</w:t>
            </w:r>
          </w:p>
        </w:tc>
      </w:tr>
      <w:tr w:rsidR="0088775B" w:rsidRPr="00D2351F" w14:paraId="72BA5FDD" w14:textId="77777777" w:rsidTr="00815F78">
        <w:trPr>
          <w:trHeight w:val="372"/>
        </w:trPr>
        <w:tc>
          <w:tcPr>
            <w:tcW w:w="1626" w:type="dxa"/>
          </w:tcPr>
          <w:p w14:paraId="280C0D5D" w14:textId="77777777" w:rsidR="0088775B" w:rsidRPr="00D2351F" w:rsidRDefault="0088775B" w:rsidP="001D0A82">
            <w:pPr>
              <w:keepNext w:val="0"/>
              <w:spacing w:line="240" w:lineRule="auto"/>
              <w:rPr>
                <w:rFonts w:ascii="Poppins" w:hAnsi="Poppins" w:cs="Poppins"/>
                <w:b/>
                <w:sz w:val="18"/>
                <w:szCs w:val="18"/>
              </w:rPr>
            </w:pPr>
          </w:p>
        </w:tc>
        <w:tc>
          <w:tcPr>
            <w:tcW w:w="2694" w:type="dxa"/>
            <w:tcBorders>
              <w:right w:val="single" w:sz="4" w:space="0" w:color="auto"/>
            </w:tcBorders>
          </w:tcPr>
          <w:p w14:paraId="716960FB" w14:textId="77777777" w:rsidR="0088775B" w:rsidRPr="00D2351F" w:rsidRDefault="0088775B" w:rsidP="00F61907">
            <w:pPr>
              <w:keepNext w:val="0"/>
              <w:spacing w:line="240" w:lineRule="auto"/>
              <w:ind w:left="125"/>
              <w:rPr>
                <w:rFonts w:ascii="Poppins" w:hAnsi="Poppins" w:cs="Poppins"/>
                <w:sz w:val="18"/>
                <w:szCs w:val="18"/>
              </w:rPr>
            </w:pPr>
          </w:p>
        </w:tc>
      </w:tr>
      <w:tr w:rsidR="006C726C" w:rsidRPr="00D2351F" w14:paraId="61819C8E" w14:textId="77777777" w:rsidTr="00815F78">
        <w:trPr>
          <w:trHeight w:val="372"/>
        </w:trPr>
        <w:tc>
          <w:tcPr>
            <w:tcW w:w="1626" w:type="dxa"/>
          </w:tcPr>
          <w:p w14:paraId="7EC21302" w14:textId="69592109" w:rsidR="006C726C" w:rsidRPr="00D2351F" w:rsidRDefault="006C726C" w:rsidP="001D0A82">
            <w:pPr>
              <w:keepNext w:val="0"/>
              <w:spacing w:line="240" w:lineRule="auto"/>
              <w:rPr>
                <w:rFonts w:ascii="Poppins" w:hAnsi="Poppins" w:cs="Poppins"/>
                <w:b/>
                <w:sz w:val="18"/>
                <w:szCs w:val="18"/>
              </w:rPr>
            </w:pPr>
            <w:r w:rsidRPr="00D2351F">
              <w:rPr>
                <w:rFonts w:ascii="Poppins" w:hAnsi="Poppins" w:cs="Poppins"/>
                <w:b/>
                <w:sz w:val="18"/>
                <w:szCs w:val="18"/>
              </w:rPr>
              <w:t>E</w:t>
            </w:r>
            <w:r w:rsidR="001070F5" w:rsidRPr="00D2351F">
              <w:rPr>
                <w:rFonts w:ascii="Poppins" w:hAnsi="Poppins" w:cs="Poppins"/>
                <w:b/>
                <w:sz w:val="18"/>
                <w:szCs w:val="18"/>
              </w:rPr>
              <w:t>-</w:t>
            </w:r>
            <w:r w:rsidRPr="00D2351F">
              <w:rPr>
                <w:rFonts w:ascii="Poppins" w:hAnsi="Poppins" w:cs="Poppins"/>
                <w:b/>
                <w:sz w:val="18"/>
                <w:szCs w:val="18"/>
              </w:rPr>
              <w:t xml:space="preserve">mailová adresa </w:t>
            </w:r>
          </w:p>
        </w:tc>
        <w:tc>
          <w:tcPr>
            <w:tcW w:w="2694" w:type="dxa"/>
            <w:tcBorders>
              <w:right w:val="single" w:sz="4" w:space="0" w:color="auto"/>
            </w:tcBorders>
          </w:tcPr>
          <w:p w14:paraId="7660253D" w14:textId="4CDAF0A7" w:rsidR="006C726C" w:rsidRPr="00D2351F" w:rsidRDefault="006C726C" w:rsidP="00F61907">
            <w:pPr>
              <w:keepNext w:val="0"/>
              <w:spacing w:line="240" w:lineRule="auto"/>
              <w:ind w:left="125"/>
              <w:rPr>
                <w:rFonts w:ascii="Poppins" w:hAnsi="Poppins" w:cs="Poppins"/>
                <w:sz w:val="18"/>
                <w:szCs w:val="18"/>
              </w:rPr>
            </w:pPr>
            <w:r w:rsidRPr="00D2351F">
              <w:rPr>
                <w:rFonts w:ascii="Poppins" w:hAnsi="Poppins" w:cs="Poppins"/>
                <w:sz w:val="18"/>
                <w:szCs w:val="18"/>
              </w:rPr>
              <w:t>znamená e</w:t>
            </w:r>
            <w:r w:rsidR="001070F5" w:rsidRPr="00D2351F">
              <w:rPr>
                <w:rFonts w:ascii="Poppins" w:hAnsi="Poppins" w:cs="Poppins"/>
                <w:sz w:val="18"/>
                <w:szCs w:val="18"/>
              </w:rPr>
              <w:t>-</w:t>
            </w:r>
            <w:r w:rsidRPr="00D2351F">
              <w:rPr>
                <w:rFonts w:ascii="Poppins" w:hAnsi="Poppins" w:cs="Poppins"/>
                <w:sz w:val="18"/>
                <w:szCs w:val="18"/>
              </w:rPr>
              <w:t xml:space="preserve">mailovou adresu </w:t>
            </w:r>
            <w:r w:rsidR="002B4ACF" w:rsidRPr="00D2351F">
              <w:rPr>
                <w:rFonts w:ascii="Poppins" w:hAnsi="Poppins" w:cs="Poppins"/>
                <w:sz w:val="18"/>
                <w:szCs w:val="18"/>
              </w:rPr>
              <w:t>Zákazník</w:t>
            </w:r>
            <w:r w:rsidRPr="00D2351F">
              <w:rPr>
                <w:rFonts w:ascii="Poppins" w:hAnsi="Poppins" w:cs="Poppins"/>
                <w:sz w:val="18"/>
                <w:szCs w:val="18"/>
              </w:rPr>
              <w:t>a uvedenou v záhlaví Smlouvy nebo jinou e</w:t>
            </w:r>
            <w:r w:rsidR="001070F5" w:rsidRPr="00D2351F">
              <w:rPr>
                <w:rFonts w:ascii="Poppins" w:hAnsi="Poppins" w:cs="Poppins"/>
                <w:sz w:val="18"/>
                <w:szCs w:val="18"/>
              </w:rPr>
              <w:t>-</w:t>
            </w:r>
            <w:r w:rsidRPr="00D2351F">
              <w:rPr>
                <w:rFonts w:ascii="Poppins" w:hAnsi="Poppins" w:cs="Poppins"/>
                <w:sz w:val="18"/>
                <w:szCs w:val="18"/>
              </w:rPr>
              <w:t xml:space="preserve">mailovou adresu, kterou </w:t>
            </w:r>
            <w:r w:rsidR="002B4ACF" w:rsidRPr="00D2351F">
              <w:rPr>
                <w:rFonts w:ascii="Poppins" w:hAnsi="Poppins" w:cs="Poppins"/>
                <w:sz w:val="18"/>
                <w:szCs w:val="18"/>
              </w:rPr>
              <w:t>Zákazník</w:t>
            </w:r>
            <w:r w:rsidRPr="00D2351F">
              <w:rPr>
                <w:rFonts w:ascii="Poppins" w:hAnsi="Poppins" w:cs="Poppins"/>
                <w:sz w:val="18"/>
                <w:szCs w:val="18"/>
              </w:rPr>
              <w:t xml:space="preserve"> Společnosti oznámí</w:t>
            </w:r>
            <w:r w:rsidR="00F70FD5" w:rsidRPr="00D2351F">
              <w:rPr>
                <w:rFonts w:ascii="Poppins" w:hAnsi="Poppins" w:cs="Poppins"/>
                <w:sz w:val="18"/>
                <w:szCs w:val="18"/>
              </w:rPr>
              <w:t xml:space="preserve"> </w:t>
            </w:r>
            <w:r w:rsidR="00F61907" w:rsidRPr="00D2351F">
              <w:rPr>
                <w:rFonts w:ascii="Poppins" w:hAnsi="Poppins" w:cs="Poppins"/>
                <w:sz w:val="18"/>
                <w:szCs w:val="18"/>
              </w:rPr>
              <w:t xml:space="preserve">v souladu s článkem </w:t>
            </w:r>
            <w:r w:rsidR="00B64C90" w:rsidRPr="00D2351F">
              <w:rPr>
                <w:rFonts w:ascii="Poppins" w:hAnsi="Poppins" w:cs="Poppins"/>
                <w:color w:val="000000"/>
                <w:sz w:val="18"/>
                <w:szCs w:val="18"/>
              </w:rPr>
              <w:fldChar w:fldCharType="begin"/>
            </w:r>
            <w:r w:rsidR="00B64C90" w:rsidRPr="00D2351F">
              <w:rPr>
                <w:rFonts w:ascii="Poppins" w:hAnsi="Poppins" w:cs="Poppins"/>
                <w:sz w:val="18"/>
                <w:szCs w:val="18"/>
              </w:rPr>
              <w:instrText xml:space="preserve"> REF _Ref127547368 \r \h </w:instrText>
            </w:r>
            <w:r w:rsidR="00815F78" w:rsidRPr="00D2351F">
              <w:rPr>
                <w:rFonts w:ascii="Poppins" w:hAnsi="Poppins" w:cs="Poppins"/>
                <w:color w:val="000000"/>
                <w:sz w:val="18"/>
                <w:szCs w:val="18"/>
              </w:rPr>
              <w:instrText xml:space="preserve"> \* MERGEFORMAT </w:instrText>
            </w:r>
            <w:r w:rsidR="00B64C90" w:rsidRPr="00D2351F">
              <w:rPr>
                <w:rFonts w:ascii="Poppins" w:hAnsi="Poppins" w:cs="Poppins"/>
                <w:color w:val="000000"/>
                <w:sz w:val="18"/>
                <w:szCs w:val="18"/>
              </w:rPr>
            </w:r>
            <w:r w:rsidR="00B64C90" w:rsidRPr="00D2351F">
              <w:rPr>
                <w:rFonts w:ascii="Poppins" w:hAnsi="Poppins" w:cs="Poppins"/>
                <w:color w:val="000000"/>
                <w:sz w:val="18"/>
                <w:szCs w:val="18"/>
              </w:rPr>
              <w:fldChar w:fldCharType="separate"/>
            </w:r>
            <w:r w:rsidR="00885339" w:rsidRPr="00D2351F">
              <w:rPr>
                <w:rFonts w:ascii="Poppins" w:hAnsi="Poppins" w:cs="Poppins"/>
                <w:sz w:val="18"/>
                <w:szCs w:val="18"/>
              </w:rPr>
              <w:t>6.2.6</w:t>
            </w:r>
            <w:r w:rsidR="00B64C90" w:rsidRPr="00D2351F">
              <w:rPr>
                <w:rFonts w:ascii="Poppins" w:hAnsi="Poppins" w:cs="Poppins"/>
                <w:color w:val="000000"/>
                <w:sz w:val="18"/>
                <w:szCs w:val="18"/>
              </w:rPr>
              <w:fldChar w:fldCharType="end"/>
            </w:r>
            <w:r w:rsidR="00F61907" w:rsidRPr="00D2351F">
              <w:rPr>
                <w:rFonts w:ascii="Poppins" w:hAnsi="Poppins" w:cs="Poppins"/>
                <w:color w:val="000000"/>
                <w:sz w:val="18"/>
                <w:szCs w:val="18"/>
              </w:rPr>
              <w:t xml:space="preserve"> těchto VOP</w:t>
            </w:r>
            <w:r w:rsidRPr="00D2351F">
              <w:rPr>
                <w:rFonts w:ascii="Poppins" w:hAnsi="Poppins" w:cs="Poppins"/>
                <w:sz w:val="18"/>
                <w:szCs w:val="18"/>
              </w:rPr>
              <w:t xml:space="preserve">; </w:t>
            </w:r>
          </w:p>
        </w:tc>
      </w:tr>
      <w:tr w:rsidR="006C726C" w:rsidRPr="00D2351F" w14:paraId="1CF14BC6" w14:textId="77777777" w:rsidTr="00815F78">
        <w:trPr>
          <w:trHeight w:val="372"/>
        </w:trPr>
        <w:tc>
          <w:tcPr>
            <w:tcW w:w="1626" w:type="dxa"/>
          </w:tcPr>
          <w:p w14:paraId="445FD61E" w14:textId="77777777" w:rsidR="006C726C" w:rsidRPr="00D2351F" w:rsidRDefault="006C726C" w:rsidP="001D0A82">
            <w:pPr>
              <w:keepNext w:val="0"/>
              <w:spacing w:line="240" w:lineRule="auto"/>
              <w:jc w:val="left"/>
              <w:rPr>
                <w:rFonts w:ascii="Poppins" w:hAnsi="Poppins" w:cs="Poppins"/>
                <w:b/>
                <w:sz w:val="18"/>
                <w:szCs w:val="18"/>
              </w:rPr>
            </w:pPr>
            <w:r w:rsidRPr="00D2351F">
              <w:rPr>
                <w:rFonts w:ascii="Poppins" w:hAnsi="Poppins" w:cs="Poppins"/>
                <w:b/>
                <w:sz w:val="18"/>
                <w:szCs w:val="18"/>
              </w:rPr>
              <w:t xml:space="preserve">Informační dokument </w:t>
            </w:r>
          </w:p>
        </w:tc>
        <w:tc>
          <w:tcPr>
            <w:tcW w:w="2694" w:type="dxa"/>
            <w:tcBorders>
              <w:right w:val="single" w:sz="4" w:space="0" w:color="auto"/>
            </w:tcBorders>
          </w:tcPr>
          <w:p w14:paraId="2BA61145" w14:textId="4C4EE163" w:rsidR="006C726C" w:rsidRPr="00D2351F" w:rsidRDefault="006C726C" w:rsidP="00F61907">
            <w:pPr>
              <w:keepNext w:val="0"/>
              <w:spacing w:line="240" w:lineRule="auto"/>
              <w:ind w:left="125"/>
              <w:rPr>
                <w:rFonts w:ascii="Poppins" w:hAnsi="Poppins" w:cs="Poppins"/>
                <w:sz w:val="18"/>
                <w:szCs w:val="18"/>
              </w:rPr>
            </w:pPr>
            <w:r w:rsidRPr="00D2351F">
              <w:rPr>
                <w:rFonts w:ascii="Poppins" w:hAnsi="Poppins" w:cs="Poppins"/>
                <w:sz w:val="18"/>
                <w:szCs w:val="18"/>
              </w:rPr>
              <w:t xml:space="preserve">znamená dokument s názvem </w:t>
            </w:r>
            <w:r w:rsidR="003541A6" w:rsidRPr="00D2351F">
              <w:rPr>
                <w:rFonts w:ascii="Poppins" w:hAnsi="Poppins" w:cs="Poppins"/>
                <w:sz w:val="18"/>
                <w:szCs w:val="18"/>
              </w:rPr>
              <w:t>„</w:t>
            </w:r>
            <w:r w:rsidRPr="00D2351F">
              <w:rPr>
                <w:rFonts w:ascii="Poppins" w:hAnsi="Poppins" w:cs="Poppins"/>
                <w:sz w:val="18"/>
                <w:szCs w:val="18"/>
              </w:rPr>
              <w:t xml:space="preserve">Informace pro </w:t>
            </w:r>
            <w:r w:rsidR="001D0A82" w:rsidRPr="00D2351F">
              <w:rPr>
                <w:rFonts w:ascii="Poppins" w:hAnsi="Poppins" w:cs="Poppins"/>
                <w:sz w:val="18"/>
                <w:szCs w:val="18"/>
              </w:rPr>
              <w:t>z</w:t>
            </w:r>
            <w:r w:rsidR="002B4ACF" w:rsidRPr="00D2351F">
              <w:rPr>
                <w:rFonts w:ascii="Poppins" w:hAnsi="Poppins" w:cs="Poppins"/>
                <w:sz w:val="18"/>
                <w:szCs w:val="18"/>
              </w:rPr>
              <w:t>ákazník</w:t>
            </w:r>
            <w:r w:rsidRPr="00D2351F">
              <w:rPr>
                <w:rFonts w:ascii="Poppins" w:hAnsi="Poppins" w:cs="Poppins"/>
                <w:sz w:val="18"/>
                <w:szCs w:val="18"/>
              </w:rPr>
              <w:t>y</w:t>
            </w:r>
            <w:r w:rsidR="001D0A82" w:rsidRPr="00D2351F">
              <w:rPr>
                <w:rFonts w:ascii="Poppins" w:hAnsi="Poppins" w:cs="Poppins"/>
                <w:sz w:val="18"/>
                <w:szCs w:val="18"/>
              </w:rPr>
              <w:t xml:space="preserve"> investičního zprostředkovatele</w:t>
            </w:r>
            <w:r w:rsidR="003541A6" w:rsidRPr="00D2351F">
              <w:rPr>
                <w:rFonts w:ascii="Poppins" w:hAnsi="Poppins" w:cs="Poppins"/>
                <w:sz w:val="18"/>
                <w:szCs w:val="18"/>
              </w:rPr>
              <w:t>“</w:t>
            </w:r>
            <w:r w:rsidRPr="00D2351F">
              <w:rPr>
                <w:rFonts w:ascii="Poppins" w:hAnsi="Poppins" w:cs="Poppins"/>
                <w:sz w:val="18"/>
                <w:szCs w:val="18"/>
              </w:rPr>
              <w:t xml:space="preserve">, který </w:t>
            </w:r>
            <w:r w:rsidR="009F2161" w:rsidRPr="00D2351F">
              <w:rPr>
                <w:rFonts w:ascii="Poppins" w:hAnsi="Poppins" w:cs="Poppins"/>
                <w:sz w:val="18"/>
                <w:szCs w:val="18"/>
              </w:rPr>
              <w:t xml:space="preserve">je dostupný </w:t>
            </w:r>
            <w:r w:rsidR="008F2D54" w:rsidRPr="00D2351F">
              <w:rPr>
                <w:rFonts w:ascii="Poppins" w:hAnsi="Poppins" w:cs="Poppins"/>
                <w:sz w:val="18"/>
                <w:szCs w:val="18"/>
              </w:rPr>
              <w:t>v Aplikaci</w:t>
            </w:r>
            <w:r w:rsidR="009F2161" w:rsidRPr="00D2351F">
              <w:rPr>
                <w:rFonts w:ascii="Poppins" w:hAnsi="Poppins" w:cs="Poppins"/>
                <w:sz w:val="18"/>
                <w:szCs w:val="18"/>
              </w:rPr>
              <w:t xml:space="preserve"> a </w:t>
            </w:r>
            <w:r w:rsidRPr="00D2351F">
              <w:rPr>
                <w:rFonts w:ascii="Poppins" w:hAnsi="Poppins" w:cs="Poppins"/>
                <w:sz w:val="18"/>
                <w:szCs w:val="18"/>
              </w:rPr>
              <w:t>obsahuje</w:t>
            </w:r>
            <w:r w:rsidR="001070F5" w:rsidRPr="00D2351F">
              <w:rPr>
                <w:rFonts w:ascii="Poppins" w:hAnsi="Poppins" w:cs="Poppins"/>
                <w:sz w:val="18"/>
                <w:szCs w:val="18"/>
              </w:rPr>
              <w:t>,</w:t>
            </w:r>
            <w:r w:rsidRPr="00D2351F">
              <w:rPr>
                <w:rFonts w:ascii="Poppins" w:hAnsi="Poppins" w:cs="Poppins"/>
                <w:sz w:val="18"/>
                <w:szCs w:val="18"/>
              </w:rPr>
              <w:t xml:space="preserve"> mimo jiné</w:t>
            </w:r>
            <w:r w:rsidR="001070F5" w:rsidRPr="00D2351F">
              <w:rPr>
                <w:rFonts w:ascii="Poppins" w:hAnsi="Poppins" w:cs="Poppins"/>
                <w:sz w:val="18"/>
                <w:szCs w:val="18"/>
              </w:rPr>
              <w:t>,</w:t>
            </w:r>
            <w:r w:rsidRPr="00D2351F">
              <w:rPr>
                <w:rFonts w:ascii="Poppins" w:hAnsi="Poppins" w:cs="Poppins"/>
                <w:sz w:val="18"/>
                <w:szCs w:val="18"/>
              </w:rPr>
              <w:t xml:space="preserve"> informace o Společnosti, poskytovaných Službách</w:t>
            </w:r>
            <w:r w:rsidR="001070F5" w:rsidRPr="00D2351F">
              <w:rPr>
                <w:rFonts w:ascii="Poppins" w:hAnsi="Poppins" w:cs="Poppins"/>
                <w:sz w:val="18"/>
                <w:szCs w:val="18"/>
              </w:rPr>
              <w:t>,</w:t>
            </w:r>
            <w:r w:rsidR="001D0A82" w:rsidRPr="00D2351F">
              <w:rPr>
                <w:rFonts w:ascii="Poppins" w:hAnsi="Poppins" w:cs="Poppins"/>
                <w:sz w:val="18"/>
                <w:szCs w:val="18"/>
              </w:rPr>
              <w:t xml:space="preserve"> včetně informací o investičních nástrojích, kterých se Služby týkají</w:t>
            </w:r>
            <w:r w:rsidRPr="00D2351F">
              <w:rPr>
                <w:rFonts w:ascii="Poppins" w:hAnsi="Poppins" w:cs="Poppins"/>
                <w:sz w:val="18"/>
                <w:szCs w:val="18"/>
              </w:rPr>
              <w:t xml:space="preserve">, </w:t>
            </w:r>
            <w:r w:rsidR="000E0273" w:rsidRPr="00D2351F">
              <w:rPr>
                <w:rFonts w:ascii="Poppins" w:hAnsi="Poppins" w:cs="Poppins"/>
                <w:sz w:val="18"/>
                <w:szCs w:val="18"/>
              </w:rPr>
              <w:t>rizicích souvisejících s poskytovanými Službami a investičními nástroj</w:t>
            </w:r>
            <w:r w:rsidR="001070F5" w:rsidRPr="00D2351F">
              <w:rPr>
                <w:rFonts w:ascii="Poppins" w:hAnsi="Poppins" w:cs="Poppins"/>
                <w:sz w:val="18"/>
                <w:szCs w:val="18"/>
              </w:rPr>
              <w:t>i</w:t>
            </w:r>
            <w:r w:rsidR="000E0273" w:rsidRPr="00D2351F">
              <w:rPr>
                <w:rFonts w:ascii="Poppins" w:hAnsi="Poppins" w:cs="Poppins"/>
                <w:sz w:val="18"/>
                <w:szCs w:val="18"/>
              </w:rPr>
              <w:t>, kterých se Služby týkají</w:t>
            </w:r>
            <w:r w:rsidR="001070F5" w:rsidRPr="00D2351F">
              <w:rPr>
                <w:rFonts w:ascii="Poppins" w:hAnsi="Poppins" w:cs="Poppins"/>
                <w:sz w:val="18"/>
                <w:szCs w:val="18"/>
              </w:rPr>
              <w:t>,</w:t>
            </w:r>
            <w:r w:rsidR="000E0273" w:rsidRPr="00D2351F">
              <w:rPr>
                <w:rFonts w:ascii="Poppins" w:hAnsi="Poppins" w:cs="Poppins"/>
                <w:sz w:val="18"/>
                <w:szCs w:val="18"/>
              </w:rPr>
              <w:t xml:space="preserve"> a </w:t>
            </w:r>
            <w:r w:rsidRPr="00D2351F">
              <w:rPr>
                <w:rFonts w:ascii="Poppins" w:hAnsi="Poppins" w:cs="Poppins"/>
                <w:sz w:val="18"/>
                <w:szCs w:val="18"/>
              </w:rPr>
              <w:t>informace o</w:t>
            </w:r>
            <w:r w:rsidR="000E0273" w:rsidRPr="00D2351F">
              <w:rPr>
                <w:rFonts w:ascii="Poppins" w:hAnsi="Poppins" w:cs="Poppins"/>
                <w:sz w:val="18"/>
                <w:szCs w:val="18"/>
              </w:rPr>
              <w:t> </w:t>
            </w:r>
            <w:r w:rsidRPr="00D2351F">
              <w:rPr>
                <w:rFonts w:ascii="Poppins" w:hAnsi="Poppins" w:cs="Poppins"/>
                <w:sz w:val="18"/>
                <w:szCs w:val="18"/>
              </w:rPr>
              <w:t>postupech a opatřeních zavedených Společností za účelem omezení možnosti střetu zájmů;</w:t>
            </w:r>
          </w:p>
        </w:tc>
      </w:tr>
      <w:tr w:rsidR="006E0CA3" w:rsidRPr="00D2351F" w14:paraId="75922E43" w14:textId="77777777" w:rsidTr="00815F78">
        <w:trPr>
          <w:trHeight w:val="372"/>
        </w:trPr>
        <w:tc>
          <w:tcPr>
            <w:tcW w:w="1626" w:type="dxa"/>
          </w:tcPr>
          <w:p w14:paraId="35AD8428" w14:textId="0405BEF9" w:rsidR="006E0CA3" w:rsidRPr="00D2351F" w:rsidRDefault="006E0CA3" w:rsidP="001D0A82">
            <w:pPr>
              <w:keepNext w:val="0"/>
              <w:spacing w:line="240" w:lineRule="auto"/>
              <w:jc w:val="left"/>
              <w:rPr>
                <w:rFonts w:ascii="Poppins" w:hAnsi="Poppins" w:cs="Poppins"/>
                <w:b/>
                <w:sz w:val="18"/>
                <w:szCs w:val="18"/>
              </w:rPr>
            </w:pPr>
            <w:r w:rsidRPr="00D2351F">
              <w:rPr>
                <w:rFonts w:ascii="Poppins" w:hAnsi="Poppins" w:cs="Poppins"/>
                <w:b/>
                <w:sz w:val="18"/>
                <w:szCs w:val="18"/>
              </w:rPr>
              <w:t>Informace o zpracování osobních údajů</w:t>
            </w:r>
          </w:p>
        </w:tc>
        <w:tc>
          <w:tcPr>
            <w:tcW w:w="2694" w:type="dxa"/>
            <w:tcBorders>
              <w:right w:val="single" w:sz="4" w:space="0" w:color="auto"/>
            </w:tcBorders>
          </w:tcPr>
          <w:p w14:paraId="5CB3B777" w14:textId="2F331DBF" w:rsidR="006E0CA3" w:rsidRPr="00D2351F" w:rsidRDefault="00EA2372" w:rsidP="00F61907">
            <w:pPr>
              <w:keepNext w:val="0"/>
              <w:spacing w:line="240" w:lineRule="auto"/>
              <w:ind w:left="125"/>
              <w:rPr>
                <w:rFonts w:ascii="Poppins" w:hAnsi="Poppins" w:cs="Poppins"/>
                <w:sz w:val="18"/>
                <w:szCs w:val="18"/>
              </w:rPr>
            </w:pPr>
            <w:r w:rsidRPr="00D2351F">
              <w:rPr>
                <w:rFonts w:ascii="Poppins" w:hAnsi="Poppins" w:cs="Poppins"/>
                <w:sz w:val="18"/>
                <w:szCs w:val="18"/>
              </w:rPr>
              <w:t>z</w:t>
            </w:r>
            <w:r w:rsidR="006E0CA3" w:rsidRPr="00D2351F">
              <w:rPr>
                <w:rFonts w:ascii="Poppins" w:hAnsi="Poppins" w:cs="Poppins"/>
                <w:sz w:val="18"/>
                <w:szCs w:val="18"/>
              </w:rPr>
              <w:t>namená dokument s názvem „</w:t>
            </w:r>
            <w:r w:rsidR="006E0CA3" w:rsidRPr="00D2351F">
              <w:rPr>
                <w:rFonts w:ascii="Poppins" w:hAnsi="Poppins" w:cs="Poppins"/>
                <w:color w:val="000000"/>
                <w:sz w:val="18"/>
                <w:szCs w:val="18"/>
              </w:rPr>
              <w:t>Informace o zpracování osobních údajů“,</w:t>
            </w:r>
            <w:r w:rsidR="009F2161" w:rsidRPr="00D2351F">
              <w:rPr>
                <w:rFonts w:ascii="Poppins" w:hAnsi="Poppins" w:cs="Poppins"/>
                <w:color w:val="000000"/>
                <w:sz w:val="18"/>
                <w:szCs w:val="18"/>
              </w:rPr>
              <w:t xml:space="preserve"> který je dostupný </w:t>
            </w:r>
            <w:r w:rsidR="008F2D54" w:rsidRPr="00D2351F">
              <w:rPr>
                <w:rFonts w:ascii="Poppins" w:hAnsi="Poppins" w:cs="Poppins"/>
                <w:color w:val="000000"/>
                <w:sz w:val="18"/>
                <w:szCs w:val="18"/>
              </w:rPr>
              <w:t>v Aplikaci</w:t>
            </w:r>
            <w:r w:rsidR="009F2161" w:rsidRPr="00D2351F">
              <w:rPr>
                <w:rFonts w:ascii="Poppins" w:hAnsi="Poppins" w:cs="Poppins"/>
                <w:color w:val="000000"/>
                <w:sz w:val="18"/>
                <w:szCs w:val="18"/>
              </w:rPr>
              <w:t xml:space="preserve"> a</w:t>
            </w:r>
            <w:r w:rsidR="006E0CA3" w:rsidRPr="00D2351F">
              <w:rPr>
                <w:rFonts w:ascii="Poppins" w:hAnsi="Poppins" w:cs="Poppins"/>
                <w:color w:val="000000"/>
                <w:sz w:val="18"/>
                <w:szCs w:val="18"/>
              </w:rPr>
              <w:t xml:space="preserve"> kterým Společnost Zákazníkovi poskytuje informace o zpracování jeho osobních údajů</w:t>
            </w:r>
            <w:r w:rsidR="009F2161" w:rsidRPr="00D2351F">
              <w:rPr>
                <w:rFonts w:ascii="Poppins" w:hAnsi="Poppins" w:cs="Poppins"/>
                <w:color w:val="000000"/>
                <w:sz w:val="18"/>
                <w:szCs w:val="18"/>
              </w:rPr>
              <w:t xml:space="preserve"> a Zákazník s tím vyslovuje souhlas</w:t>
            </w:r>
            <w:r w:rsidR="006E0CA3" w:rsidRPr="00D2351F">
              <w:rPr>
                <w:rFonts w:ascii="Poppins" w:hAnsi="Poppins" w:cs="Poppins"/>
                <w:color w:val="000000"/>
                <w:sz w:val="18"/>
                <w:szCs w:val="18"/>
              </w:rPr>
              <w:t xml:space="preserve">; </w:t>
            </w:r>
          </w:p>
        </w:tc>
      </w:tr>
      <w:tr w:rsidR="006C726C" w:rsidRPr="00D2351F" w14:paraId="20558024" w14:textId="77777777" w:rsidTr="00815F78">
        <w:trPr>
          <w:trHeight w:val="372"/>
        </w:trPr>
        <w:tc>
          <w:tcPr>
            <w:tcW w:w="1626" w:type="dxa"/>
          </w:tcPr>
          <w:p w14:paraId="6FF4BE3F" w14:textId="77777777" w:rsidR="006C726C" w:rsidRPr="00D2351F" w:rsidRDefault="006C726C" w:rsidP="001D0A82">
            <w:pPr>
              <w:keepNext w:val="0"/>
              <w:spacing w:line="240" w:lineRule="auto"/>
              <w:jc w:val="left"/>
              <w:rPr>
                <w:rFonts w:ascii="Poppins" w:hAnsi="Poppins" w:cs="Poppins"/>
                <w:b/>
                <w:sz w:val="18"/>
                <w:szCs w:val="18"/>
              </w:rPr>
            </w:pPr>
            <w:r w:rsidRPr="00D2351F">
              <w:rPr>
                <w:rFonts w:ascii="Poppins" w:hAnsi="Poppins" w:cs="Poppins"/>
                <w:b/>
                <w:sz w:val="18"/>
                <w:szCs w:val="18"/>
              </w:rPr>
              <w:t>Investiční dotazník</w:t>
            </w:r>
          </w:p>
        </w:tc>
        <w:tc>
          <w:tcPr>
            <w:tcW w:w="2694" w:type="dxa"/>
            <w:tcBorders>
              <w:right w:val="single" w:sz="4" w:space="0" w:color="auto"/>
            </w:tcBorders>
          </w:tcPr>
          <w:p w14:paraId="1B33767E" w14:textId="2AD53F86" w:rsidR="006C726C" w:rsidRPr="00D2351F" w:rsidRDefault="006C726C" w:rsidP="00815F78">
            <w:pPr>
              <w:keepNext w:val="0"/>
              <w:spacing w:line="240" w:lineRule="auto"/>
              <w:ind w:left="125"/>
              <w:rPr>
                <w:rFonts w:ascii="Poppins" w:hAnsi="Poppins" w:cs="Poppins"/>
                <w:sz w:val="18"/>
                <w:szCs w:val="18"/>
              </w:rPr>
            </w:pPr>
            <w:r w:rsidRPr="00D2351F">
              <w:rPr>
                <w:rFonts w:ascii="Poppins" w:hAnsi="Poppins" w:cs="Poppins"/>
                <w:sz w:val="18"/>
                <w:szCs w:val="18"/>
              </w:rPr>
              <w:t xml:space="preserve">znamená investiční dotazník, který </w:t>
            </w:r>
            <w:r w:rsidR="002B4ACF" w:rsidRPr="00D2351F">
              <w:rPr>
                <w:rFonts w:ascii="Poppins" w:hAnsi="Poppins" w:cs="Poppins"/>
                <w:sz w:val="18"/>
                <w:szCs w:val="18"/>
              </w:rPr>
              <w:t>Zákazník</w:t>
            </w:r>
            <w:r w:rsidRPr="00D2351F">
              <w:rPr>
                <w:rFonts w:ascii="Poppins" w:hAnsi="Poppins" w:cs="Poppins"/>
                <w:sz w:val="18"/>
                <w:szCs w:val="18"/>
              </w:rPr>
              <w:t xml:space="preserve"> </w:t>
            </w:r>
            <w:r w:rsidR="009F2161" w:rsidRPr="00D2351F">
              <w:rPr>
                <w:rFonts w:ascii="Poppins" w:hAnsi="Poppins" w:cs="Poppins"/>
                <w:sz w:val="18"/>
                <w:szCs w:val="18"/>
              </w:rPr>
              <w:lastRenderedPageBreak/>
              <w:t xml:space="preserve">prostřednictvím </w:t>
            </w:r>
            <w:r w:rsidR="00906B15" w:rsidRPr="00D2351F">
              <w:rPr>
                <w:rFonts w:ascii="Poppins" w:hAnsi="Poppins" w:cs="Poppins"/>
                <w:sz w:val="18"/>
                <w:szCs w:val="18"/>
              </w:rPr>
              <w:t>Aplikace</w:t>
            </w:r>
            <w:r w:rsidR="009F2161" w:rsidRPr="00D2351F">
              <w:rPr>
                <w:rFonts w:ascii="Poppins" w:hAnsi="Poppins" w:cs="Poppins"/>
                <w:sz w:val="18"/>
                <w:szCs w:val="18"/>
              </w:rPr>
              <w:t xml:space="preserve"> </w:t>
            </w:r>
            <w:r w:rsidR="001070F5" w:rsidRPr="00D2351F">
              <w:rPr>
                <w:rFonts w:ascii="Poppins" w:hAnsi="Poppins" w:cs="Poppins"/>
                <w:sz w:val="18"/>
                <w:szCs w:val="18"/>
              </w:rPr>
              <w:t xml:space="preserve">vyplnil </w:t>
            </w:r>
            <w:r w:rsidRPr="00D2351F">
              <w:rPr>
                <w:rFonts w:ascii="Poppins" w:hAnsi="Poppins" w:cs="Poppins"/>
                <w:sz w:val="18"/>
                <w:szCs w:val="18"/>
              </w:rPr>
              <w:t>před uzavřením Smlouvy</w:t>
            </w:r>
            <w:r w:rsidR="000E0273" w:rsidRPr="00D2351F">
              <w:rPr>
                <w:rFonts w:ascii="Poppins" w:hAnsi="Poppins" w:cs="Poppins"/>
                <w:sz w:val="18"/>
                <w:szCs w:val="18"/>
              </w:rPr>
              <w:t>, popř</w:t>
            </w:r>
            <w:r w:rsidR="00952F0B" w:rsidRPr="00D2351F">
              <w:rPr>
                <w:rFonts w:ascii="Poppins" w:hAnsi="Poppins" w:cs="Poppins"/>
                <w:sz w:val="18"/>
                <w:szCs w:val="18"/>
              </w:rPr>
              <w:t>ípadě</w:t>
            </w:r>
            <w:r w:rsidR="000E0273" w:rsidRPr="00D2351F">
              <w:rPr>
                <w:rFonts w:ascii="Poppins" w:hAnsi="Poppins" w:cs="Poppins"/>
                <w:sz w:val="18"/>
                <w:szCs w:val="18"/>
              </w:rPr>
              <w:t xml:space="preserve"> kdykoli v průběhu jejího trvání</w:t>
            </w:r>
            <w:r w:rsidR="001070F5" w:rsidRPr="00D2351F">
              <w:rPr>
                <w:rFonts w:ascii="Poppins" w:hAnsi="Poppins" w:cs="Poppins"/>
                <w:sz w:val="18"/>
                <w:szCs w:val="18"/>
              </w:rPr>
              <w:t>,</w:t>
            </w:r>
            <w:r w:rsidRPr="00D2351F">
              <w:rPr>
                <w:rFonts w:ascii="Poppins" w:hAnsi="Poppins" w:cs="Poppins"/>
                <w:sz w:val="18"/>
                <w:szCs w:val="18"/>
              </w:rPr>
              <w:t xml:space="preserve"> za účelem zjištění odborných znalostí a zkušeností </w:t>
            </w:r>
            <w:r w:rsidR="002B4ACF" w:rsidRPr="00D2351F">
              <w:rPr>
                <w:rFonts w:ascii="Poppins" w:hAnsi="Poppins" w:cs="Poppins"/>
                <w:sz w:val="18"/>
                <w:szCs w:val="18"/>
              </w:rPr>
              <w:t>Zákazník</w:t>
            </w:r>
            <w:r w:rsidRPr="00D2351F">
              <w:rPr>
                <w:rFonts w:ascii="Poppins" w:hAnsi="Poppins" w:cs="Poppins"/>
                <w:sz w:val="18"/>
                <w:szCs w:val="18"/>
              </w:rPr>
              <w:t xml:space="preserve">a v oblasti investic, </w:t>
            </w:r>
            <w:r w:rsidR="003541A6" w:rsidRPr="00D2351F">
              <w:rPr>
                <w:rFonts w:ascii="Poppins" w:hAnsi="Poppins" w:cs="Poppins"/>
                <w:sz w:val="18"/>
                <w:szCs w:val="18"/>
              </w:rPr>
              <w:t xml:space="preserve">informací o </w:t>
            </w:r>
            <w:r w:rsidRPr="00D2351F">
              <w:rPr>
                <w:rFonts w:ascii="Poppins" w:hAnsi="Poppins" w:cs="Poppins"/>
                <w:sz w:val="18"/>
                <w:szCs w:val="18"/>
              </w:rPr>
              <w:t xml:space="preserve">finančním zázemí </w:t>
            </w:r>
            <w:r w:rsidR="002B4ACF" w:rsidRPr="00D2351F">
              <w:rPr>
                <w:rFonts w:ascii="Poppins" w:hAnsi="Poppins" w:cs="Poppins"/>
                <w:sz w:val="18"/>
                <w:szCs w:val="18"/>
              </w:rPr>
              <w:t>Zákazník</w:t>
            </w:r>
            <w:r w:rsidRPr="00D2351F">
              <w:rPr>
                <w:rFonts w:ascii="Poppins" w:hAnsi="Poppins" w:cs="Poppins"/>
                <w:sz w:val="18"/>
                <w:szCs w:val="18"/>
              </w:rPr>
              <w:t>a</w:t>
            </w:r>
            <w:r w:rsidR="001070F5" w:rsidRPr="00D2351F">
              <w:rPr>
                <w:rFonts w:ascii="Poppins" w:hAnsi="Poppins" w:cs="Poppins"/>
                <w:sz w:val="18"/>
                <w:szCs w:val="18"/>
              </w:rPr>
              <w:t>,</w:t>
            </w:r>
            <w:r w:rsidRPr="00D2351F">
              <w:rPr>
                <w:rFonts w:ascii="Poppins" w:hAnsi="Poppins" w:cs="Poppins"/>
                <w:sz w:val="18"/>
                <w:szCs w:val="18"/>
              </w:rPr>
              <w:t xml:space="preserve"> včetně </w:t>
            </w:r>
            <w:r w:rsidR="000E0273" w:rsidRPr="00D2351F">
              <w:rPr>
                <w:rFonts w:ascii="Poppins" w:hAnsi="Poppins" w:cs="Poppins"/>
                <w:sz w:val="18"/>
                <w:szCs w:val="18"/>
              </w:rPr>
              <w:t xml:space="preserve">jeho </w:t>
            </w:r>
            <w:r w:rsidRPr="00D2351F">
              <w:rPr>
                <w:rFonts w:ascii="Poppins" w:hAnsi="Poppins" w:cs="Poppins"/>
                <w:sz w:val="18"/>
                <w:szCs w:val="18"/>
              </w:rPr>
              <w:t>schopnosti nést ztráty</w:t>
            </w:r>
            <w:r w:rsidR="001070F5" w:rsidRPr="00D2351F">
              <w:rPr>
                <w:rFonts w:ascii="Poppins" w:hAnsi="Poppins" w:cs="Poppins"/>
                <w:sz w:val="18"/>
                <w:szCs w:val="18"/>
              </w:rPr>
              <w:t>,</w:t>
            </w:r>
            <w:r w:rsidRPr="00D2351F">
              <w:rPr>
                <w:rFonts w:ascii="Poppins" w:hAnsi="Poppins" w:cs="Poppins"/>
                <w:sz w:val="18"/>
                <w:szCs w:val="18"/>
              </w:rPr>
              <w:t xml:space="preserve"> a investičních cíl</w:t>
            </w:r>
            <w:r w:rsidR="003541A6" w:rsidRPr="00D2351F">
              <w:rPr>
                <w:rFonts w:ascii="Poppins" w:hAnsi="Poppins" w:cs="Poppins"/>
                <w:sz w:val="18"/>
                <w:szCs w:val="18"/>
              </w:rPr>
              <w:t>ů</w:t>
            </w:r>
            <w:r w:rsidRPr="00D2351F">
              <w:rPr>
                <w:rFonts w:ascii="Poppins" w:hAnsi="Poppins" w:cs="Poppins"/>
                <w:sz w:val="18"/>
                <w:szCs w:val="18"/>
              </w:rPr>
              <w:t xml:space="preserve"> </w:t>
            </w:r>
            <w:r w:rsidR="002B4ACF" w:rsidRPr="00D2351F">
              <w:rPr>
                <w:rFonts w:ascii="Poppins" w:hAnsi="Poppins" w:cs="Poppins"/>
                <w:sz w:val="18"/>
                <w:szCs w:val="18"/>
              </w:rPr>
              <w:t>Zákazník</w:t>
            </w:r>
            <w:r w:rsidRPr="00D2351F">
              <w:rPr>
                <w:rFonts w:ascii="Poppins" w:hAnsi="Poppins" w:cs="Poppins"/>
                <w:sz w:val="18"/>
                <w:szCs w:val="18"/>
              </w:rPr>
              <w:t>a, včetně tolerance k riziku</w:t>
            </w:r>
            <w:r w:rsidR="001070F5" w:rsidRPr="00D2351F">
              <w:rPr>
                <w:rFonts w:ascii="Poppins" w:hAnsi="Poppins" w:cs="Poppins"/>
                <w:sz w:val="18"/>
                <w:szCs w:val="18"/>
              </w:rPr>
              <w:t>,</w:t>
            </w:r>
            <w:r w:rsidR="003541A6" w:rsidRPr="00D2351F">
              <w:rPr>
                <w:rFonts w:ascii="Poppins" w:hAnsi="Poppins" w:cs="Poppins"/>
                <w:sz w:val="18"/>
                <w:szCs w:val="18"/>
              </w:rPr>
              <w:t xml:space="preserve"> a</w:t>
            </w:r>
            <w:r w:rsidRPr="00D2351F">
              <w:rPr>
                <w:rFonts w:ascii="Poppins" w:hAnsi="Poppins" w:cs="Poppins"/>
                <w:sz w:val="18"/>
                <w:szCs w:val="18"/>
              </w:rPr>
              <w:t xml:space="preserve"> zjištění </w:t>
            </w:r>
            <w:r w:rsidR="000E0273" w:rsidRPr="00D2351F">
              <w:rPr>
                <w:rFonts w:ascii="Poppins" w:hAnsi="Poppins" w:cs="Poppins"/>
                <w:sz w:val="18"/>
                <w:szCs w:val="18"/>
              </w:rPr>
              <w:t>investičního</w:t>
            </w:r>
            <w:r w:rsidRPr="00D2351F">
              <w:rPr>
                <w:rFonts w:ascii="Poppins" w:hAnsi="Poppins" w:cs="Poppins"/>
                <w:sz w:val="18"/>
                <w:szCs w:val="18"/>
              </w:rPr>
              <w:t xml:space="preserve"> profilu </w:t>
            </w:r>
            <w:r w:rsidR="002B4ACF" w:rsidRPr="00D2351F">
              <w:rPr>
                <w:rFonts w:ascii="Poppins" w:hAnsi="Poppins" w:cs="Poppins"/>
                <w:sz w:val="18"/>
                <w:szCs w:val="18"/>
              </w:rPr>
              <w:t>Zákazník</w:t>
            </w:r>
            <w:r w:rsidR="000E0273" w:rsidRPr="00D2351F">
              <w:rPr>
                <w:rFonts w:ascii="Poppins" w:hAnsi="Poppins" w:cs="Poppins"/>
                <w:sz w:val="18"/>
                <w:szCs w:val="18"/>
              </w:rPr>
              <w:t>a</w:t>
            </w:r>
            <w:r w:rsidRPr="00D2351F">
              <w:rPr>
                <w:rFonts w:ascii="Poppins" w:hAnsi="Poppins" w:cs="Poppins"/>
                <w:sz w:val="18"/>
                <w:szCs w:val="18"/>
              </w:rPr>
              <w:t xml:space="preserve">; </w:t>
            </w:r>
          </w:p>
        </w:tc>
      </w:tr>
      <w:tr w:rsidR="00A42578" w:rsidRPr="00D2351F" w14:paraId="60F569D4" w14:textId="77777777" w:rsidTr="00815F78">
        <w:trPr>
          <w:trHeight w:val="372"/>
        </w:trPr>
        <w:tc>
          <w:tcPr>
            <w:tcW w:w="1626" w:type="dxa"/>
          </w:tcPr>
          <w:p w14:paraId="2C80CF9F" w14:textId="77777777" w:rsidR="00A42578" w:rsidRPr="00D2351F" w:rsidRDefault="00A42578" w:rsidP="001D0A82">
            <w:pPr>
              <w:keepNext w:val="0"/>
              <w:spacing w:line="240" w:lineRule="auto"/>
              <w:jc w:val="left"/>
              <w:rPr>
                <w:rFonts w:ascii="Poppins" w:hAnsi="Poppins" w:cs="Poppins"/>
                <w:b/>
                <w:sz w:val="18"/>
                <w:szCs w:val="18"/>
              </w:rPr>
            </w:pPr>
          </w:p>
        </w:tc>
        <w:tc>
          <w:tcPr>
            <w:tcW w:w="2694" w:type="dxa"/>
            <w:tcBorders>
              <w:right w:val="single" w:sz="4" w:space="0" w:color="auto"/>
            </w:tcBorders>
          </w:tcPr>
          <w:p w14:paraId="64A9CB9E" w14:textId="77777777" w:rsidR="00A42578" w:rsidRPr="00D2351F" w:rsidRDefault="00A42578" w:rsidP="00815F78">
            <w:pPr>
              <w:keepNext w:val="0"/>
              <w:spacing w:line="240" w:lineRule="auto"/>
              <w:ind w:left="125"/>
              <w:rPr>
                <w:rFonts w:ascii="Poppins" w:hAnsi="Poppins" w:cs="Poppins"/>
                <w:sz w:val="18"/>
                <w:szCs w:val="18"/>
              </w:rPr>
            </w:pPr>
          </w:p>
        </w:tc>
      </w:tr>
      <w:tr w:rsidR="004D70D6" w:rsidRPr="00D2351F" w14:paraId="64BCAE6B" w14:textId="77777777" w:rsidTr="00815F78">
        <w:trPr>
          <w:trHeight w:val="372"/>
        </w:trPr>
        <w:tc>
          <w:tcPr>
            <w:tcW w:w="1626" w:type="dxa"/>
          </w:tcPr>
          <w:p w14:paraId="14965FF5" w14:textId="7ABBE7E3" w:rsidR="004D70D6" w:rsidRPr="00D2351F" w:rsidRDefault="004D70D6" w:rsidP="00E601B2">
            <w:pPr>
              <w:keepNext w:val="0"/>
              <w:spacing w:line="240" w:lineRule="auto"/>
              <w:rPr>
                <w:rFonts w:ascii="Calibri" w:hAnsi="Calibri" w:cs="Poppins"/>
                <w:b/>
                <w:sz w:val="18"/>
                <w:szCs w:val="18"/>
              </w:rPr>
            </w:pPr>
            <w:r w:rsidRPr="00D2351F">
              <w:rPr>
                <w:rFonts w:ascii="Poppins" w:hAnsi="Poppins" w:cs="Poppins"/>
                <w:b/>
                <w:sz w:val="18"/>
                <w:szCs w:val="18"/>
              </w:rPr>
              <w:t>Investiční účet</w:t>
            </w:r>
            <w:r w:rsidRPr="00D2351F">
              <w:rPr>
                <w:rFonts w:ascii="Calibri" w:hAnsi="Calibri" w:cs="Poppins"/>
                <w:b/>
                <w:sz w:val="18"/>
                <w:szCs w:val="18"/>
              </w:rPr>
              <w:t xml:space="preserve"> </w:t>
            </w:r>
          </w:p>
        </w:tc>
        <w:tc>
          <w:tcPr>
            <w:tcW w:w="2694" w:type="dxa"/>
            <w:tcBorders>
              <w:right w:val="single" w:sz="4" w:space="0" w:color="auto"/>
            </w:tcBorders>
          </w:tcPr>
          <w:p w14:paraId="67EC065B" w14:textId="4F68D6E0" w:rsidR="004D70D6" w:rsidRPr="00D2351F" w:rsidRDefault="00FE4109" w:rsidP="00F61907">
            <w:pPr>
              <w:keepNext w:val="0"/>
              <w:spacing w:line="240" w:lineRule="auto"/>
              <w:ind w:left="125"/>
              <w:rPr>
                <w:rFonts w:ascii="Poppins" w:hAnsi="Poppins" w:cs="Poppins"/>
                <w:sz w:val="18"/>
                <w:szCs w:val="18"/>
              </w:rPr>
            </w:pPr>
            <w:r w:rsidRPr="00D2351F">
              <w:rPr>
                <w:rFonts w:ascii="Poppins" w:hAnsi="Poppins" w:cs="Poppins"/>
                <w:sz w:val="18"/>
                <w:szCs w:val="18"/>
              </w:rPr>
              <w:t>z</w:t>
            </w:r>
            <w:r w:rsidR="004D70D6" w:rsidRPr="00D2351F">
              <w:rPr>
                <w:rFonts w:ascii="Poppins" w:hAnsi="Poppins" w:cs="Poppins"/>
                <w:sz w:val="18"/>
                <w:szCs w:val="18"/>
              </w:rPr>
              <w:t>namená majetkový účet vedený Obchodníkem, na kterém jsou vedeny peněžní prostředky Zákazníka;</w:t>
            </w:r>
          </w:p>
        </w:tc>
      </w:tr>
      <w:tr w:rsidR="009F2161" w:rsidRPr="00D2351F" w14:paraId="3EDFED0F" w14:textId="77777777" w:rsidTr="00815F78">
        <w:trPr>
          <w:trHeight w:val="372"/>
        </w:trPr>
        <w:tc>
          <w:tcPr>
            <w:tcW w:w="1626" w:type="dxa"/>
          </w:tcPr>
          <w:p w14:paraId="38FCD268" w14:textId="17EC0DBB" w:rsidR="009F2161" w:rsidRPr="00D2351F" w:rsidRDefault="008F2D54" w:rsidP="001D0A82">
            <w:pPr>
              <w:keepNext w:val="0"/>
              <w:spacing w:line="240" w:lineRule="auto"/>
              <w:jc w:val="left"/>
              <w:rPr>
                <w:rFonts w:ascii="Poppins" w:hAnsi="Poppins" w:cs="Poppins"/>
                <w:b/>
                <w:sz w:val="18"/>
                <w:szCs w:val="18"/>
              </w:rPr>
            </w:pPr>
            <w:r w:rsidRPr="00D2351F">
              <w:rPr>
                <w:rFonts w:ascii="Poppins" w:hAnsi="Poppins" w:cs="Poppins"/>
                <w:b/>
                <w:sz w:val="18"/>
                <w:szCs w:val="18"/>
              </w:rPr>
              <w:t>Aplikace</w:t>
            </w:r>
          </w:p>
        </w:tc>
        <w:tc>
          <w:tcPr>
            <w:tcW w:w="2694" w:type="dxa"/>
            <w:tcBorders>
              <w:right w:val="single" w:sz="4" w:space="0" w:color="auto"/>
            </w:tcBorders>
          </w:tcPr>
          <w:p w14:paraId="5620AED4" w14:textId="7B7067E5" w:rsidR="009F2161" w:rsidRPr="00D2351F" w:rsidRDefault="009F2161" w:rsidP="00F61907">
            <w:pPr>
              <w:keepNext w:val="0"/>
              <w:spacing w:line="240" w:lineRule="auto"/>
              <w:ind w:left="125"/>
              <w:rPr>
                <w:rFonts w:ascii="Poppins" w:hAnsi="Poppins" w:cs="Poppins"/>
                <w:sz w:val="18"/>
                <w:szCs w:val="18"/>
              </w:rPr>
            </w:pPr>
            <w:r w:rsidRPr="00D2351F">
              <w:rPr>
                <w:rFonts w:ascii="Poppins" w:hAnsi="Poppins" w:cs="Poppins"/>
                <w:sz w:val="18"/>
                <w:szCs w:val="18"/>
              </w:rPr>
              <w:t>znamená mobilní aplikaci Společnosti jejíž prostřednictvím Zákazník může se Společností komunikovat, uzavřít Smlouvu</w:t>
            </w:r>
            <w:r w:rsidR="008F2D54" w:rsidRPr="00D2351F">
              <w:rPr>
                <w:rFonts w:ascii="Poppins" w:hAnsi="Poppins" w:cs="Poppins"/>
                <w:sz w:val="18"/>
                <w:szCs w:val="18"/>
              </w:rPr>
              <w:t xml:space="preserve">, zadávat </w:t>
            </w:r>
            <w:r w:rsidR="008E2ADF" w:rsidRPr="00D2351F">
              <w:rPr>
                <w:rFonts w:ascii="Poppins" w:hAnsi="Poppins" w:cs="Poppins"/>
                <w:sz w:val="18"/>
                <w:szCs w:val="18"/>
              </w:rPr>
              <w:t>P</w:t>
            </w:r>
            <w:r w:rsidR="00CF314B" w:rsidRPr="00D2351F">
              <w:rPr>
                <w:rFonts w:ascii="Poppins" w:hAnsi="Poppins" w:cs="Poppins"/>
                <w:sz w:val="18"/>
                <w:szCs w:val="18"/>
              </w:rPr>
              <w:t>okyny</w:t>
            </w:r>
            <w:r w:rsidR="008F2D54" w:rsidRPr="00D2351F">
              <w:rPr>
                <w:rFonts w:ascii="Poppins" w:hAnsi="Poppins" w:cs="Poppins"/>
                <w:sz w:val="18"/>
                <w:szCs w:val="18"/>
              </w:rPr>
              <w:t xml:space="preserve"> </w:t>
            </w:r>
            <w:r w:rsidRPr="00D2351F">
              <w:rPr>
                <w:rFonts w:ascii="Poppins" w:hAnsi="Poppins" w:cs="Poppins"/>
                <w:sz w:val="18"/>
                <w:szCs w:val="18"/>
              </w:rPr>
              <w:t>a činit případně i další právní jednání či jiné úkony se Smlouvou a/nebo Společností poskytovanými Službami související a touto mobilní aplikací předvídané;</w:t>
            </w:r>
          </w:p>
        </w:tc>
      </w:tr>
      <w:tr w:rsidR="00642E6D" w:rsidRPr="00D2351F" w14:paraId="4ACDA1AB" w14:textId="77777777" w:rsidTr="00815F78">
        <w:trPr>
          <w:trHeight w:val="372"/>
        </w:trPr>
        <w:tc>
          <w:tcPr>
            <w:tcW w:w="1626" w:type="dxa"/>
          </w:tcPr>
          <w:p w14:paraId="7AAE8A7C" w14:textId="28607EE4" w:rsidR="00642E6D" w:rsidRPr="00D2351F" w:rsidRDefault="00642E6D" w:rsidP="00642E6D">
            <w:pPr>
              <w:keepNext w:val="0"/>
              <w:spacing w:line="240" w:lineRule="auto"/>
              <w:jc w:val="left"/>
              <w:rPr>
                <w:rFonts w:ascii="Poppins" w:hAnsi="Poppins" w:cs="Poppins"/>
                <w:b/>
                <w:sz w:val="18"/>
                <w:szCs w:val="18"/>
              </w:rPr>
            </w:pPr>
            <w:r w:rsidRPr="00D2351F">
              <w:rPr>
                <w:rFonts w:ascii="Poppins" w:hAnsi="Poppins" w:cs="Poppins"/>
                <w:b/>
                <w:sz w:val="18"/>
                <w:szCs w:val="18"/>
              </w:rPr>
              <w:t>Konkrétní částka Pravidelného pokynu</w:t>
            </w:r>
            <w:r w:rsidRPr="00D2351F">
              <w:rPr>
                <w:rFonts w:ascii="Calibri" w:hAnsi="Calibri" w:cs="Poppins"/>
                <w:b/>
                <w:sz w:val="18"/>
                <w:szCs w:val="18"/>
              </w:rPr>
              <w:t xml:space="preserve"> </w:t>
            </w:r>
          </w:p>
        </w:tc>
        <w:tc>
          <w:tcPr>
            <w:tcW w:w="2694" w:type="dxa"/>
            <w:tcBorders>
              <w:right w:val="single" w:sz="4" w:space="0" w:color="auto"/>
            </w:tcBorders>
          </w:tcPr>
          <w:p w14:paraId="1503B89A" w14:textId="1CBDD4B7" w:rsidR="00642E6D" w:rsidRPr="00D2351F" w:rsidRDefault="00642E6D" w:rsidP="00642E6D">
            <w:pPr>
              <w:keepNext w:val="0"/>
              <w:spacing w:line="240" w:lineRule="auto"/>
              <w:ind w:left="125"/>
              <w:rPr>
                <w:rFonts w:ascii="Poppins" w:hAnsi="Poppins" w:cs="Poppins"/>
                <w:sz w:val="18"/>
                <w:szCs w:val="18"/>
              </w:rPr>
            </w:pPr>
            <w:r w:rsidRPr="00D2351F">
              <w:rPr>
                <w:rFonts w:ascii="Poppins" w:hAnsi="Poppins" w:cs="Poppins"/>
                <w:sz w:val="18"/>
                <w:szCs w:val="18"/>
              </w:rPr>
              <w:t xml:space="preserve">má význam uvedený v čl. </w:t>
            </w:r>
            <w:r w:rsidRPr="00D2351F">
              <w:rPr>
                <w:rFonts w:ascii="Poppins" w:hAnsi="Poppins" w:cs="Poppins"/>
                <w:sz w:val="18"/>
                <w:szCs w:val="18"/>
              </w:rPr>
              <w:fldChar w:fldCharType="begin"/>
            </w:r>
            <w:r w:rsidRPr="00D2351F">
              <w:rPr>
                <w:rFonts w:ascii="Poppins" w:hAnsi="Poppins" w:cs="Poppins"/>
                <w:sz w:val="18"/>
                <w:szCs w:val="18"/>
              </w:rPr>
              <w:instrText xml:space="preserve"> REF _Ref138059656 \r \h  \* MERGEFORMAT </w:instrText>
            </w:r>
            <w:r w:rsidRPr="00D2351F">
              <w:rPr>
                <w:rFonts w:ascii="Poppins" w:hAnsi="Poppins" w:cs="Poppins"/>
                <w:sz w:val="18"/>
                <w:szCs w:val="18"/>
              </w:rPr>
            </w:r>
            <w:r w:rsidRPr="00D2351F">
              <w:rPr>
                <w:rFonts w:ascii="Poppins" w:hAnsi="Poppins" w:cs="Poppins"/>
                <w:sz w:val="18"/>
                <w:szCs w:val="18"/>
              </w:rPr>
              <w:fldChar w:fldCharType="separate"/>
            </w:r>
            <w:r w:rsidRPr="00D2351F">
              <w:rPr>
                <w:rFonts w:ascii="Poppins" w:hAnsi="Poppins" w:cs="Poppins"/>
                <w:sz w:val="18"/>
                <w:szCs w:val="18"/>
              </w:rPr>
              <w:t>2.3.8.1</w:t>
            </w:r>
            <w:r w:rsidRPr="00D2351F">
              <w:rPr>
                <w:rFonts w:ascii="Poppins" w:hAnsi="Poppins" w:cs="Poppins"/>
                <w:sz w:val="18"/>
                <w:szCs w:val="18"/>
              </w:rPr>
              <w:fldChar w:fldCharType="end"/>
            </w:r>
            <w:r w:rsidRPr="00D2351F">
              <w:rPr>
                <w:rFonts w:ascii="Poppins" w:hAnsi="Poppins" w:cs="Poppins"/>
                <w:sz w:val="18"/>
                <w:szCs w:val="18"/>
              </w:rPr>
              <w:t xml:space="preserve"> VOP;</w:t>
            </w:r>
          </w:p>
        </w:tc>
      </w:tr>
      <w:tr w:rsidR="00642E6D" w:rsidRPr="00D2351F" w14:paraId="7BDCF0E7" w14:textId="77777777" w:rsidTr="00815F78">
        <w:trPr>
          <w:trHeight w:val="372"/>
        </w:trPr>
        <w:tc>
          <w:tcPr>
            <w:tcW w:w="1626" w:type="dxa"/>
          </w:tcPr>
          <w:p w14:paraId="58F0D895" w14:textId="696DB5E2" w:rsidR="00642E6D" w:rsidRPr="00D2351F" w:rsidRDefault="00642E6D" w:rsidP="00642E6D">
            <w:pPr>
              <w:keepNext w:val="0"/>
              <w:spacing w:line="240" w:lineRule="auto"/>
              <w:rPr>
                <w:rFonts w:ascii="Poppins" w:hAnsi="Poppins" w:cs="Poppins"/>
                <w:b/>
                <w:sz w:val="18"/>
                <w:szCs w:val="18"/>
              </w:rPr>
            </w:pPr>
            <w:r w:rsidRPr="00D2351F">
              <w:rPr>
                <w:rFonts w:ascii="Poppins" w:hAnsi="Poppins" w:cs="Poppins"/>
                <w:b/>
                <w:sz w:val="18"/>
                <w:szCs w:val="18"/>
              </w:rPr>
              <w:t>Maximální částka investice</w:t>
            </w:r>
          </w:p>
        </w:tc>
        <w:tc>
          <w:tcPr>
            <w:tcW w:w="2694" w:type="dxa"/>
            <w:tcBorders>
              <w:right w:val="single" w:sz="4" w:space="0" w:color="auto"/>
            </w:tcBorders>
          </w:tcPr>
          <w:p w14:paraId="2AB1A392" w14:textId="7D4B06CA" w:rsidR="00642E6D" w:rsidRPr="00D2351F" w:rsidRDefault="00642E6D" w:rsidP="00642E6D">
            <w:pPr>
              <w:keepNext w:val="0"/>
              <w:spacing w:line="240" w:lineRule="auto"/>
              <w:ind w:left="125"/>
              <w:rPr>
                <w:rFonts w:ascii="Poppins" w:hAnsi="Poppins" w:cs="Poppins"/>
                <w:sz w:val="18"/>
                <w:szCs w:val="18"/>
              </w:rPr>
            </w:pPr>
            <w:r w:rsidRPr="00D2351F">
              <w:rPr>
                <w:rFonts w:ascii="Poppins" w:hAnsi="Poppins" w:cs="Poppins"/>
                <w:sz w:val="18"/>
                <w:szCs w:val="18"/>
              </w:rPr>
              <w:t xml:space="preserve">má význam uvedený v čl. </w:t>
            </w:r>
            <w:r w:rsidRPr="00D2351F">
              <w:rPr>
                <w:rFonts w:ascii="Poppins" w:hAnsi="Poppins" w:cs="Poppins"/>
                <w:sz w:val="18"/>
                <w:szCs w:val="18"/>
              </w:rPr>
              <w:fldChar w:fldCharType="begin"/>
            </w:r>
            <w:r w:rsidRPr="00D2351F">
              <w:rPr>
                <w:rFonts w:ascii="Poppins" w:hAnsi="Poppins" w:cs="Poppins"/>
                <w:sz w:val="18"/>
                <w:szCs w:val="18"/>
              </w:rPr>
              <w:instrText xml:space="preserve"> REF _Ref127546234 \r \h  \* MERGEFORMAT </w:instrText>
            </w:r>
            <w:r w:rsidRPr="00D2351F">
              <w:rPr>
                <w:rFonts w:ascii="Poppins" w:hAnsi="Poppins" w:cs="Poppins"/>
                <w:sz w:val="18"/>
                <w:szCs w:val="18"/>
              </w:rPr>
            </w:r>
            <w:r w:rsidRPr="00D2351F">
              <w:rPr>
                <w:rFonts w:ascii="Poppins" w:hAnsi="Poppins" w:cs="Poppins"/>
                <w:sz w:val="18"/>
                <w:szCs w:val="18"/>
              </w:rPr>
              <w:fldChar w:fldCharType="separate"/>
            </w:r>
            <w:r w:rsidRPr="00D2351F">
              <w:rPr>
                <w:rFonts w:ascii="Poppins" w:hAnsi="Poppins" w:cs="Poppins"/>
                <w:sz w:val="18"/>
                <w:szCs w:val="18"/>
              </w:rPr>
              <w:t>2.3.4.3</w:t>
            </w:r>
            <w:r w:rsidRPr="00D2351F">
              <w:rPr>
                <w:rFonts w:ascii="Poppins" w:hAnsi="Poppins" w:cs="Poppins"/>
                <w:sz w:val="18"/>
                <w:szCs w:val="18"/>
              </w:rPr>
              <w:fldChar w:fldCharType="end"/>
            </w:r>
            <w:r w:rsidRPr="00D2351F">
              <w:rPr>
                <w:rFonts w:ascii="Poppins" w:hAnsi="Poppins" w:cs="Poppins"/>
                <w:sz w:val="18"/>
                <w:szCs w:val="18"/>
              </w:rPr>
              <w:t xml:space="preserve"> VOP;</w:t>
            </w:r>
          </w:p>
        </w:tc>
      </w:tr>
      <w:tr w:rsidR="00642E6D" w:rsidRPr="00D2351F" w14:paraId="584DBCE4" w14:textId="77777777" w:rsidTr="00815F78">
        <w:trPr>
          <w:trHeight w:val="372"/>
        </w:trPr>
        <w:tc>
          <w:tcPr>
            <w:tcW w:w="1626" w:type="dxa"/>
          </w:tcPr>
          <w:p w14:paraId="42D66D54" w14:textId="25F893FD" w:rsidR="00642E6D" w:rsidRPr="00D2351F" w:rsidRDefault="00642E6D" w:rsidP="00642E6D">
            <w:pPr>
              <w:keepNext w:val="0"/>
              <w:spacing w:line="240" w:lineRule="auto"/>
              <w:rPr>
                <w:rFonts w:ascii="Poppins" w:hAnsi="Poppins" w:cs="Poppins"/>
                <w:b/>
                <w:sz w:val="18"/>
                <w:szCs w:val="18"/>
              </w:rPr>
            </w:pPr>
            <w:r w:rsidRPr="00D2351F">
              <w:rPr>
                <w:rFonts w:ascii="Poppins" w:hAnsi="Poppins" w:cs="Poppins"/>
                <w:b/>
                <w:sz w:val="18"/>
                <w:szCs w:val="18"/>
              </w:rPr>
              <w:t xml:space="preserve">Maximální procento </w:t>
            </w:r>
            <w:r w:rsidR="00705065" w:rsidRPr="00D2351F">
              <w:rPr>
                <w:rFonts w:ascii="Poppins" w:hAnsi="Poppins" w:cs="Poppins"/>
                <w:b/>
                <w:sz w:val="18"/>
                <w:szCs w:val="18"/>
              </w:rPr>
              <w:t xml:space="preserve">akceptovatelného </w:t>
            </w:r>
            <w:r w:rsidRPr="00D2351F">
              <w:rPr>
                <w:rFonts w:ascii="Poppins" w:hAnsi="Poppins" w:cs="Poppins"/>
                <w:b/>
                <w:sz w:val="18"/>
                <w:szCs w:val="18"/>
              </w:rPr>
              <w:t xml:space="preserve">poklesu </w:t>
            </w:r>
          </w:p>
        </w:tc>
        <w:tc>
          <w:tcPr>
            <w:tcW w:w="2694" w:type="dxa"/>
            <w:tcBorders>
              <w:right w:val="single" w:sz="4" w:space="0" w:color="auto"/>
            </w:tcBorders>
          </w:tcPr>
          <w:p w14:paraId="372D1A11" w14:textId="42507A2E" w:rsidR="00642E6D" w:rsidRPr="00D2351F" w:rsidRDefault="00642E6D" w:rsidP="00642E6D">
            <w:pPr>
              <w:keepNext w:val="0"/>
              <w:spacing w:line="240" w:lineRule="auto"/>
              <w:ind w:left="125"/>
              <w:rPr>
                <w:rFonts w:ascii="Poppins" w:hAnsi="Poppins" w:cs="Poppins"/>
                <w:sz w:val="18"/>
                <w:szCs w:val="18"/>
              </w:rPr>
            </w:pPr>
            <w:r w:rsidRPr="00D2351F">
              <w:rPr>
                <w:rFonts w:ascii="Poppins" w:hAnsi="Poppins" w:cs="Poppins"/>
                <w:sz w:val="18"/>
                <w:szCs w:val="18"/>
              </w:rPr>
              <w:t xml:space="preserve">má význam uvedený v čl. </w:t>
            </w:r>
            <w:r w:rsidRPr="00D2351F">
              <w:rPr>
                <w:rFonts w:ascii="Poppins" w:hAnsi="Poppins" w:cs="Poppins"/>
                <w:sz w:val="18"/>
                <w:szCs w:val="18"/>
              </w:rPr>
              <w:fldChar w:fldCharType="begin"/>
            </w:r>
            <w:r w:rsidRPr="00D2351F">
              <w:rPr>
                <w:rFonts w:ascii="Poppins" w:hAnsi="Poppins" w:cs="Poppins"/>
                <w:sz w:val="18"/>
                <w:szCs w:val="18"/>
              </w:rPr>
              <w:instrText xml:space="preserve"> REF _Ref138064015 \r \h  \* MERGEFORMAT </w:instrText>
            </w:r>
            <w:r w:rsidRPr="00D2351F">
              <w:rPr>
                <w:rFonts w:ascii="Poppins" w:hAnsi="Poppins" w:cs="Poppins"/>
                <w:sz w:val="18"/>
                <w:szCs w:val="18"/>
              </w:rPr>
            </w:r>
            <w:r w:rsidRPr="00D2351F">
              <w:rPr>
                <w:rFonts w:ascii="Poppins" w:hAnsi="Poppins" w:cs="Poppins"/>
                <w:sz w:val="18"/>
                <w:szCs w:val="18"/>
              </w:rPr>
              <w:fldChar w:fldCharType="separate"/>
            </w:r>
            <w:r w:rsidRPr="00D2351F">
              <w:rPr>
                <w:rFonts w:ascii="Poppins" w:hAnsi="Poppins" w:cs="Poppins"/>
                <w:sz w:val="18"/>
                <w:szCs w:val="18"/>
              </w:rPr>
              <w:t>2.3.8.2</w:t>
            </w:r>
            <w:r w:rsidRPr="00D2351F">
              <w:rPr>
                <w:rFonts w:ascii="Poppins" w:hAnsi="Poppins" w:cs="Poppins"/>
                <w:sz w:val="18"/>
                <w:szCs w:val="18"/>
              </w:rPr>
              <w:fldChar w:fldCharType="end"/>
            </w:r>
            <w:r w:rsidRPr="00D2351F">
              <w:rPr>
                <w:rFonts w:ascii="Poppins" w:hAnsi="Poppins" w:cs="Poppins"/>
                <w:sz w:val="18"/>
                <w:szCs w:val="18"/>
              </w:rPr>
              <w:t xml:space="preserve"> VOP;</w:t>
            </w:r>
          </w:p>
        </w:tc>
      </w:tr>
      <w:tr w:rsidR="00642E6D" w:rsidRPr="00D2351F" w14:paraId="055058A6" w14:textId="77777777" w:rsidTr="00815F78">
        <w:trPr>
          <w:trHeight w:val="372"/>
        </w:trPr>
        <w:tc>
          <w:tcPr>
            <w:tcW w:w="1626" w:type="dxa"/>
          </w:tcPr>
          <w:p w14:paraId="12176A8B" w14:textId="437BD655" w:rsidR="00642E6D" w:rsidRPr="00D2351F" w:rsidRDefault="00642E6D" w:rsidP="00642E6D">
            <w:pPr>
              <w:keepNext w:val="0"/>
              <w:spacing w:line="240" w:lineRule="auto"/>
              <w:rPr>
                <w:rFonts w:ascii="Poppins" w:hAnsi="Poppins" w:cs="Poppins"/>
                <w:b/>
                <w:sz w:val="18"/>
                <w:szCs w:val="18"/>
              </w:rPr>
            </w:pPr>
            <w:r w:rsidRPr="00D2351F">
              <w:rPr>
                <w:rFonts w:ascii="Poppins" w:hAnsi="Poppins" w:cs="Poppins"/>
                <w:b/>
                <w:sz w:val="18"/>
                <w:szCs w:val="18"/>
              </w:rPr>
              <w:t>Minimální částka Pravidelného pokynu</w:t>
            </w:r>
            <w:r w:rsidRPr="00D2351F">
              <w:rPr>
                <w:rFonts w:ascii="Calibri" w:hAnsi="Calibri" w:cs="Poppins"/>
                <w:b/>
                <w:sz w:val="18"/>
                <w:szCs w:val="18"/>
              </w:rPr>
              <w:t xml:space="preserve"> </w:t>
            </w:r>
          </w:p>
        </w:tc>
        <w:tc>
          <w:tcPr>
            <w:tcW w:w="2694" w:type="dxa"/>
            <w:tcBorders>
              <w:right w:val="single" w:sz="4" w:space="0" w:color="auto"/>
            </w:tcBorders>
          </w:tcPr>
          <w:p w14:paraId="275F125E" w14:textId="246C07DC" w:rsidR="00642E6D" w:rsidRPr="00D2351F" w:rsidRDefault="00642E6D" w:rsidP="00642E6D">
            <w:pPr>
              <w:keepNext w:val="0"/>
              <w:spacing w:line="240" w:lineRule="auto"/>
              <w:ind w:left="125"/>
              <w:rPr>
                <w:rFonts w:ascii="Poppins" w:hAnsi="Poppins" w:cs="Poppins"/>
                <w:sz w:val="18"/>
                <w:szCs w:val="18"/>
              </w:rPr>
            </w:pPr>
            <w:r w:rsidRPr="00D2351F">
              <w:rPr>
                <w:rFonts w:ascii="Poppins" w:hAnsi="Poppins" w:cs="Poppins"/>
                <w:sz w:val="18"/>
                <w:szCs w:val="18"/>
              </w:rPr>
              <w:t xml:space="preserve">má význam uvedený v čl. </w:t>
            </w:r>
            <w:r w:rsidRPr="00D2351F">
              <w:rPr>
                <w:rFonts w:ascii="Poppins" w:hAnsi="Poppins" w:cs="Poppins"/>
                <w:sz w:val="18"/>
                <w:szCs w:val="18"/>
              </w:rPr>
              <w:fldChar w:fldCharType="begin"/>
            </w:r>
            <w:r w:rsidRPr="00D2351F">
              <w:rPr>
                <w:rFonts w:ascii="Poppins" w:hAnsi="Poppins" w:cs="Poppins"/>
                <w:sz w:val="18"/>
                <w:szCs w:val="18"/>
              </w:rPr>
              <w:instrText xml:space="preserve"> REF _Ref138059656 \r \h  \* MERGEFORMAT </w:instrText>
            </w:r>
            <w:r w:rsidRPr="00D2351F">
              <w:rPr>
                <w:rFonts w:ascii="Poppins" w:hAnsi="Poppins" w:cs="Poppins"/>
                <w:sz w:val="18"/>
                <w:szCs w:val="18"/>
              </w:rPr>
            </w:r>
            <w:r w:rsidRPr="00D2351F">
              <w:rPr>
                <w:rFonts w:ascii="Poppins" w:hAnsi="Poppins" w:cs="Poppins"/>
                <w:sz w:val="18"/>
                <w:szCs w:val="18"/>
              </w:rPr>
              <w:fldChar w:fldCharType="separate"/>
            </w:r>
            <w:r w:rsidRPr="00D2351F">
              <w:rPr>
                <w:rFonts w:ascii="Poppins" w:hAnsi="Poppins" w:cs="Poppins"/>
                <w:sz w:val="18"/>
                <w:szCs w:val="18"/>
              </w:rPr>
              <w:t>2.3.8.1</w:t>
            </w:r>
            <w:r w:rsidRPr="00D2351F">
              <w:rPr>
                <w:rFonts w:ascii="Poppins" w:hAnsi="Poppins" w:cs="Poppins"/>
                <w:sz w:val="18"/>
                <w:szCs w:val="18"/>
              </w:rPr>
              <w:fldChar w:fldCharType="end"/>
            </w:r>
            <w:r w:rsidRPr="00D2351F">
              <w:rPr>
                <w:rFonts w:ascii="Poppins" w:hAnsi="Poppins" w:cs="Poppins"/>
                <w:sz w:val="18"/>
                <w:szCs w:val="18"/>
              </w:rPr>
              <w:t xml:space="preserve"> VOP;</w:t>
            </w:r>
          </w:p>
        </w:tc>
      </w:tr>
      <w:tr w:rsidR="00642E6D" w:rsidRPr="00D2351F" w14:paraId="0207633E" w14:textId="77777777" w:rsidTr="00815F78">
        <w:trPr>
          <w:trHeight w:val="372"/>
        </w:trPr>
        <w:tc>
          <w:tcPr>
            <w:tcW w:w="1626" w:type="dxa"/>
          </w:tcPr>
          <w:p w14:paraId="27DDFFD2" w14:textId="27BAC1C2" w:rsidR="00642E6D" w:rsidRPr="00D2351F" w:rsidRDefault="00642E6D" w:rsidP="00642E6D">
            <w:pPr>
              <w:keepNext w:val="0"/>
              <w:spacing w:line="240" w:lineRule="auto"/>
              <w:rPr>
                <w:rFonts w:ascii="Poppins" w:hAnsi="Poppins" w:cs="Poppins"/>
                <w:b/>
                <w:sz w:val="18"/>
                <w:szCs w:val="18"/>
              </w:rPr>
            </w:pPr>
            <w:r w:rsidRPr="00D2351F">
              <w:rPr>
                <w:rFonts w:ascii="Poppins" w:hAnsi="Poppins" w:cs="Poppins"/>
                <w:b/>
                <w:sz w:val="18"/>
                <w:szCs w:val="18"/>
              </w:rPr>
              <w:t>Občanský zákoník</w:t>
            </w:r>
          </w:p>
        </w:tc>
        <w:tc>
          <w:tcPr>
            <w:tcW w:w="2694" w:type="dxa"/>
            <w:tcBorders>
              <w:right w:val="single" w:sz="4" w:space="0" w:color="auto"/>
            </w:tcBorders>
          </w:tcPr>
          <w:p w14:paraId="0AABF5F5" w14:textId="03963603" w:rsidR="00642E6D" w:rsidRPr="00D2351F" w:rsidRDefault="00642E6D" w:rsidP="00642E6D">
            <w:pPr>
              <w:keepNext w:val="0"/>
              <w:spacing w:line="240" w:lineRule="auto"/>
              <w:ind w:left="125"/>
              <w:rPr>
                <w:rFonts w:ascii="Poppins" w:hAnsi="Poppins" w:cs="Poppins"/>
                <w:sz w:val="18"/>
                <w:szCs w:val="18"/>
              </w:rPr>
            </w:pPr>
            <w:r w:rsidRPr="00D2351F">
              <w:rPr>
                <w:rFonts w:ascii="Poppins" w:hAnsi="Poppins" w:cs="Poppins"/>
                <w:sz w:val="18"/>
                <w:szCs w:val="18"/>
              </w:rPr>
              <w:t>znamená zákon č. 89/2012 Sb., občanský zákoník, v ve znění pozdějších předpisů;</w:t>
            </w:r>
          </w:p>
        </w:tc>
      </w:tr>
      <w:tr w:rsidR="00642E6D" w:rsidRPr="00D2351F" w14:paraId="67940D05" w14:textId="77777777" w:rsidTr="00815F78">
        <w:trPr>
          <w:trHeight w:val="372"/>
        </w:trPr>
        <w:tc>
          <w:tcPr>
            <w:tcW w:w="1626" w:type="dxa"/>
          </w:tcPr>
          <w:p w14:paraId="521E9152" w14:textId="78A79727" w:rsidR="00642E6D" w:rsidRPr="00D2351F" w:rsidRDefault="00642E6D" w:rsidP="00642E6D">
            <w:pPr>
              <w:keepNext w:val="0"/>
              <w:spacing w:line="240" w:lineRule="auto"/>
              <w:rPr>
                <w:rFonts w:ascii="Poppins" w:hAnsi="Poppins" w:cs="Poppins"/>
                <w:b/>
                <w:sz w:val="18"/>
                <w:szCs w:val="18"/>
              </w:rPr>
            </w:pPr>
            <w:r w:rsidRPr="00D2351F">
              <w:rPr>
                <w:rFonts w:ascii="Poppins" w:hAnsi="Poppins" w:cs="Poppins"/>
                <w:b/>
                <w:sz w:val="18"/>
                <w:szCs w:val="18"/>
              </w:rPr>
              <w:t>Obchodník</w:t>
            </w:r>
          </w:p>
        </w:tc>
        <w:tc>
          <w:tcPr>
            <w:tcW w:w="2694" w:type="dxa"/>
            <w:tcBorders>
              <w:right w:val="single" w:sz="4" w:space="0" w:color="auto"/>
            </w:tcBorders>
          </w:tcPr>
          <w:p w14:paraId="79B9CA55" w14:textId="3D41E69C" w:rsidR="00642E6D" w:rsidRPr="00D2351F" w:rsidRDefault="00642E6D" w:rsidP="00642E6D">
            <w:pPr>
              <w:keepNext w:val="0"/>
              <w:spacing w:line="240" w:lineRule="auto"/>
              <w:ind w:left="125"/>
              <w:rPr>
                <w:rFonts w:ascii="Poppins" w:hAnsi="Poppins" w:cs="Poppins"/>
                <w:sz w:val="18"/>
                <w:szCs w:val="18"/>
              </w:rPr>
            </w:pPr>
            <w:r w:rsidRPr="00D2351F">
              <w:rPr>
                <w:rFonts w:ascii="Poppins" w:hAnsi="Poppins" w:cs="Poppins"/>
                <w:sz w:val="18"/>
                <w:szCs w:val="18"/>
              </w:rPr>
              <w:t xml:space="preserve">znamená subjekt, kterému je Společnost v souladu s § 29 odst. 4 ZPKT oprávněna předávat Pokyny svých Zákazníků, zpravidla banku, obchodníka s cennými papíry nebo investiční společnost, popřípadě jiný subjekt disponující příslušným oprávněním. Seznam Obchodníků, se kterými Společnost spolupracuje, je uveden v aktuální verzi Infomačního dokumentu;  </w:t>
            </w:r>
          </w:p>
        </w:tc>
      </w:tr>
      <w:tr w:rsidR="00642E6D" w:rsidRPr="00D2351F" w14:paraId="5125FE0F" w14:textId="77777777" w:rsidTr="00815F78">
        <w:trPr>
          <w:trHeight w:val="372"/>
        </w:trPr>
        <w:tc>
          <w:tcPr>
            <w:tcW w:w="1626" w:type="dxa"/>
          </w:tcPr>
          <w:p w14:paraId="4345A775" w14:textId="7415EF18" w:rsidR="00642E6D" w:rsidRPr="00D2351F" w:rsidRDefault="00642E6D" w:rsidP="00642E6D">
            <w:pPr>
              <w:keepNext w:val="0"/>
              <w:spacing w:line="240" w:lineRule="auto"/>
              <w:rPr>
                <w:rFonts w:ascii="Poppins" w:hAnsi="Poppins" w:cs="Poppins"/>
                <w:b/>
                <w:sz w:val="18"/>
                <w:szCs w:val="18"/>
              </w:rPr>
            </w:pPr>
            <w:r w:rsidRPr="00D2351F">
              <w:rPr>
                <w:rFonts w:ascii="Poppins" w:hAnsi="Poppins" w:cs="Poppins"/>
                <w:b/>
                <w:sz w:val="18"/>
                <w:szCs w:val="18"/>
              </w:rPr>
              <w:t xml:space="preserve">Perioda Pravidelného pokynu </w:t>
            </w:r>
          </w:p>
        </w:tc>
        <w:tc>
          <w:tcPr>
            <w:tcW w:w="2694" w:type="dxa"/>
            <w:tcBorders>
              <w:right w:val="single" w:sz="4" w:space="0" w:color="auto"/>
            </w:tcBorders>
          </w:tcPr>
          <w:p w14:paraId="62361DE6" w14:textId="61E5E1AC" w:rsidR="00642E6D" w:rsidRPr="00D2351F" w:rsidRDefault="00642E6D" w:rsidP="00642E6D">
            <w:pPr>
              <w:keepNext w:val="0"/>
              <w:spacing w:line="240" w:lineRule="auto"/>
              <w:ind w:left="125"/>
              <w:rPr>
                <w:rFonts w:ascii="Poppins" w:hAnsi="Poppins" w:cs="Poppins"/>
                <w:sz w:val="18"/>
                <w:szCs w:val="18"/>
              </w:rPr>
            </w:pPr>
            <w:r w:rsidRPr="00D2351F">
              <w:rPr>
                <w:rFonts w:ascii="Poppins" w:hAnsi="Poppins" w:cs="Poppins"/>
                <w:sz w:val="18"/>
                <w:szCs w:val="18"/>
              </w:rPr>
              <w:t xml:space="preserve">má význam uvedený v čl. </w:t>
            </w:r>
            <w:r w:rsidRPr="00D2351F">
              <w:rPr>
                <w:rFonts w:ascii="Poppins" w:hAnsi="Poppins" w:cs="Poppins"/>
                <w:sz w:val="18"/>
                <w:szCs w:val="18"/>
              </w:rPr>
              <w:fldChar w:fldCharType="begin"/>
            </w:r>
            <w:r w:rsidRPr="00D2351F">
              <w:rPr>
                <w:rFonts w:ascii="Poppins" w:hAnsi="Poppins" w:cs="Poppins"/>
                <w:sz w:val="18"/>
                <w:szCs w:val="18"/>
              </w:rPr>
              <w:instrText xml:space="preserve"> REF _Ref138059656 \r \h  \* MERGEFORMAT </w:instrText>
            </w:r>
            <w:r w:rsidRPr="00D2351F">
              <w:rPr>
                <w:rFonts w:ascii="Poppins" w:hAnsi="Poppins" w:cs="Poppins"/>
                <w:sz w:val="18"/>
                <w:szCs w:val="18"/>
              </w:rPr>
            </w:r>
            <w:r w:rsidRPr="00D2351F">
              <w:rPr>
                <w:rFonts w:ascii="Poppins" w:hAnsi="Poppins" w:cs="Poppins"/>
                <w:sz w:val="18"/>
                <w:szCs w:val="18"/>
              </w:rPr>
              <w:fldChar w:fldCharType="separate"/>
            </w:r>
            <w:r w:rsidRPr="00D2351F">
              <w:rPr>
                <w:rFonts w:ascii="Poppins" w:hAnsi="Poppins" w:cs="Poppins"/>
                <w:sz w:val="18"/>
                <w:szCs w:val="18"/>
              </w:rPr>
              <w:t>2.3.8.1</w:t>
            </w:r>
            <w:r w:rsidRPr="00D2351F">
              <w:rPr>
                <w:rFonts w:ascii="Poppins" w:hAnsi="Poppins" w:cs="Poppins"/>
                <w:sz w:val="18"/>
                <w:szCs w:val="18"/>
              </w:rPr>
              <w:fldChar w:fldCharType="end"/>
            </w:r>
            <w:r w:rsidRPr="00D2351F">
              <w:rPr>
                <w:rFonts w:ascii="Poppins" w:hAnsi="Poppins" w:cs="Poppins"/>
                <w:sz w:val="18"/>
                <w:szCs w:val="18"/>
              </w:rPr>
              <w:t xml:space="preserve"> VOP;</w:t>
            </w:r>
          </w:p>
        </w:tc>
      </w:tr>
      <w:tr w:rsidR="00642E6D" w:rsidRPr="00D2351F" w14:paraId="48A28334" w14:textId="77777777" w:rsidTr="00815F78">
        <w:trPr>
          <w:trHeight w:val="372"/>
        </w:trPr>
        <w:tc>
          <w:tcPr>
            <w:tcW w:w="1626" w:type="dxa"/>
          </w:tcPr>
          <w:p w14:paraId="47E8CA12" w14:textId="5FD1B017" w:rsidR="00642E6D" w:rsidRPr="00D2351F" w:rsidRDefault="00642E6D" w:rsidP="00642E6D">
            <w:pPr>
              <w:keepNext w:val="0"/>
              <w:spacing w:line="240" w:lineRule="auto"/>
              <w:rPr>
                <w:rFonts w:ascii="Poppins" w:hAnsi="Poppins" w:cs="Poppins"/>
                <w:b/>
                <w:sz w:val="18"/>
                <w:szCs w:val="18"/>
              </w:rPr>
            </w:pPr>
            <w:r w:rsidRPr="00D2351F">
              <w:rPr>
                <w:rFonts w:ascii="Poppins" w:hAnsi="Poppins" w:cs="Poppins"/>
                <w:b/>
                <w:sz w:val="18"/>
                <w:szCs w:val="18"/>
              </w:rPr>
              <w:t>Pokyn</w:t>
            </w:r>
          </w:p>
        </w:tc>
        <w:tc>
          <w:tcPr>
            <w:tcW w:w="2694" w:type="dxa"/>
            <w:tcBorders>
              <w:right w:val="single" w:sz="4" w:space="0" w:color="auto"/>
            </w:tcBorders>
          </w:tcPr>
          <w:p w14:paraId="489CF652" w14:textId="0BF2DA2D" w:rsidR="00642E6D" w:rsidRPr="00D2351F" w:rsidRDefault="00642E6D" w:rsidP="00642E6D">
            <w:pPr>
              <w:keepNext w:val="0"/>
              <w:spacing w:line="240" w:lineRule="auto"/>
              <w:ind w:left="125"/>
              <w:rPr>
                <w:rFonts w:ascii="Poppins" w:hAnsi="Poppins" w:cs="Poppins"/>
                <w:sz w:val="18"/>
                <w:szCs w:val="18"/>
              </w:rPr>
            </w:pPr>
            <w:r w:rsidRPr="00D2351F">
              <w:rPr>
                <w:rFonts w:ascii="Poppins" w:hAnsi="Poppins" w:cs="Poppins"/>
                <w:sz w:val="18"/>
                <w:szCs w:val="18"/>
              </w:rPr>
              <w:t xml:space="preserve">má význam uvedený v čl. </w:t>
            </w:r>
            <w:r w:rsidRPr="00D2351F">
              <w:rPr>
                <w:rFonts w:ascii="Poppins" w:hAnsi="Poppins" w:cs="Poppins"/>
                <w:sz w:val="18"/>
                <w:szCs w:val="18"/>
              </w:rPr>
              <w:fldChar w:fldCharType="begin"/>
            </w:r>
            <w:r w:rsidRPr="00D2351F">
              <w:rPr>
                <w:rFonts w:ascii="Poppins" w:hAnsi="Poppins" w:cs="Poppins"/>
                <w:sz w:val="18"/>
                <w:szCs w:val="18"/>
              </w:rPr>
              <w:instrText xml:space="preserve"> REF _Ref31382942 \r \h  \* MERGEFORMAT </w:instrText>
            </w:r>
            <w:r w:rsidRPr="00D2351F">
              <w:rPr>
                <w:rFonts w:ascii="Poppins" w:hAnsi="Poppins" w:cs="Poppins"/>
                <w:sz w:val="18"/>
                <w:szCs w:val="18"/>
              </w:rPr>
            </w:r>
            <w:r w:rsidRPr="00D2351F">
              <w:rPr>
                <w:rFonts w:ascii="Poppins" w:hAnsi="Poppins" w:cs="Poppins"/>
                <w:sz w:val="18"/>
                <w:szCs w:val="18"/>
              </w:rPr>
              <w:fldChar w:fldCharType="separate"/>
            </w:r>
            <w:r w:rsidRPr="00D2351F">
              <w:rPr>
                <w:rFonts w:ascii="Poppins" w:hAnsi="Poppins" w:cs="Poppins"/>
                <w:sz w:val="18"/>
                <w:szCs w:val="18"/>
              </w:rPr>
              <w:t>2.1.1</w:t>
            </w:r>
            <w:r w:rsidRPr="00D2351F">
              <w:rPr>
                <w:rFonts w:ascii="Poppins" w:hAnsi="Poppins" w:cs="Poppins"/>
                <w:sz w:val="18"/>
                <w:szCs w:val="18"/>
              </w:rPr>
              <w:fldChar w:fldCharType="end"/>
            </w:r>
            <w:r w:rsidRPr="00D2351F">
              <w:rPr>
                <w:rFonts w:ascii="Poppins" w:hAnsi="Poppins" w:cs="Poppins"/>
                <w:sz w:val="18"/>
                <w:szCs w:val="18"/>
              </w:rPr>
              <w:t xml:space="preserve"> VOP; </w:t>
            </w:r>
          </w:p>
        </w:tc>
      </w:tr>
      <w:tr w:rsidR="00642E6D" w:rsidRPr="00D2351F" w14:paraId="0F985D9B" w14:textId="77777777" w:rsidTr="00815F78">
        <w:trPr>
          <w:trHeight w:val="372"/>
        </w:trPr>
        <w:tc>
          <w:tcPr>
            <w:tcW w:w="1626" w:type="dxa"/>
          </w:tcPr>
          <w:p w14:paraId="7279F7C8" w14:textId="1977FC9A" w:rsidR="00642E6D" w:rsidRPr="00D2351F" w:rsidRDefault="00642E6D" w:rsidP="00642E6D">
            <w:pPr>
              <w:keepNext w:val="0"/>
              <w:spacing w:line="240" w:lineRule="auto"/>
              <w:rPr>
                <w:rFonts w:ascii="Poppins" w:hAnsi="Poppins" w:cs="Poppins"/>
                <w:b/>
                <w:sz w:val="18"/>
                <w:szCs w:val="18"/>
              </w:rPr>
            </w:pPr>
            <w:r w:rsidRPr="00D2351F">
              <w:rPr>
                <w:rFonts w:ascii="Poppins" w:hAnsi="Poppins" w:cs="Poppins"/>
                <w:b/>
                <w:sz w:val="18"/>
                <w:szCs w:val="18"/>
              </w:rPr>
              <w:t>Pokyn k uzavření smlouvy</w:t>
            </w:r>
          </w:p>
        </w:tc>
        <w:tc>
          <w:tcPr>
            <w:tcW w:w="2694" w:type="dxa"/>
            <w:tcBorders>
              <w:right w:val="single" w:sz="4" w:space="0" w:color="auto"/>
            </w:tcBorders>
          </w:tcPr>
          <w:p w14:paraId="4C23AC5E" w14:textId="273CE058" w:rsidR="00642E6D" w:rsidRPr="00D2351F" w:rsidRDefault="00642E6D" w:rsidP="00642E6D">
            <w:pPr>
              <w:keepNext w:val="0"/>
              <w:spacing w:line="240" w:lineRule="auto"/>
              <w:ind w:left="125"/>
              <w:rPr>
                <w:rFonts w:ascii="Poppins" w:hAnsi="Poppins" w:cs="Poppins"/>
                <w:sz w:val="18"/>
                <w:szCs w:val="18"/>
              </w:rPr>
            </w:pPr>
            <w:r w:rsidRPr="00D2351F">
              <w:rPr>
                <w:rFonts w:ascii="Poppins" w:hAnsi="Poppins" w:cs="Poppins"/>
                <w:sz w:val="18"/>
                <w:szCs w:val="18"/>
              </w:rPr>
              <w:t xml:space="preserve">má význam uvedený v čl. </w:t>
            </w:r>
            <w:r w:rsidRPr="00D2351F">
              <w:rPr>
                <w:rFonts w:ascii="Poppins" w:hAnsi="Poppins" w:cs="Poppins"/>
                <w:sz w:val="18"/>
                <w:szCs w:val="18"/>
              </w:rPr>
              <w:fldChar w:fldCharType="begin"/>
            </w:r>
            <w:r w:rsidRPr="00D2351F">
              <w:rPr>
                <w:rFonts w:ascii="Poppins" w:hAnsi="Poppins" w:cs="Poppins"/>
                <w:sz w:val="18"/>
                <w:szCs w:val="18"/>
              </w:rPr>
              <w:instrText xml:space="preserve"> REF _Ref31382942 \r \h  \* MERGEFORMAT </w:instrText>
            </w:r>
            <w:r w:rsidRPr="00D2351F">
              <w:rPr>
                <w:rFonts w:ascii="Poppins" w:hAnsi="Poppins" w:cs="Poppins"/>
                <w:sz w:val="18"/>
                <w:szCs w:val="18"/>
              </w:rPr>
            </w:r>
            <w:r w:rsidRPr="00D2351F">
              <w:rPr>
                <w:rFonts w:ascii="Poppins" w:hAnsi="Poppins" w:cs="Poppins"/>
                <w:sz w:val="18"/>
                <w:szCs w:val="18"/>
              </w:rPr>
              <w:fldChar w:fldCharType="separate"/>
            </w:r>
            <w:r w:rsidRPr="00D2351F">
              <w:rPr>
                <w:rFonts w:ascii="Poppins" w:hAnsi="Poppins" w:cs="Poppins"/>
                <w:sz w:val="18"/>
                <w:szCs w:val="18"/>
              </w:rPr>
              <w:t>2.1.1</w:t>
            </w:r>
            <w:r w:rsidRPr="00D2351F">
              <w:rPr>
                <w:rFonts w:ascii="Poppins" w:hAnsi="Poppins" w:cs="Poppins"/>
                <w:sz w:val="18"/>
                <w:szCs w:val="18"/>
              </w:rPr>
              <w:fldChar w:fldCharType="end"/>
            </w:r>
            <w:r w:rsidRPr="00D2351F">
              <w:rPr>
                <w:rFonts w:ascii="Poppins" w:hAnsi="Poppins" w:cs="Poppins"/>
                <w:sz w:val="18"/>
                <w:szCs w:val="18"/>
              </w:rPr>
              <w:t xml:space="preserve"> písm. a) VOP;</w:t>
            </w:r>
          </w:p>
        </w:tc>
      </w:tr>
      <w:tr w:rsidR="00642E6D" w:rsidRPr="00D2351F" w14:paraId="13098C32" w14:textId="77777777" w:rsidTr="00815F78">
        <w:trPr>
          <w:trHeight w:val="372"/>
        </w:trPr>
        <w:tc>
          <w:tcPr>
            <w:tcW w:w="1626" w:type="dxa"/>
          </w:tcPr>
          <w:p w14:paraId="1CCFD89D" w14:textId="0FC34AEF" w:rsidR="00642E6D" w:rsidRPr="00D2351F" w:rsidRDefault="00642E6D" w:rsidP="00642E6D">
            <w:pPr>
              <w:keepNext w:val="0"/>
              <w:spacing w:line="240" w:lineRule="auto"/>
              <w:rPr>
                <w:rFonts w:ascii="Poppins" w:hAnsi="Poppins" w:cs="Poppins"/>
                <w:b/>
                <w:sz w:val="18"/>
                <w:szCs w:val="18"/>
              </w:rPr>
            </w:pPr>
            <w:r w:rsidRPr="00D2351F">
              <w:rPr>
                <w:rFonts w:ascii="Poppins" w:hAnsi="Poppins" w:cs="Poppins"/>
                <w:b/>
                <w:sz w:val="18"/>
                <w:szCs w:val="18"/>
              </w:rPr>
              <w:t>Pokyn k dispozici s investičním nástrojem</w:t>
            </w:r>
          </w:p>
        </w:tc>
        <w:tc>
          <w:tcPr>
            <w:tcW w:w="2694" w:type="dxa"/>
            <w:tcBorders>
              <w:right w:val="single" w:sz="4" w:space="0" w:color="auto"/>
            </w:tcBorders>
          </w:tcPr>
          <w:p w14:paraId="6CB5BC66" w14:textId="2C7731AC" w:rsidR="00642E6D" w:rsidRPr="00D2351F" w:rsidRDefault="00642E6D" w:rsidP="00642E6D">
            <w:pPr>
              <w:keepNext w:val="0"/>
              <w:spacing w:line="240" w:lineRule="auto"/>
              <w:ind w:left="125"/>
              <w:rPr>
                <w:rFonts w:ascii="Poppins" w:hAnsi="Poppins" w:cs="Poppins"/>
                <w:sz w:val="18"/>
                <w:szCs w:val="18"/>
              </w:rPr>
            </w:pPr>
            <w:r w:rsidRPr="00D2351F">
              <w:rPr>
                <w:rFonts w:ascii="Poppins" w:hAnsi="Poppins" w:cs="Poppins"/>
                <w:sz w:val="18"/>
                <w:szCs w:val="18"/>
              </w:rPr>
              <w:t xml:space="preserve">má význam uvedený v čl. </w:t>
            </w:r>
            <w:r w:rsidRPr="00D2351F">
              <w:rPr>
                <w:rFonts w:ascii="Poppins" w:hAnsi="Poppins" w:cs="Poppins"/>
                <w:sz w:val="18"/>
                <w:szCs w:val="18"/>
              </w:rPr>
              <w:fldChar w:fldCharType="begin"/>
            </w:r>
            <w:r w:rsidRPr="00D2351F">
              <w:rPr>
                <w:rFonts w:ascii="Poppins" w:hAnsi="Poppins" w:cs="Poppins"/>
                <w:sz w:val="18"/>
                <w:szCs w:val="18"/>
              </w:rPr>
              <w:instrText xml:space="preserve"> REF _Ref31382942 \r \h  \* MERGEFORMAT </w:instrText>
            </w:r>
            <w:r w:rsidRPr="00D2351F">
              <w:rPr>
                <w:rFonts w:ascii="Poppins" w:hAnsi="Poppins" w:cs="Poppins"/>
                <w:sz w:val="18"/>
                <w:szCs w:val="18"/>
              </w:rPr>
            </w:r>
            <w:r w:rsidRPr="00D2351F">
              <w:rPr>
                <w:rFonts w:ascii="Poppins" w:hAnsi="Poppins" w:cs="Poppins"/>
                <w:sz w:val="18"/>
                <w:szCs w:val="18"/>
              </w:rPr>
              <w:fldChar w:fldCharType="separate"/>
            </w:r>
            <w:r w:rsidRPr="00D2351F">
              <w:rPr>
                <w:rFonts w:ascii="Poppins" w:hAnsi="Poppins" w:cs="Poppins"/>
                <w:sz w:val="18"/>
                <w:szCs w:val="18"/>
              </w:rPr>
              <w:t>2.1.1</w:t>
            </w:r>
            <w:r w:rsidRPr="00D2351F">
              <w:rPr>
                <w:rFonts w:ascii="Poppins" w:hAnsi="Poppins" w:cs="Poppins"/>
                <w:sz w:val="18"/>
                <w:szCs w:val="18"/>
              </w:rPr>
              <w:fldChar w:fldCharType="end"/>
            </w:r>
            <w:r w:rsidRPr="00D2351F">
              <w:rPr>
                <w:rFonts w:ascii="Poppins" w:hAnsi="Poppins" w:cs="Poppins"/>
                <w:sz w:val="18"/>
                <w:szCs w:val="18"/>
              </w:rPr>
              <w:t xml:space="preserve"> písm. b) VOP;</w:t>
            </w:r>
          </w:p>
        </w:tc>
      </w:tr>
      <w:tr w:rsidR="00642E6D" w:rsidRPr="00D2351F" w14:paraId="7911DFC6" w14:textId="77777777" w:rsidTr="00815F78">
        <w:trPr>
          <w:trHeight w:val="372"/>
        </w:trPr>
        <w:tc>
          <w:tcPr>
            <w:tcW w:w="1626" w:type="dxa"/>
          </w:tcPr>
          <w:p w14:paraId="65DE55E2" w14:textId="031CBB97" w:rsidR="00642E6D" w:rsidRPr="00D2351F" w:rsidRDefault="00642E6D" w:rsidP="00642E6D">
            <w:pPr>
              <w:keepNext w:val="0"/>
              <w:spacing w:line="240" w:lineRule="auto"/>
              <w:rPr>
                <w:rFonts w:ascii="Poppins" w:hAnsi="Poppins" w:cs="Poppins"/>
                <w:b/>
                <w:sz w:val="18"/>
                <w:szCs w:val="18"/>
              </w:rPr>
            </w:pPr>
            <w:r w:rsidRPr="00D2351F">
              <w:rPr>
                <w:rFonts w:ascii="Poppins" w:hAnsi="Poppins" w:cs="Poppins"/>
                <w:b/>
                <w:sz w:val="18"/>
                <w:szCs w:val="18"/>
              </w:rPr>
              <w:t xml:space="preserve">Pracovník </w:t>
            </w:r>
          </w:p>
        </w:tc>
        <w:tc>
          <w:tcPr>
            <w:tcW w:w="2694" w:type="dxa"/>
          </w:tcPr>
          <w:p w14:paraId="1D91AFCC" w14:textId="21C7C855" w:rsidR="00642E6D" w:rsidRPr="00D2351F" w:rsidRDefault="00642E6D" w:rsidP="00642E6D">
            <w:pPr>
              <w:keepNext w:val="0"/>
              <w:spacing w:line="240" w:lineRule="auto"/>
              <w:ind w:left="125"/>
              <w:rPr>
                <w:rFonts w:ascii="Poppins" w:hAnsi="Poppins" w:cs="Poppins"/>
                <w:sz w:val="18"/>
                <w:szCs w:val="18"/>
              </w:rPr>
            </w:pPr>
            <w:r w:rsidRPr="00D2351F">
              <w:rPr>
                <w:rFonts w:ascii="Poppins" w:hAnsi="Poppins" w:cs="Poppins"/>
                <w:sz w:val="18"/>
                <w:szCs w:val="18"/>
              </w:rPr>
              <w:t xml:space="preserve">znamená zaměstnance, člena správní rady či jakoukoliv třetí osobu oprávněnou podílet se na činnosti Společnosti jako investičního zprostředkovatele, která jedná se Zákazníkem; </w:t>
            </w:r>
          </w:p>
        </w:tc>
      </w:tr>
      <w:tr w:rsidR="00642E6D" w:rsidRPr="00D2351F" w14:paraId="4D0F496E" w14:textId="77777777" w:rsidTr="00815F78">
        <w:trPr>
          <w:trHeight w:val="372"/>
        </w:trPr>
        <w:tc>
          <w:tcPr>
            <w:tcW w:w="1626" w:type="dxa"/>
          </w:tcPr>
          <w:p w14:paraId="279E6BF8" w14:textId="787A4AD3" w:rsidR="00642E6D" w:rsidRPr="00D2351F" w:rsidRDefault="00642E6D" w:rsidP="00642E6D">
            <w:pPr>
              <w:keepNext w:val="0"/>
              <w:spacing w:line="240" w:lineRule="auto"/>
              <w:rPr>
                <w:rFonts w:ascii="Poppins" w:hAnsi="Poppins" w:cs="Poppins"/>
                <w:b/>
                <w:sz w:val="18"/>
                <w:szCs w:val="18"/>
              </w:rPr>
            </w:pPr>
            <w:r w:rsidRPr="00D2351F">
              <w:rPr>
                <w:rFonts w:ascii="Poppins" w:hAnsi="Poppins" w:cs="Poppins"/>
                <w:b/>
                <w:sz w:val="18"/>
                <w:szCs w:val="18"/>
              </w:rPr>
              <w:t xml:space="preserve">Pravidelný pokyn </w:t>
            </w:r>
          </w:p>
        </w:tc>
        <w:tc>
          <w:tcPr>
            <w:tcW w:w="2694" w:type="dxa"/>
          </w:tcPr>
          <w:p w14:paraId="03A0DB72" w14:textId="24861072" w:rsidR="00642E6D" w:rsidRPr="00D2351F" w:rsidRDefault="00642E6D" w:rsidP="00642E6D">
            <w:pPr>
              <w:keepNext w:val="0"/>
              <w:spacing w:line="240" w:lineRule="auto"/>
              <w:ind w:left="125"/>
              <w:rPr>
                <w:rFonts w:ascii="Poppins" w:hAnsi="Poppins" w:cs="Poppins"/>
                <w:sz w:val="18"/>
                <w:szCs w:val="18"/>
              </w:rPr>
            </w:pPr>
            <w:r w:rsidRPr="00D2351F">
              <w:rPr>
                <w:rFonts w:ascii="Poppins" w:hAnsi="Poppins" w:cs="Poppins"/>
                <w:sz w:val="18"/>
                <w:szCs w:val="18"/>
              </w:rPr>
              <w:t xml:space="preserve">má význam uvedený v čl. </w:t>
            </w:r>
            <w:r w:rsidRPr="00D2351F">
              <w:rPr>
                <w:rFonts w:ascii="Poppins" w:hAnsi="Poppins" w:cs="Poppins"/>
                <w:sz w:val="18"/>
                <w:szCs w:val="18"/>
              </w:rPr>
              <w:fldChar w:fldCharType="begin"/>
            </w:r>
            <w:r w:rsidRPr="00D2351F">
              <w:rPr>
                <w:rFonts w:ascii="Poppins" w:hAnsi="Poppins" w:cs="Poppins"/>
                <w:sz w:val="18"/>
                <w:szCs w:val="18"/>
              </w:rPr>
              <w:instrText xml:space="preserve"> REF _Ref138059656 \r \h  \* MERGEFORMAT </w:instrText>
            </w:r>
            <w:r w:rsidRPr="00D2351F">
              <w:rPr>
                <w:rFonts w:ascii="Poppins" w:hAnsi="Poppins" w:cs="Poppins"/>
                <w:sz w:val="18"/>
                <w:szCs w:val="18"/>
              </w:rPr>
            </w:r>
            <w:r w:rsidRPr="00D2351F">
              <w:rPr>
                <w:rFonts w:ascii="Poppins" w:hAnsi="Poppins" w:cs="Poppins"/>
                <w:sz w:val="18"/>
                <w:szCs w:val="18"/>
              </w:rPr>
              <w:fldChar w:fldCharType="separate"/>
            </w:r>
            <w:r w:rsidRPr="00D2351F">
              <w:rPr>
                <w:rFonts w:ascii="Poppins" w:hAnsi="Poppins" w:cs="Poppins"/>
                <w:sz w:val="18"/>
                <w:szCs w:val="18"/>
              </w:rPr>
              <w:t>2.3.8.1</w:t>
            </w:r>
            <w:r w:rsidRPr="00D2351F">
              <w:rPr>
                <w:rFonts w:ascii="Poppins" w:hAnsi="Poppins" w:cs="Poppins"/>
                <w:sz w:val="18"/>
                <w:szCs w:val="18"/>
              </w:rPr>
              <w:fldChar w:fldCharType="end"/>
            </w:r>
            <w:r w:rsidRPr="00D2351F">
              <w:rPr>
                <w:rFonts w:ascii="Poppins" w:hAnsi="Poppins" w:cs="Poppins"/>
                <w:sz w:val="18"/>
                <w:szCs w:val="18"/>
              </w:rPr>
              <w:t xml:space="preserve"> VOP;</w:t>
            </w:r>
          </w:p>
        </w:tc>
      </w:tr>
      <w:tr w:rsidR="00642E6D" w:rsidRPr="00D2351F" w14:paraId="544E4F45" w14:textId="77777777" w:rsidTr="00815F78">
        <w:trPr>
          <w:trHeight w:val="372"/>
        </w:trPr>
        <w:tc>
          <w:tcPr>
            <w:tcW w:w="1626" w:type="dxa"/>
          </w:tcPr>
          <w:p w14:paraId="2D6619AA" w14:textId="6D302D26" w:rsidR="00642E6D" w:rsidRPr="00D2351F" w:rsidRDefault="00642E6D" w:rsidP="00642E6D">
            <w:pPr>
              <w:keepNext w:val="0"/>
              <w:spacing w:line="240" w:lineRule="auto"/>
              <w:rPr>
                <w:rFonts w:ascii="Poppins" w:hAnsi="Poppins" w:cs="Poppins"/>
                <w:b/>
                <w:sz w:val="18"/>
                <w:szCs w:val="18"/>
              </w:rPr>
            </w:pPr>
            <w:r w:rsidRPr="00D2351F">
              <w:rPr>
                <w:rFonts w:ascii="Poppins" w:hAnsi="Poppins" w:cs="Poppins"/>
                <w:b/>
                <w:sz w:val="18"/>
                <w:szCs w:val="18"/>
              </w:rPr>
              <w:t xml:space="preserve">Prováděcí nařízení </w:t>
            </w:r>
          </w:p>
        </w:tc>
        <w:tc>
          <w:tcPr>
            <w:tcW w:w="2694" w:type="dxa"/>
          </w:tcPr>
          <w:p w14:paraId="40F363F4" w14:textId="754FB23C" w:rsidR="00642E6D" w:rsidRPr="00D2351F" w:rsidRDefault="00642E6D" w:rsidP="00642E6D">
            <w:pPr>
              <w:keepNext w:val="0"/>
              <w:spacing w:line="240" w:lineRule="auto"/>
              <w:ind w:left="125"/>
              <w:rPr>
                <w:rFonts w:ascii="Poppins" w:hAnsi="Poppins" w:cs="Poppins"/>
                <w:sz w:val="18"/>
                <w:szCs w:val="18"/>
              </w:rPr>
            </w:pPr>
            <w:r w:rsidRPr="00D2351F">
              <w:rPr>
                <w:rFonts w:ascii="Poppins" w:hAnsi="Poppins" w:cs="Poppins"/>
                <w:sz w:val="18"/>
                <w:szCs w:val="18"/>
              </w:rPr>
              <w:t xml:space="preserve">znamená nařízení Komise v přenesené pravomoci (EU) 2017/565, kterým se doplňuje směrnice Evropského parlamentu a Rady 2014/65/EU, pokud jde o organizační požadavky a provozní podmínky investičních </w:t>
            </w:r>
            <w:r w:rsidRPr="00D2351F">
              <w:rPr>
                <w:rFonts w:ascii="Poppins" w:hAnsi="Poppins" w:cs="Poppins"/>
                <w:sz w:val="18"/>
                <w:szCs w:val="18"/>
              </w:rPr>
              <w:lastRenderedPageBreak/>
              <w:t>podniků a o vymezení pojmů pro účely zmíněné směrnice;</w:t>
            </w:r>
          </w:p>
        </w:tc>
      </w:tr>
      <w:tr w:rsidR="00642E6D" w:rsidRPr="00D2351F" w14:paraId="7653D410" w14:textId="77777777" w:rsidTr="00815F78">
        <w:trPr>
          <w:trHeight w:val="372"/>
        </w:trPr>
        <w:tc>
          <w:tcPr>
            <w:tcW w:w="1626" w:type="dxa"/>
          </w:tcPr>
          <w:p w14:paraId="1C51FA53" w14:textId="77777777" w:rsidR="00642E6D" w:rsidRPr="00D2351F" w:rsidRDefault="00642E6D" w:rsidP="00642E6D">
            <w:pPr>
              <w:keepNext w:val="0"/>
              <w:spacing w:line="240" w:lineRule="auto"/>
              <w:rPr>
                <w:rFonts w:ascii="Poppins" w:hAnsi="Poppins" w:cs="Poppins"/>
                <w:b/>
                <w:sz w:val="18"/>
                <w:szCs w:val="18"/>
              </w:rPr>
            </w:pPr>
            <w:r w:rsidRPr="00D2351F">
              <w:rPr>
                <w:rFonts w:ascii="Poppins" w:hAnsi="Poppins" w:cs="Poppins"/>
                <w:b/>
                <w:sz w:val="18"/>
                <w:szCs w:val="18"/>
              </w:rPr>
              <w:lastRenderedPageBreak/>
              <w:t>Služby</w:t>
            </w:r>
          </w:p>
        </w:tc>
        <w:tc>
          <w:tcPr>
            <w:tcW w:w="2694" w:type="dxa"/>
          </w:tcPr>
          <w:p w14:paraId="0FFCF51B" w14:textId="52223490" w:rsidR="00642E6D" w:rsidRPr="00D2351F" w:rsidRDefault="00642E6D" w:rsidP="00642E6D">
            <w:pPr>
              <w:keepNext w:val="0"/>
              <w:spacing w:line="240" w:lineRule="auto"/>
              <w:ind w:left="125"/>
              <w:rPr>
                <w:rFonts w:ascii="Poppins" w:hAnsi="Poppins" w:cs="Poppins"/>
                <w:sz w:val="18"/>
                <w:szCs w:val="18"/>
              </w:rPr>
            </w:pPr>
            <w:r w:rsidRPr="00D2351F">
              <w:rPr>
                <w:rFonts w:ascii="Poppins" w:hAnsi="Poppins" w:cs="Poppins"/>
                <w:sz w:val="18"/>
                <w:szCs w:val="18"/>
              </w:rPr>
              <w:t xml:space="preserve">má význam uvedený v čl. </w:t>
            </w:r>
            <w:r w:rsidRPr="00D2351F">
              <w:rPr>
                <w:rFonts w:ascii="Poppins" w:hAnsi="Poppins" w:cs="Poppins"/>
                <w:sz w:val="18"/>
                <w:szCs w:val="18"/>
              </w:rPr>
              <w:fldChar w:fldCharType="begin"/>
            </w:r>
            <w:r w:rsidRPr="00D2351F">
              <w:rPr>
                <w:rFonts w:ascii="Poppins" w:hAnsi="Poppins" w:cs="Poppins"/>
                <w:sz w:val="18"/>
                <w:szCs w:val="18"/>
              </w:rPr>
              <w:instrText xml:space="preserve"> REF _Ref31302683 \r \h  \* MERGEFORMAT </w:instrText>
            </w:r>
            <w:r w:rsidRPr="00D2351F">
              <w:rPr>
                <w:rFonts w:ascii="Poppins" w:hAnsi="Poppins" w:cs="Poppins"/>
                <w:sz w:val="18"/>
                <w:szCs w:val="18"/>
              </w:rPr>
            </w:r>
            <w:r w:rsidRPr="00D2351F">
              <w:rPr>
                <w:rFonts w:ascii="Poppins" w:hAnsi="Poppins" w:cs="Poppins"/>
                <w:sz w:val="18"/>
                <w:szCs w:val="18"/>
              </w:rPr>
              <w:fldChar w:fldCharType="separate"/>
            </w:r>
            <w:r w:rsidRPr="00D2351F">
              <w:rPr>
                <w:rFonts w:ascii="Poppins" w:hAnsi="Poppins" w:cs="Poppins"/>
                <w:sz w:val="18"/>
                <w:szCs w:val="18"/>
              </w:rPr>
              <w:t>1.2</w:t>
            </w:r>
            <w:r w:rsidRPr="00D2351F">
              <w:rPr>
                <w:rFonts w:ascii="Poppins" w:hAnsi="Poppins" w:cs="Poppins"/>
                <w:sz w:val="18"/>
                <w:szCs w:val="18"/>
              </w:rPr>
              <w:fldChar w:fldCharType="end"/>
            </w:r>
            <w:r w:rsidRPr="00D2351F">
              <w:rPr>
                <w:rFonts w:ascii="Poppins" w:hAnsi="Poppins" w:cs="Poppins"/>
                <w:sz w:val="18"/>
                <w:szCs w:val="18"/>
              </w:rPr>
              <w:t xml:space="preserve"> VOP; </w:t>
            </w:r>
          </w:p>
        </w:tc>
      </w:tr>
      <w:tr w:rsidR="00642E6D" w:rsidRPr="00D2351F" w14:paraId="62EC7A4C" w14:textId="77777777" w:rsidTr="00815F78">
        <w:trPr>
          <w:trHeight w:val="372"/>
        </w:trPr>
        <w:tc>
          <w:tcPr>
            <w:tcW w:w="1626" w:type="dxa"/>
          </w:tcPr>
          <w:p w14:paraId="08FB600E" w14:textId="77777777" w:rsidR="00642E6D" w:rsidRPr="00D2351F" w:rsidRDefault="00642E6D" w:rsidP="00642E6D">
            <w:pPr>
              <w:keepNext w:val="0"/>
              <w:spacing w:line="240" w:lineRule="auto"/>
              <w:rPr>
                <w:rFonts w:ascii="Poppins" w:hAnsi="Poppins" w:cs="Poppins"/>
                <w:b/>
                <w:sz w:val="18"/>
                <w:szCs w:val="18"/>
              </w:rPr>
            </w:pPr>
            <w:r w:rsidRPr="00D2351F">
              <w:rPr>
                <w:rFonts w:ascii="Poppins" w:hAnsi="Poppins" w:cs="Poppins"/>
                <w:b/>
                <w:sz w:val="18"/>
                <w:szCs w:val="18"/>
              </w:rPr>
              <w:t xml:space="preserve">Společnost </w:t>
            </w:r>
          </w:p>
        </w:tc>
        <w:tc>
          <w:tcPr>
            <w:tcW w:w="2694" w:type="dxa"/>
          </w:tcPr>
          <w:p w14:paraId="2EA09E7A" w14:textId="3E2CD417" w:rsidR="00642E6D" w:rsidRPr="00D2351F" w:rsidRDefault="00642E6D" w:rsidP="00642E6D">
            <w:pPr>
              <w:keepNext w:val="0"/>
              <w:spacing w:line="240" w:lineRule="auto"/>
              <w:ind w:left="125"/>
              <w:rPr>
                <w:rFonts w:ascii="Poppins" w:hAnsi="Poppins" w:cs="Poppins"/>
                <w:sz w:val="18"/>
                <w:szCs w:val="18"/>
              </w:rPr>
            </w:pPr>
            <w:r w:rsidRPr="00D2351F">
              <w:rPr>
                <w:rFonts w:ascii="Poppins" w:hAnsi="Poppins" w:cs="Poppins"/>
                <w:sz w:val="18"/>
                <w:szCs w:val="18"/>
              </w:rPr>
              <w:t>má význam uvedený v úvodním ustanovení VOP;</w:t>
            </w:r>
          </w:p>
        </w:tc>
      </w:tr>
      <w:tr w:rsidR="00642E6D" w:rsidRPr="00D2351F" w14:paraId="40098ADC" w14:textId="77777777" w:rsidTr="00815F78">
        <w:trPr>
          <w:trHeight w:val="372"/>
        </w:trPr>
        <w:tc>
          <w:tcPr>
            <w:tcW w:w="1626" w:type="dxa"/>
          </w:tcPr>
          <w:p w14:paraId="1B1C9B27" w14:textId="0C6658AE" w:rsidR="00642E6D" w:rsidRPr="00D2351F" w:rsidRDefault="00642E6D" w:rsidP="00642E6D">
            <w:pPr>
              <w:keepNext w:val="0"/>
              <w:spacing w:line="240" w:lineRule="auto"/>
              <w:rPr>
                <w:rFonts w:ascii="Poppins" w:hAnsi="Poppins" w:cs="Poppins"/>
                <w:b/>
                <w:sz w:val="18"/>
                <w:szCs w:val="18"/>
              </w:rPr>
            </w:pPr>
            <w:r w:rsidRPr="00D2351F">
              <w:rPr>
                <w:rFonts w:ascii="Poppins" w:hAnsi="Poppins" w:cs="Poppins"/>
                <w:b/>
                <w:bCs/>
                <w:sz w:val="18"/>
                <w:szCs w:val="18"/>
              </w:rPr>
              <w:t>Spotřebitel</w:t>
            </w:r>
          </w:p>
        </w:tc>
        <w:tc>
          <w:tcPr>
            <w:tcW w:w="2694" w:type="dxa"/>
          </w:tcPr>
          <w:p w14:paraId="3378E582" w14:textId="3C384260" w:rsidR="00642E6D" w:rsidRPr="00D2351F" w:rsidRDefault="00642E6D" w:rsidP="00642E6D">
            <w:pPr>
              <w:keepNext w:val="0"/>
              <w:spacing w:line="240" w:lineRule="auto"/>
              <w:ind w:left="125"/>
              <w:rPr>
                <w:rFonts w:ascii="Poppins" w:hAnsi="Poppins" w:cs="Poppins"/>
                <w:sz w:val="18"/>
                <w:szCs w:val="18"/>
              </w:rPr>
            </w:pPr>
            <w:r w:rsidRPr="00D2351F">
              <w:rPr>
                <w:rFonts w:ascii="Poppins" w:hAnsi="Poppins" w:cs="Poppins"/>
                <w:sz w:val="18"/>
                <w:szCs w:val="18"/>
              </w:rPr>
              <w:t>je Zákazník, který je fyzickou osobou, která při uzavírání Smlouvy a poskytování Služeb vystupuje mimo rámec své podnikatelské činnosti nebo mimo rámec samostatného výkonu svého povolání;</w:t>
            </w:r>
          </w:p>
        </w:tc>
      </w:tr>
      <w:tr w:rsidR="00642E6D" w:rsidRPr="00D2351F" w14:paraId="52D0F6E3" w14:textId="77777777" w:rsidTr="00815F78">
        <w:trPr>
          <w:trHeight w:val="329"/>
        </w:trPr>
        <w:tc>
          <w:tcPr>
            <w:tcW w:w="1626" w:type="dxa"/>
          </w:tcPr>
          <w:p w14:paraId="251C967E" w14:textId="77777777" w:rsidR="00642E6D" w:rsidRPr="00D2351F" w:rsidRDefault="00642E6D" w:rsidP="00642E6D">
            <w:pPr>
              <w:keepNext w:val="0"/>
              <w:spacing w:line="240" w:lineRule="auto"/>
              <w:rPr>
                <w:rFonts w:ascii="Poppins" w:hAnsi="Poppins" w:cs="Poppins"/>
                <w:b/>
                <w:sz w:val="18"/>
                <w:szCs w:val="18"/>
              </w:rPr>
            </w:pPr>
            <w:r w:rsidRPr="00D2351F">
              <w:rPr>
                <w:rFonts w:ascii="Poppins" w:hAnsi="Poppins" w:cs="Poppins"/>
                <w:b/>
                <w:sz w:val="18"/>
                <w:szCs w:val="18"/>
              </w:rPr>
              <w:t>Strany</w:t>
            </w:r>
          </w:p>
        </w:tc>
        <w:tc>
          <w:tcPr>
            <w:tcW w:w="2694" w:type="dxa"/>
          </w:tcPr>
          <w:p w14:paraId="54C6344B" w14:textId="58D15849" w:rsidR="00642E6D" w:rsidRPr="00D2351F" w:rsidRDefault="00642E6D" w:rsidP="00642E6D">
            <w:pPr>
              <w:keepNext w:val="0"/>
              <w:autoSpaceDE w:val="0"/>
              <w:autoSpaceDN w:val="0"/>
              <w:adjustRightInd w:val="0"/>
              <w:spacing w:line="240" w:lineRule="auto"/>
              <w:ind w:left="123"/>
              <w:rPr>
                <w:rFonts w:ascii="Poppins" w:hAnsi="Poppins" w:cs="Poppins"/>
                <w:sz w:val="18"/>
                <w:szCs w:val="18"/>
              </w:rPr>
            </w:pPr>
            <w:r w:rsidRPr="00D2351F">
              <w:rPr>
                <w:rFonts w:ascii="Poppins" w:hAnsi="Poppins" w:cs="Poppins"/>
                <w:sz w:val="18"/>
                <w:szCs w:val="18"/>
              </w:rPr>
              <w:t>znamená Společnost a Zákazníka;</w:t>
            </w:r>
          </w:p>
        </w:tc>
      </w:tr>
      <w:tr w:rsidR="00642E6D" w:rsidRPr="00D2351F" w14:paraId="7ADBC7AC" w14:textId="77777777" w:rsidTr="00815F78">
        <w:trPr>
          <w:trHeight w:val="377"/>
        </w:trPr>
        <w:tc>
          <w:tcPr>
            <w:tcW w:w="1626" w:type="dxa"/>
          </w:tcPr>
          <w:p w14:paraId="359C53E8" w14:textId="77777777" w:rsidR="00642E6D" w:rsidRPr="00D2351F" w:rsidRDefault="00642E6D" w:rsidP="00642E6D">
            <w:pPr>
              <w:keepNext w:val="0"/>
              <w:spacing w:line="240" w:lineRule="auto"/>
              <w:rPr>
                <w:rFonts w:ascii="Poppins" w:hAnsi="Poppins" w:cs="Poppins"/>
                <w:b/>
                <w:sz w:val="18"/>
                <w:szCs w:val="18"/>
              </w:rPr>
            </w:pPr>
            <w:r w:rsidRPr="00D2351F">
              <w:rPr>
                <w:rFonts w:ascii="Poppins" w:hAnsi="Poppins" w:cs="Poppins"/>
                <w:b/>
                <w:sz w:val="18"/>
                <w:szCs w:val="18"/>
              </w:rPr>
              <w:t xml:space="preserve">Smlouva </w:t>
            </w:r>
          </w:p>
        </w:tc>
        <w:tc>
          <w:tcPr>
            <w:tcW w:w="2694" w:type="dxa"/>
          </w:tcPr>
          <w:p w14:paraId="494BC545" w14:textId="69C55763" w:rsidR="00642E6D" w:rsidRPr="00D2351F" w:rsidRDefault="00642E6D" w:rsidP="00642E6D">
            <w:pPr>
              <w:keepNext w:val="0"/>
              <w:autoSpaceDE w:val="0"/>
              <w:autoSpaceDN w:val="0"/>
              <w:adjustRightInd w:val="0"/>
              <w:spacing w:line="240" w:lineRule="auto"/>
              <w:ind w:left="123"/>
              <w:rPr>
                <w:rFonts w:ascii="Poppins" w:hAnsi="Poppins" w:cs="Poppins"/>
                <w:sz w:val="18"/>
                <w:szCs w:val="18"/>
              </w:rPr>
            </w:pPr>
            <w:r w:rsidRPr="00D2351F">
              <w:rPr>
                <w:rFonts w:ascii="Poppins" w:hAnsi="Poppins" w:cs="Poppins"/>
                <w:sz w:val="18"/>
                <w:szCs w:val="18"/>
              </w:rPr>
              <w:t xml:space="preserve">znamená Smlouvu o poskytování investičních služeb uzavřenou mezi Společností a Zákazníkem; </w:t>
            </w:r>
          </w:p>
        </w:tc>
      </w:tr>
      <w:tr w:rsidR="00642E6D" w:rsidRPr="00D2351F" w14:paraId="11B332FB" w14:textId="77777777" w:rsidTr="00815F78">
        <w:trPr>
          <w:trHeight w:val="377"/>
        </w:trPr>
        <w:tc>
          <w:tcPr>
            <w:tcW w:w="1626" w:type="dxa"/>
          </w:tcPr>
          <w:p w14:paraId="3E0D5321" w14:textId="6BAD3E33" w:rsidR="00642E6D" w:rsidRPr="00D2351F" w:rsidRDefault="00642E6D" w:rsidP="00642E6D">
            <w:pPr>
              <w:keepNext w:val="0"/>
              <w:spacing w:line="240" w:lineRule="auto"/>
              <w:rPr>
                <w:rFonts w:ascii="Poppins" w:hAnsi="Poppins" w:cs="Poppins"/>
                <w:b/>
                <w:sz w:val="18"/>
                <w:szCs w:val="18"/>
              </w:rPr>
            </w:pPr>
            <w:r w:rsidRPr="00D2351F">
              <w:rPr>
                <w:rFonts w:ascii="Poppins" w:hAnsi="Poppins" w:cs="Poppins"/>
                <w:b/>
                <w:sz w:val="18"/>
                <w:szCs w:val="18"/>
              </w:rPr>
              <w:t xml:space="preserve">StopMyLoss Funkce </w:t>
            </w:r>
          </w:p>
        </w:tc>
        <w:tc>
          <w:tcPr>
            <w:tcW w:w="2694" w:type="dxa"/>
          </w:tcPr>
          <w:p w14:paraId="203AFAC6" w14:textId="4BC991E1" w:rsidR="00642E6D" w:rsidRPr="00D2351F" w:rsidRDefault="00642E6D" w:rsidP="00642E6D">
            <w:pPr>
              <w:keepNext w:val="0"/>
              <w:autoSpaceDE w:val="0"/>
              <w:autoSpaceDN w:val="0"/>
              <w:adjustRightInd w:val="0"/>
              <w:spacing w:line="240" w:lineRule="auto"/>
              <w:ind w:left="123"/>
              <w:rPr>
                <w:rFonts w:ascii="Poppins" w:hAnsi="Poppins" w:cs="Poppins"/>
                <w:sz w:val="18"/>
                <w:szCs w:val="18"/>
              </w:rPr>
            </w:pPr>
            <w:r w:rsidRPr="00D2351F">
              <w:rPr>
                <w:rFonts w:ascii="Poppins" w:hAnsi="Poppins" w:cs="Poppins"/>
                <w:sz w:val="18"/>
                <w:szCs w:val="18"/>
              </w:rPr>
              <w:t xml:space="preserve">má význam uvedený v čl. </w:t>
            </w:r>
            <w:r w:rsidRPr="00D2351F">
              <w:rPr>
                <w:rFonts w:ascii="Poppins" w:hAnsi="Poppins" w:cs="Poppins"/>
                <w:sz w:val="18"/>
                <w:szCs w:val="18"/>
              </w:rPr>
              <w:fldChar w:fldCharType="begin"/>
            </w:r>
            <w:r w:rsidRPr="00D2351F">
              <w:rPr>
                <w:rFonts w:ascii="Poppins" w:hAnsi="Poppins" w:cs="Poppins"/>
                <w:sz w:val="18"/>
                <w:szCs w:val="18"/>
              </w:rPr>
              <w:instrText xml:space="preserve"> REF _Ref138064015 \r \h </w:instrText>
            </w:r>
            <w:r w:rsidR="00D2351F">
              <w:rPr>
                <w:rFonts w:ascii="Poppins" w:hAnsi="Poppins" w:cs="Poppins"/>
                <w:sz w:val="18"/>
                <w:szCs w:val="18"/>
              </w:rPr>
              <w:instrText xml:space="preserve"> \* MERGEFORMAT </w:instrText>
            </w:r>
            <w:r w:rsidRPr="00D2351F">
              <w:rPr>
                <w:rFonts w:ascii="Poppins" w:hAnsi="Poppins" w:cs="Poppins"/>
                <w:sz w:val="18"/>
                <w:szCs w:val="18"/>
              </w:rPr>
            </w:r>
            <w:r w:rsidRPr="00D2351F">
              <w:rPr>
                <w:rFonts w:ascii="Poppins" w:hAnsi="Poppins" w:cs="Poppins"/>
                <w:sz w:val="18"/>
                <w:szCs w:val="18"/>
              </w:rPr>
              <w:fldChar w:fldCharType="separate"/>
            </w:r>
            <w:r w:rsidRPr="00D2351F">
              <w:rPr>
                <w:rFonts w:ascii="Poppins" w:hAnsi="Poppins" w:cs="Poppins"/>
                <w:sz w:val="18"/>
                <w:szCs w:val="18"/>
              </w:rPr>
              <w:t>2.3.8.2</w:t>
            </w:r>
            <w:r w:rsidRPr="00D2351F">
              <w:rPr>
                <w:rFonts w:ascii="Poppins" w:hAnsi="Poppins" w:cs="Poppins"/>
                <w:sz w:val="18"/>
                <w:szCs w:val="18"/>
              </w:rPr>
              <w:fldChar w:fldCharType="end"/>
            </w:r>
            <w:r w:rsidRPr="00D2351F">
              <w:rPr>
                <w:rFonts w:ascii="Poppins" w:hAnsi="Poppins" w:cs="Poppins"/>
                <w:sz w:val="18"/>
                <w:szCs w:val="18"/>
              </w:rPr>
              <w:t xml:space="preserve"> VOP;</w:t>
            </w:r>
          </w:p>
        </w:tc>
      </w:tr>
      <w:tr w:rsidR="00642E6D" w:rsidRPr="00D2351F" w14:paraId="2170BDFD" w14:textId="77777777" w:rsidTr="00815F78">
        <w:trPr>
          <w:trHeight w:val="377"/>
        </w:trPr>
        <w:tc>
          <w:tcPr>
            <w:tcW w:w="1626" w:type="dxa"/>
          </w:tcPr>
          <w:p w14:paraId="5B19EAF7" w14:textId="58B0958B" w:rsidR="00642E6D" w:rsidRPr="00D2351F" w:rsidRDefault="00642E6D" w:rsidP="00642E6D">
            <w:pPr>
              <w:keepNext w:val="0"/>
              <w:spacing w:line="240" w:lineRule="auto"/>
              <w:rPr>
                <w:rFonts w:ascii="Poppins" w:hAnsi="Poppins" w:cs="Poppins"/>
                <w:b/>
                <w:sz w:val="18"/>
                <w:szCs w:val="18"/>
              </w:rPr>
            </w:pPr>
            <w:r w:rsidRPr="00D2351F">
              <w:rPr>
                <w:rFonts w:ascii="Poppins" w:hAnsi="Poppins" w:cs="Poppins"/>
                <w:b/>
                <w:sz w:val="18"/>
                <w:szCs w:val="18"/>
              </w:rPr>
              <w:t xml:space="preserve">StopMyLoss Pokyn </w:t>
            </w:r>
          </w:p>
        </w:tc>
        <w:tc>
          <w:tcPr>
            <w:tcW w:w="2694" w:type="dxa"/>
          </w:tcPr>
          <w:p w14:paraId="0C57DAC7" w14:textId="7DE6E33C" w:rsidR="00642E6D" w:rsidRPr="00D2351F" w:rsidRDefault="00642E6D" w:rsidP="00642E6D">
            <w:pPr>
              <w:keepNext w:val="0"/>
              <w:autoSpaceDE w:val="0"/>
              <w:autoSpaceDN w:val="0"/>
              <w:adjustRightInd w:val="0"/>
              <w:spacing w:line="240" w:lineRule="auto"/>
              <w:ind w:left="123"/>
              <w:rPr>
                <w:rFonts w:ascii="Poppins" w:hAnsi="Poppins" w:cs="Poppins"/>
                <w:sz w:val="18"/>
                <w:szCs w:val="18"/>
              </w:rPr>
            </w:pPr>
            <w:r w:rsidRPr="00D2351F">
              <w:rPr>
                <w:rFonts w:ascii="Poppins" w:hAnsi="Poppins" w:cs="Poppins"/>
                <w:sz w:val="18"/>
                <w:szCs w:val="18"/>
              </w:rPr>
              <w:t xml:space="preserve">má význam uvedený v čl. </w:t>
            </w:r>
            <w:r w:rsidRPr="00D2351F">
              <w:rPr>
                <w:rFonts w:ascii="Poppins" w:hAnsi="Poppins" w:cs="Poppins"/>
                <w:sz w:val="18"/>
                <w:szCs w:val="18"/>
              </w:rPr>
              <w:fldChar w:fldCharType="begin"/>
            </w:r>
            <w:r w:rsidRPr="00D2351F">
              <w:rPr>
                <w:rFonts w:ascii="Poppins" w:hAnsi="Poppins" w:cs="Poppins"/>
                <w:sz w:val="18"/>
                <w:szCs w:val="18"/>
              </w:rPr>
              <w:instrText xml:space="preserve"> REF _Ref138064015 \r \h  \* MERGEFORMAT </w:instrText>
            </w:r>
            <w:r w:rsidRPr="00D2351F">
              <w:rPr>
                <w:rFonts w:ascii="Poppins" w:hAnsi="Poppins" w:cs="Poppins"/>
                <w:sz w:val="18"/>
                <w:szCs w:val="18"/>
              </w:rPr>
            </w:r>
            <w:r w:rsidRPr="00D2351F">
              <w:rPr>
                <w:rFonts w:ascii="Poppins" w:hAnsi="Poppins" w:cs="Poppins"/>
                <w:sz w:val="18"/>
                <w:szCs w:val="18"/>
              </w:rPr>
              <w:fldChar w:fldCharType="separate"/>
            </w:r>
            <w:r w:rsidRPr="00D2351F">
              <w:rPr>
                <w:rFonts w:ascii="Poppins" w:hAnsi="Poppins" w:cs="Poppins"/>
                <w:sz w:val="18"/>
                <w:szCs w:val="18"/>
              </w:rPr>
              <w:t>2.3.8.2</w:t>
            </w:r>
            <w:r w:rsidRPr="00D2351F">
              <w:rPr>
                <w:rFonts w:ascii="Poppins" w:hAnsi="Poppins" w:cs="Poppins"/>
                <w:sz w:val="18"/>
                <w:szCs w:val="18"/>
              </w:rPr>
              <w:fldChar w:fldCharType="end"/>
            </w:r>
            <w:r w:rsidRPr="00D2351F">
              <w:rPr>
                <w:rFonts w:ascii="Poppins" w:hAnsi="Poppins" w:cs="Poppins"/>
                <w:sz w:val="18"/>
                <w:szCs w:val="18"/>
              </w:rPr>
              <w:t xml:space="preserve"> VOP;</w:t>
            </w:r>
          </w:p>
        </w:tc>
      </w:tr>
      <w:tr w:rsidR="00642E6D" w:rsidRPr="00D2351F" w14:paraId="28F1E7A6" w14:textId="77777777" w:rsidTr="00815F78">
        <w:trPr>
          <w:trHeight w:val="377"/>
        </w:trPr>
        <w:tc>
          <w:tcPr>
            <w:tcW w:w="1626" w:type="dxa"/>
          </w:tcPr>
          <w:p w14:paraId="19F13F3C" w14:textId="2823FED2" w:rsidR="00642E6D" w:rsidRPr="00D2351F" w:rsidRDefault="00642E6D" w:rsidP="00642E6D">
            <w:pPr>
              <w:keepNext w:val="0"/>
              <w:spacing w:line="240" w:lineRule="auto"/>
              <w:rPr>
                <w:rFonts w:ascii="Poppins" w:hAnsi="Poppins" w:cs="Poppins"/>
                <w:b/>
                <w:sz w:val="18"/>
                <w:szCs w:val="18"/>
              </w:rPr>
            </w:pPr>
            <w:r w:rsidRPr="00D2351F">
              <w:rPr>
                <w:rFonts w:ascii="Poppins" w:hAnsi="Poppins" w:cs="Poppins"/>
                <w:b/>
                <w:sz w:val="18"/>
                <w:szCs w:val="18"/>
              </w:rPr>
              <w:t>Smlouva s</w:t>
            </w:r>
            <w:r w:rsidR="004B018C" w:rsidRPr="00D2351F">
              <w:rPr>
                <w:rFonts w:ascii="Poppins" w:hAnsi="Poppins" w:cs="Poppins"/>
                <w:b/>
                <w:sz w:val="18"/>
                <w:szCs w:val="18"/>
              </w:rPr>
              <w:t> </w:t>
            </w:r>
            <w:r w:rsidRPr="00D2351F">
              <w:rPr>
                <w:rFonts w:ascii="Poppins" w:hAnsi="Poppins" w:cs="Poppins"/>
                <w:b/>
                <w:sz w:val="18"/>
                <w:szCs w:val="18"/>
              </w:rPr>
              <w:t>obchodníkem</w:t>
            </w:r>
          </w:p>
        </w:tc>
        <w:tc>
          <w:tcPr>
            <w:tcW w:w="2694" w:type="dxa"/>
          </w:tcPr>
          <w:p w14:paraId="5713AD73" w14:textId="43995EAE" w:rsidR="00642E6D" w:rsidRPr="00D2351F" w:rsidRDefault="00642E6D" w:rsidP="00642E6D">
            <w:pPr>
              <w:keepNext w:val="0"/>
              <w:autoSpaceDE w:val="0"/>
              <w:autoSpaceDN w:val="0"/>
              <w:adjustRightInd w:val="0"/>
              <w:spacing w:line="240" w:lineRule="auto"/>
              <w:ind w:left="123"/>
              <w:rPr>
                <w:rFonts w:ascii="Poppins" w:hAnsi="Poppins" w:cs="Poppins"/>
                <w:sz w:val="18"/>
                <w:szCs w:val="18"/>
              </w:rPr>
            </w:pPr>
            <w:r w:rsidRPr="00D2351F">
              <w:rPr>
                <w:rFonts w:ascii="Poppins" w:hAnsi="Poppins" w:cs="Poppins"/>
                <w:sz w:val="18"/>
                <w:szCs w:val="18"/>
              </w:rPr>
              <w:t xml:space="preserve">má význam uvedený v čl. </w:t>
            </w:r>
            <w:r w:rsidRPr="00D2351F">
              <w:rPr>
                <w:rFonts w:ascii="Poppins" w:hAnsi="Poppins" w:cs="Poppins"/>
                <w:sz w:val="18"/>
                <w:szCs w:val="18"/>
              </w:rPr>
              <w:fldChar w:fldCharType="begin"/>
            </w:r>
            <w:r w:rsidRPr="00D2351F">
              <w:rPr>
                <w:rFonts w:ascii="Poppins" w:hAnsi="Poppins" w:cs="Poppins"/>
                <w:sz w:val="18"/>
                <w:szCs w:val="18"/>
              </w:rPr>
              <w:instrText xml:space="preserve"> REF _Ref31382942 \r \h  \* MERGEFORMAT </w:instrText>
            </w:r>
            <w:r w:rsidRPr="00D2351F">
              <w:rPr>
                <w:rFonts w:ascii="Poppins" w:hAnsi="Poppins" w:cs="Poppins"/>
                <w:sz w:val="18"/>
                <w:szCs w:val="18"/>
              </w:rPr>
            </w:r>
            <w:r w:rsidRPr="00D2351F">
              <w:rPr>
                <w:rFonts w:ascii="Poppins" w:hAnsi="Poppins" w:cs="Poppins"/>
                <w:sz w:val="18"/>
                <w:szCs w:val="18"/>
              </w:rPr>
              <w:fldChar w:fldCharType="separate"/>
            </w:r>
            <w:r w:rsidRPr="00D2351F">
              <w:rPr>
                <w:rFonts w:ascii="Poppins" w:hAnsi="Poppins" w:cs="Poppins"/>
                <w:sz w:val="18"/>
                <w:szCs w:val="18"/>
              </w:rPr>
              <w:t>2.1.1</w:t>
            </w:r>
            <w:r w:rsidRPr="00D2351F">
              <w:rPr>
                <w:rFonts w:ascii="Poppins" w:hAnsi="Poppins" w:cs="Poppins"/>
                <w:sz w:val="18"/>
                <w:szCs w:val="18"/>
              </w:rPr>
              <w:fldChar w:fldCharType="end"/>
            </w:r>
            <w:r w:rsidRPr="00D2351F">
              <w:rPr>
                <w:rFonts w:ascii="Poppins" w:hAnsi="Poppins" w:cs="Poppins"/>
                <w:sz w:val="18"/>
                <w:szCs w:val="18"/>
              </w:rPr>
              <w:t xml:space="preserve"> VOP;</w:t>
            </w:r>
          </w:p>
        </w:tc>
      </w:tr>
      <w:tr w:rsidR="00642E6D" w:rsidRPr="00D2351F" w14:paraId="126C393F" w14:textId="77777777" w:rsidTr="00815F78">
        <w:trPr>
          <w:trHeight w:val="377"/>
        </w:trPr>
        <w:tc>
          <w:tcPr>
            <w:tcW w:w="1626" w:type="dxa"/>
          </w:tcPr>
          <w:p w14:paraId="29948AC7" w14:textId="6F60A747" w:rsidR="00642E6D" w:rsidRPr="00D2351F" w:rsidRDefault="00642E6D" w:rsidP="00642E6D">
            <w:pPr>
              <w:keepNext w:val="0"/>
              <w:spacing w:line="240" w:lineRule="auto"/>
              <w:rPr>
                <w:rFonts w:ascii="Poppins" w:hAnsi="Poppins" w:cs="Poppins"/>
                <w:b/>
                <w:sz w:val="18"/>
                <w:szCs w:val="18"/>
              </w:rPr>
            </w:pPr>
            <w:r w:rsidRPr="00D2351F">
              <w:rPr>
                <w:rFonts w:ascii="Poppins" w:hAnsi="Poppins" w:cs="Poppins"/>
                <w:b/>
                <w:sz w:val="18"/>
                <w:szCs w:val="18"/>
              </w:rPr>
              <w:t>Účet investičních n</w:t>
            </w:r>
            <w:r w:rsidRPr="00D2351F">
              <w:rPr>
                <w:rFonts w:ascii="Nirmala UI" w:hAnsi="Nirmala UI" w:cs="Nirmala UI"/>
                <w:b/>
                <w:sz w:val="18"/>
                <w:szCs w:val="18"/>
              </w:rPr>
              <w:t>á</w:t>
            </w:r>
            <w:r w:rsidRPr="00D2351F">
              <w:rPr>
                <w:rFonts w:ascii="Poppins" w:hAnsi="Poppins" w:cs="Poppins"/>
                <w:b/>
                <w:sz w:val="18"/>
                <w:szCs w:val="18"/>
              </w:rPr>
              <w:t>strojů</w:t>
            </w:r>
          </w:p>
        </w:tc>
        <w:tc>
          <w:tcPr>
            <w:tcW w:w="2694" w:type="dxa"/>
          </w:tcPr>
          <w:p w14:paraId="429CBF85" w14:textId="74F232D9" w:rsidR="00642E6D" w:rsidRPr="00D2351F" w:rsidRDefault="00642E6D" w:rsidP="00642E6D">
            <w:pPr>
              <w:keepNext w:val="0"/>
              <w:autoSpaceDE w:val="0"/>
              <w:autoSpaceDN w:val="0"/>
              <w:adjustRightInd w:val="0"/>
              <w:spacing w:line="240" w:lineRule="auto"/>
              <w:ind w:left="123"/>
              <w:rPr>
                <w:rFonts w:ascii="Poppins" w:hAnsi="Poppins" w:cs="Poppins"/>
                <w:sz w:val="18"/>
                <w:szCs w:val="18"/>
              </w:rPr>
            </w:pPr>
            <w:r w:rsidRPr="00D2351F">
              <w:rPr>
                <w:rFonts w:ascii="Poppins" w:hAnsi="Poppins" w:cs="Poppins"/>
                <w:sz w:val="18"/>
                <w:szCs w:val="18"/>
              </w:rPr>
              <w:t>znamená majetkový účet vedený Obchodníkem, na kterém jsou vedeny investiční nástroje Zákazníka;</w:t>
            </w:r>
          </w:p>
        </w:tc>
      </w:tr>
      <w:tr w:rsidR="00642E6D" w:rsidRPr="00D2351F" w14:paraId="35390934" w14:textId="77777777" w:rsidTr="00815F78">
        <w:trPr>
          <w:trHeight w:val="377"/>
        </w:trPr>
        <w:tc>
          <w:tcPr>
            <w:tcW w:w="1626" w:type="dxa"/>
          </w:tcPr>
          <w:p w14:paraId="1B86FAB6" w14:textId="00C06201" w:rsidR="00642E6D" w:rsidRPr="00D2351F" w:rsidRDefault="00642E6D" w:rsidP="00642E6D">
            <w:pPr>
              <w:keepNext w:val="0"/>
              <w:spacing w:line="240" w:lineRule="auto"/>
              <w:rPr>
                <w:rFonts w:ascii="Poppins" w:hAnsi="Poppins" w:cs="Poppins"/>
                <w:b/>
                <w:sz w:val="18"/>
                <w:szCs w:val="18"/>
              </w:rPr>
            </w:pPr>
            <w:r w:rsidRPr="00D2351F">
              <w:rPr>
                <w:rFonts w:ascii="Poppins" w:hAnsi="Poppins" w:cs="Poppins"/>
                <w:b/>
                <w:sz w:val="18"/>
                <w:szCs w:val="18"/>
              </w:rPr>
              <w:t>VOP</w:t>
            </w:r>
          </w:p>
        </w:tc>
        <w:tc>
          <w:tcPr>
            <w:tcW w:w="2694" w:type="dxa"/>
          </w:tcPr>
          <w:p w14:paraId="244CE6A5" w14:textId="73659527" w:rsidR="00642E6D" w:rsidRPr="00D2351F" w:rsidRDefault="00642E6D" w:rsidP="00642E6D">
            <w:pPr>
              <w:keepNext w:val="0"/>
              <w:autoSpaceDE w:val="0"/>
              <w:autoSpaceDN w:val="0"/>
              <w:adjustRightInd w:val="0"/>
              <w:spacing w:line="240" w:lineRule="auto"/>
              <w:ind w:left="123"/>
              <w:rPr>
                <w:rFonts w:ascii="Poppins" w:hAnsi="Poppins" w:cs="Poppins"/>
                <w:sz w:val="18"/>
                <w:szCs w:val="18"/>
              </w:rPr>
            </w:pPr>
            <w:r w:rsidRPr="00D2351F">
              <w:rPr>
                <w:rFonts w:ascii="Poppins" w:hAnsi="Poppins" w:cs="Poppins"/>
                <w:sz w:val="18"/>
                <w:szCs w:val="18"/>
              </w:rPr>
              <w:t xml:space="preserve">znamená tyto Všeobecné obchodní podmínky; </w:t>
            </w:r>
          </w:p>
        </w:tc>
      </w:tr>
      <w:tr w:rsidR="00642E6D" w:rsidRPr="00D2351F" w14:paraId="31BC9D44" w14:textId="77777777" w:rsidTr="00815F78">
        <w:trPr>
          <w:trHeight w:val="377"/>
        </w:trPr>
        <w:tc>
          <w:tcPr>
            <w:tcW w:w="1626" w:type="dxa"/>
          </w:tcPr>
          <w:p w14:paraId="035753AC" w14:textId="668C207F" w:rsidR="00642E6D" w:rsidRPr="00D2351F" w:rsidRDefault="00642E6D" w:rsidP="00642E6D">
            <w:pPr>
              <w:keepNext w:val="0"/>
              <w:spacing w:line="240" w:lineRule="auto"/>
              <w:rPr>
                <w:rFonts w:ascii="Poppins" w:hAnsi="Poppins" w:cs="Poppins"/>
                <w:b/>
                <w:sz w:val="18"/>
                <w:szCs w:val="18"/>
              </w:rPr>
            </w:pPr>
            <w:r w:rsidRPr="00D2351F">
              <w:rPr>
                <w:rFonts w:ascii="Poppins" w:hAnsi="Poppins" w:cs="Poppins"/>
                <w:b/>
                <w:sz w:val="18"/>
                <w:szCs w:val="18"/>
              </w:rPr>
              <w:t>Zákazník</w:t>
            </w:r>
          </w:p>
        </w:tc>
        <w:tc>
          <w:tcPr>
            <w:tcW w:w="2694" w:type="dxa"/>
          </w:tcPr>
          <w:p w14:paraId="483198B8" w14:textId="6F641A52" w:rsidR="00642E6D" w:rsidRPr="00D2351F" w:rsidRDefault="00642E6D" w:rsidP="00642E6D">
            <w:pPr>
              <w:keepNext w:val="0"/>
              <w:autoSpaceDE w:val="0"/>
              <w:autoSpaceDN w:val="0"/>
              <w:adjustRightInd w:val="0"/>
              <w:spacing w:line="240" w:lineRule="auto"/>
              <w:ind w:left="123"/>
              <w:rPr>
                <w:rFonts w:ascii="Poppins" w:hAnsi="Poppins" w:cs="Poppins"/>
                <w:sz w:val="18"/>
                <w:szCs w:val="18"/>
              </w:rPr>
            </w:pPr>
            <w:r w:rsidRPr="00D2351F">
              <w:rPr>
                <w:rFonts w:ascii="Poppins" w:hAnsi="Poppins" w:cs="Poppins"/>
                <w:sz w:val="18"/>
                <w:szCs w:val="18"/>
              </w:rPr>
              <w:t xml:space="preserve">znamená osobu, s níž Společnost uzavřela Smlouvu; </w:t>
            </w:r>
          </w:p>
        </w:tc>
      </w:tr>
      <w:tr w:rsidR="00642E6D" w:rsidRPr="00D2351F" w14:paraId="1C24449E" w14:textId="77777777" w:rsidTr="00815F78">
        <w:trPr>
          <w:trHeight w:val="377"/>
        </w:trPr>
        <w:tc>
          <w:tcPr>
            <w:tcW w:w="1626" w:type="dxa"/>
          </w:tcPr>
          <w:p w14:paraId="5C8808FE" w14:textId="77777777" w:rsidR="00642E6D" w:rsidRPr="00D2351F" w:rsidRDefault="00642E6D" w:rsidP="00642E6D">
            <w:pPr>
              <w:keepNext w:val="0"/>
              <w:spacing w:line="240" w:lineRule="auto"/>
              <w:rPr>
                <w:rFonts w:ascii="Poppins" w:hAnsi="Poppins" w:cs="Poppins"/>
                <w:b/>
                <w:sz w:val="18"/>
                <w:szCs w:val="18"/>
              </w:rPr>
            </w:pPr>
            <w:r w:rsidRPr="00D2351F">
              <w:rPr>
                <w:rFonts w:ascii="Poppins" w:hAnsi="Poppins" w:cs="Poppins"/>
                <w:b/>
                <w:sz w:val="18"/>
                <w:szCs w:val="18"/>
              </w:rPr>
              <w:t>ZPKT</w:t>
            </w:r>
          </w:p>
        </w:tc>
        <w:tc>
          <w:tcPr>
            <w:tcW w:w="2694" w:type="dxa"/>
          </w:tcPr>
          <w:p w14:paraId="69CDEDAF" w14:textId="1972C515" w:rsidR="00642E6D" w:rsidRPr="00D2351F" w:rsidRDefault="00642E6D" w:rsidP="00642E6D">
            <w:pPr>
              <w:keepNext w:val="0"/>
              <w:autoSpaceDE w:val="0"/>
              <w:autoSpaceDN w:val="0"/>
              <w:adjustRightInd w:val="0"/>
              <w:spacing w:line="240" w:lineRule="auto"/>
              <w:ind w:left="123"/>
              <w:rPr>
                <w:rFonts w:ascii="Poppins" w:hAnsi="Poppins" w:cs="Poppins"/>
                <w:sz w:val="18"/>
                <w:szCs w:val="18"/>
              </w:rPr>
            </w:pPr>
            <w:r w:rsidRPr="00D2351F">
              <w:rPr>
                <w:rFonts w:ascii="Poppins" w:hAnsi="Poppins" w:cs="Poppins"/>
                <w:sz w:val="18"/>
                <w:szCs w:val="18"/>
              </w:rPr>
              <w:t xml:space="preserve">znamená zákon č. 256/2004 Sb., o podnikání na kapitálovém trhu, ve znění pozdějších předpisů.  </w:t>
            </w:r>
          </w:p>
        </w:tc>
      </w:tr>
    </w:tbl>
    <w:p w14:paraId="54D6BFF4" w14:textId="1E78E6E5" w:rsidR="006C726C" w:rsidRPr="00D2351F" w:rsidRDefault="006C726C" w:rsidP="001734A8">
      <w:pPr>
        <w:keepNext w:val="0"/>
        <w:numPr>
          <w:ilvl w:val="1"/>
          <w:numId w:val="4"/>
        </w:numPr>
        <w:autoSpaceDE w:val="0"/>
        <w:autoSpaceDN w:val="0"/>
        <w:adjustRightInd w:val="0"/>
        <w:spacing w:before="120" w:line="240" w:lineRule="auto"/>
        <w:ind w:left="567" w:right="-355" w:hanging="567"/>
        <w:jc w:val="left"/>
        <w:rPr>
          <w:rFonts w:ascii="Poppins" w:hAnsi="Poppins" w:cs="Poppins"/>
          <w:b/>
          <w:sz w:val="18"/>
          <w:szCs w:val="18"/>
        </w:rPr>
      </w:pPr>
      <w:bookmarkStart w:id="29" w:name="_Ref31302683"/>
      <w:r w:rsidRPr="00D2351F">
        <w:rPr>
          <w:rFonts w:ascii="Poppins" w:hAnsi="Poppins" w:cs="Poppins"/>
          <w:b/>
          <w:sz w:val="18"/>
          <w:szCs w:val="18"/>
        </w:rPr>
        <w:t>Informace o Společnosti</w:t>
      </w:r>
      <w:bookmarkEnd w:id="29"/>
      <w:r w:rsidRPr="00D2351F">
        <w:rPr>
          <w:rFonts w:ascii="Poppins" w:hAnsi="Poppins" w:cs="Poppins"/>
          <w:b/>
          <w:sz w:val="18"/>
          <w:szCs w:val="18"/>
        </w:rPr>
        <w:t xml:space="preserve"> </w:t>
      </w:r>
    </w:p>
    <w:p w14:paraId="40CB905A" w14:textId="7598A150" w:rsidR="00BD195B" w:rsidRPr="00D2351F" w:rsidRDefault="00BD195B" w:rsidP="00251C1F">
      <w:pPr>
        <w:pStyle w:val="Normlnmj"/>
        <w:spacing w:before="120" w:after="120"/>
        <w:ind w:right="-355"/>
        <w:jc w:val="both"/>
        <w:rPr>
          <w:rFonts w:ascii="Poppins" w:hAnsi="Poppins" w:cs="Poppins"/>
          <w:sz w:val="18"/>
          <w:szCs w:val="18"/>
        </w:rPr>
      </w:pPr>
      <w:r w:rsidRPr="00D2351F">
        <w:rPr>
          <w:rFonts w:ascii="Poppins" w:hAnsi="Poppins" w:cs="Poppins"/>
          <w:sz w:val="18"/>
          <w:szCs w:val="18"/>
        </w:rPr>
        <w:t xml:space="preserve">Společnost je investičním zprostředkovatelem ve smyslu § 29 ZPKT a na základě rozhodnutí </w:t>
      </w:r>
      <w:r w:rsidR="00F03BC5" w:rsidRPr="00D2351F">
        <w:rPr>
          <w:rFonts w:ascii="Poppins" w:hAnsi="Poppins" w:cs="Poppins"/>
          <w:sz w:val="18"/>
          <w:szCs w:val="18"/>
        </w:rPr>
        <w:t>ČNB o udělení povolení k činnosti</w:t>
      </w:r>
      <w:r w:rsidRPr="00D2351F">
        <w:rPr>
          <w:rFonts w:ascii="Poppins" w:hAnsi="Poppins" w:cs="Poppins"/>
          <w:sz w:val="18"/>
          <w:szCs w:val="18"/>
        </w:rPr>
        <w:t xml:space="preserve"> je oprávněna svým </w:t>
      </w:r>
      <w:r w:rsidR="002B4ACF" w:rsidRPr="00D2351F">
        <w:rPr>
          <w:rFonts w:ascii="Poppins" w:hAnsi="Poppins" w:cs="Poppins"/>
          <w:sz w:val="18"/>
          <w:szCs w:val="18"/>
        </w:rPr>
        <w:t>Zákazník</w:t>
      </w:r>
      <w:r w:rsidRPr="00D2351F">
        <w:rPr>
          <w:rFonts w:ascii="Poppins" w:hAnsi="Poppins" w:cs="Poppins"/>
          <w:sz w:val="18"/>
          <w:szCs w:val="18"/>
        </w:rPr>
        <w:t>ům poskytovat níže uvedené investiční služby</w:t>
      </w:r>
      <w:r w:rsidR="00952F0B" w:rsidRPr="00D2351F">
        <w:rPr>
          <w:rFonts w:ascii="Poppins" w:hAnsi="Poppins" w:cs="Poppins"/>
          <w:sz w:val="18"/>
          <w:szCs w:val="18"/>
        </w:rPr>
        <w:t xml:space="preserve"> (dále jen „</w:t>
      </w:r>
      <w:r w:rsidR="00952F0B" w:rsidRPr="00D2351F">
        <w:rPr>
          <w:rFonts w:ascii="Poppins" w:hAnsi="Poppins" w:cs="Poppins"/>
          <w:b/>
          <w:bCs/>
          <w:sz w:val="18"/>
          <w:szCs w:val="18"/>
        </w:rPr>
        <w:t>Služby</w:t>
      </w:r>
      <w:r w:rsidR="00952F0B" w:rsidRPr="00D2351F">
        <w:rPr>
          <w:rFonts w:ascii="Poppins" w:hAnsi="Poppins" w:cs="Poppins"/>
          <w:sz w:val="18"/>
          <w:szCs w:val="18"/>
        </w:rPr>
        <w:t>“)</w:t>
      </w:r>
      <w:r w:rsidRPr="00D2351F">
        <w:rPr>
          <w:rFonts w:ascii="Poppins" w:hAnsi="Poppins" w:cs="Poppins"/>
          <w:sz w:val="18"/>
          <w:szCs w:val="18"/>
        </w:rPr>
        <w:t xml:space="preserve">: </w:t>
      </w:r>
    </w:p>
    <w:p w14:paraId="2DF5249D" w14:textId="14D876FB" w:rsidR="006C726C" w:rsidRPr="00D2351F" w:rsidRDefault="006C726C" w:rsidP="001734A8">
      <w:pPr>
        <w:pStyle w:val="Barevnseznamzvraznn11"/>
        <w:widowControl w:val="0"/>
        <w:numPr>
          <w:ilvl w:val="0"/>
          <w:numId w:val="3"/>
        </w:numPr>
        <w:spacing w:before="120" w:after="120" w:line="240" w:lineRule="auto"/>
        <w:ind w:left="284" w:right="-355" w:hanging="284"/>
        <w:contextualSpacing w:val="0"/>
        <w:jc w:val="both"/>
        <w:rPr>
          <w:rFonts w:ascii="Poppins" w:hAnsi="Poppins" w:cs="Poppins"/>
          <w:color w:val="000000"/>
          <w:sz w:val="18"/>
          <w:szCs w:val="18"/>
        </w:rPr>
      </w:pPr>
      <w:r w:rsidRPr="00D2351F">
        <w:rPr>
          <w:rFonts w:ascii="Poppins" w:hAnsi="Poppins" w:cs="Poppins"/>
          <w:color w:val="000000"/>
          <w:sz w:val="18"/>
          <w:szCs w:val="18"/>
        </w:rPr>
        <w:t>přijímání a předávání pokynů týkajících se investičních nástrojů (§ 4 odst. 2 písm. a) ZPKT); a</w:t>
      </w:r>
    </w:p>
    <w:p w14:paraId="13041162" w14:textId="03934E86" w:rsidR="006C726C" w:rsidRPr="00D2351F" w:rsidRDefault="006C726C" w:rsidP="001734A8">
      <w:pPr>
        <w:pStyle w:val="Barevnseznamzvraznn11"/>
        <w:widowControl w:val="0"/>
        <w:numPr>
          <w:ilvl w:val="0"/>
          <w:numId w:val="3"/>
        </w:numPr>
        <w:spacing w:before="120" w:after="120" w:line="240" w:lineRule="auto"/>
        <w:ind w:left="284" w:right="-355" w:hanging="284"/>
        <w:contextualSpacing w:val="0"/>
        <w:jc w:val="both"/>
        <w:rPr>
          <w:rFonts w:ascii="Poppins" w:hAnsi="Poppins" w:cs="Poppins"/>
          <w:color w:val="000000"/>
          <w:sz w:val="18"/>
          <w:szCs w:val="18"/>
        </w:rPr>
      </w:pPr>
      <w:r w:rsidRPr="00D2351F">
        <w:rPr>
          <w:rFonts w:ascii="Poppins" w:hAnsi="Poppins" w:cs="Poppins"/>
          <w:color w:val="000000"/>
          <w:sz w:val="18"/>
          <w:szCs w:val="18"/>
        </w:rPr>
        <w:t>investiční poradenství týkající se investičních nástrojů (§ 4 odst. 2 písm. e) ZPKT).</w:t>
      </w:r>
    </w:p>
    <w:p w14:paraId="04D8E272" w14:textId="78AE949C" w:rsidR="005A4FD4" w:rsidRPr="00D2351F" w:rsidRDefault="006C726C" w:rsidP="00251C1F">
      <w:pPr>
        <w:pStyle w:val="Normlnmj"/>
        <w:spacing w:before="120" w:after="120"/>
        <w:ind w:right="-355"/>
        <w:jc w:val="both"/>
        <w:rPr>
          <w:rFonts w:ascii="Poppins" w:hAnsi="Poppins" w:cs="Poppins"/>
          <w:sz w:val="18"/>
          <w:szCs w:val="18"/>
        </w:rPr>
      </w:pPr>
      <w:r w:rsidRPr="00D2351F">
        <w:rPr>
          <w:rFonts w:ascii="Poppins" w:hAnsi="Poppins" w:cs="Poppins"/>
          <w:sz w:val="18"/>
          <w:szCs w:val="18"/>
        </w:rPr>
        <w:t>Společnost je oprávněn</w:t>
      </w:r>
      <w:r w:rsidR="00F03BC5" w:rsidRPr="00D2351F">
        <w:rPr>
          <w:rFonts w:ascii="Poppins" w:hAnsi="Poppins" w:cs="Poppins"/>
          <w:sz w:val="18"/>
          <w:szCs w:val="18"/>
        </w:rPr>
        <w:t>a</w:t>
      </w:r>
      <w:r w:rsidRPr="00D2351F">
        <w:rPr>
          <w:rFonts w:ascii="Poppins" w:hAnsi="Poppins" w:cs="Poppins"/>
          <w:sz w:val="18"/>
          <w:szCs w:val="18"/>
        </w:rPr>
        <w:t xml:space="preserve"> poskytovat shora uvedené </w:t>
      </w:r>
      <w:r w:rsidR="00F03BC5" w:rsidRPr="00D2351F">
        <w:rPr>
          <w:rFonts w:ascii="Poppins" w:hAnsi="Poppins" w:cs="Poppins"/>
          <w:sz w:val="18"/>
          <w:szCs w:val="18"/>
        </w:rPr>
        <w:t xml:space="preserve">Služby </w:t>
      </w:r>
      <w:r w:rsidRPr="00D2351F">
        <w:rPr>
          <w:rFonts w:ascii="Poppins" w:hAnsi="Poppins" w:cs="Poppins"/>
          <w:sz w:val="18"/>
          <w:szCs w:val="18"/>
        </w:rPr>
        <w:t xml:space="preserve">ve vztahu k těmto investičním nástrojům: </w:t>
      </w:r>
    </w:p>
    <w:p w14:paraId="3058F89D" w14:textId="37E2F3B2" w:rsidR="005A4FD4" w:rsidRPr="00D2351F" w:rsidRDefault="005A4FD4" w:rsidP="001734A8">
      <w:pPr>
        <w:pStyle w:val="Barevnseznamzvraznn11"/>
        <w:widowControl w:val="0"/>
        <w:numPr>
          <w:ilvl w:val="0"/>
          <w:numId w:val="3"/>
        </w:numPr>
        <w:spacing w:before="120" w:after="120" w:line="240" w:lineRule="auto"/>
        <w:ind w:left="284" w:right="-355" w:hanging="284"/>
        <w:contextualSpacing w:val="0"/>
        <w:jc w:val="both"/>
        <w:rPr>
          <w:rFonts w:ascii="Poppins" w:hAnsi="Poppins" w:cs="Poppins"/>
          <w:color w:val="000000"/>
          <w:sz w:val="18"/>
          <w:szCs w:val="18"/>
        </w:rPr>
      </w:pPr>
      <w:r w:rsidRPr="00D2351F">
        <w:rPr>
          <w:rFonts w:ascii="Poppins" w:hAnsi="Poppins" w:cs="Poppins"/>
          <w:color w:val="000000"/>
          <w:sz w:val="18"/>
          <w:szCs w:val="18"/>
        </w:rPr>
        <w:t>cenným papírům kolektivního investování</w:t>
      </w:r>
      <w:r w:rsidR="0019483E" w:rsidRPr="00D2351F">
        <w:rPr>
          <w:rFonts w:ascii="Poppins" w:hAnsi="Poppins" w:cs="Poppins"/>
          <w:color w:val="000000"/>
          <w:sz w:val="18"/>
          <w:szCs w:val="18"/>
        </w:rPr>
        <w:t xml:space="preserve"> vydávaným fondy kolektivního investování nebo srovnatelnými zahraničními investičními fondy</w:t>
      </w:r>
      <w:r w:rsidRPr="00D2351F">
        <w:rPr>
          <w:rFonts w:ascii="Poppins" w:hAnsi="Poppins" w:cs="Poppins"/>
          <w:color w:val="000000"/>
          <w:sz w:val="18"/>
          <w:szCs w:val="18"/>
        </w:rPr>
        <w:t>;</w:t>
      </w:r>
    </w:p>
    <w:p w14:paraId="18ABBDFF" w14:textId="353CB6C4" w:rsidR="0019483E" w:rsidRPr="00D2351F" w:rsidRDefault="0019483E" w:rsidP="001734A8">
      <w:pPr>
        <w:pStyle w:val="Barevnseznamzvraznn11"/>
        <w:widowControl w:val="0"/>
        <w:numPr>
          <w:ilvl w:val="0"/>
          <w:numId w:val="3"/>
        </w:numPr>
        <w:spacing w:before="120" w:after="120" w:line="240" w:lineRule="auto"/>
        <w:ind w:left="284" w:right="-355" w:hanging="284"/>
        <w:contextualSpacing w:val="0"/>
        <w:jc w:val="both"/>
        <w:rPr>
          <w:rFonts w:ascii="Poppins" w:hAnsi="Poppins" w:cs="Poppins"/>
          <w:color w:val="000000"/>
          <w:sz w:val="18"/>
          <w:szCs w:val="18"/>
        </w:rPr>
      </w:pPr>
      <w:r w:rsidRPr="00D2351F">
        <w:rPr>
          <w:rFonts w:ascii="Poppins" w:hAnsi="Poppins" w:cs="Poppins"/>
          <w:color w:val="000000"/>
          <w:sz w:val="18"/>
          <w:szCs w:val="18"/>
        </w:rPr>
        <w:t>cenným papírům kolektivního investování vydávaným fondy kvalifikovaných investorů nebo srovnatelnými zahraničními investičními fondy;</w:t>
      </w:r>
    </w:p>
    <w:p w14:paraId="60465CED" w14:textId="5C880A46" w:rsidR="005A4FD4" w:rsidRPr="00D2351F" w:rsidRDefault="005A4FD4" w:rsidP="001734A8">
      <w:pPr>
        <w:pStyle w:val="Barevnseznamzvraznn11"/>
        <w:widowControl w:val="0"/>
        <w:numPr>
          <w:ilvl w:val="0"/>
          <w:numId w:val="3"/>
        </w:numPr>
        <w:spacing w:before="120" w:after="120" w:line="240" w:lineRule="auto"/>
        <w:ind w:left="284" w:right="-355" w:hanging="284"/>
        <w:contextualSpacing w:val="0"/>
        <w:jc w:val="both"/>
        <w:rPr>
          <w:rFonts w:ascii="Poppins" w:hAnsi="Poppins" w:cs="Poppins"/>
          <w:color w:val="000000"/>
          <w:sz w:val="18"/>
          <w:szCs w:val="18"/>
        </w:rPr>
      </w:pPr>
      <w:r w:rsidRPr="00D2351F">
        <w:rPr>
          <w:rFonts w:ascii="Poppins" w:hAnsi="Poppins" w:cs="Poppins"/>
          <w:color w:val="000000"/>
          <w:sz w:val="18"/>
          <w:szCs w:val="18"/>
        </w:rPr>
        <w:t>dluhopisům vydaným Českou republikou</w:t>
      </w:r>
      <w:r w:rsidR="00F03BC5" w:rsidRPr="00D2351F">
        <w:rPr>
          <w:rFonts w:ascii="Poppins" w:hAnsi="Poppins" w:cs="Poppins"/>
          <w:color w:val="000000"/>
          <w:sz w:val="18"/>
          <w:szCs w:val="18"/>
        </w:rPr>
        <w:t>;</w:t>
      </w:r>
    </w:p>
    <w:p w14:paraId="0667CB4A" w14:textId="69FF04F5" w:rsidR="005A4FD4" w:rsidRPr="00D2351F" w:rsidRDefault="005A4FD4" w:rsidP="001734A8">
      <w:pPr>
        <w:pStyle w:val="Barevnseznamzvraznn11"/>
        <w:widowControl w:val="0"/>
        <w:numPr>
          <w:ilvl w:val="0"/>
          <w:numId w:val="3"/>
        </w:numPr>
        <w:spacing w:before="120" w:after="120" w:line="240" w:lineRule="auto"/>
        <w:ind w:left="284" w:right="-355" w:hanging="284"/>
        <w:contextualSpacing w:val="0"/>
        <w:jc w:val="both"/>
        <w:rPr>
          <w:rFonts w:ascii="Poppins" w:hAnsi="Poppins" w:cs="Poppins"/>
          <w:color w:val="000000"/>
          <w:sz w:val="18"/>
          <w:szCs w:val="18"/>
        </w:rPr>
      </w:pPr>
      <w:r w:rsidRPr="00D2351F">
        <w:rPr>
          <w:rFonts w:ascii="Poppins" w:hAnsi="Poppins" w:cs="Poppins"/>
          <w:color w:val="000000"/>
          <w:sz w:val="18"/>
          <w:szCs w:val="18"/>
        </w:rPr>
        <w:t>hypotečním zástavním listům</w:t>
      </w:r>
      <w:r w:rsidR="00F03BC5" w:rsidRPr="00D2351F">
        <w:rPr>
          <w:rFonts w:ascii="Poppins" w:hAnsi="Poppins" w:cs="Poppins"/>
          <w:color w:val="000000"/>
          <w:sz w:val="18"/>
          <w:szCs w:val="18"/>
        </w:rPr>
        <w:t xml:space="preserve">; </w:t>
      </w:r>
      <w:r w:rsidRPr="00D2351F">
        <w:rPr>
          <w:rFonts w:ascii="Poppins" w:hAnsi="Poppins" w:cs="Poppins"/>
          <w:color w:val="000000"/>
          <w:sz w:val="18"/>
          <w:szCs w:val="18"/>
        </w:rPr>
        <w:t>nebo</w:t>
      </w:r>
    </w:p>
    <w:p w14:paraId="56EE8B88" w14:textId="5371BBFE" w:rsidR="005A4FD4" w:rsidRPr="00D2351F" w:rsidRDefault="005A4FD4" w:rsidP="001734A8">
      <w:pPr>
        <w:pStyle w:val="Barevnseznamzvraznn11"/>
        <w:widowControl w:val="0"/>
        <w:numPr>
          <w:ilvl w:val="0"/>
          <w:numId w:val="3"/>
        </w:numPr>
        <w:spacing w:before="120" w:after="120" w:line="240" w:lineRule="auto"/>
        <w:ind w:left="284" w:right="-355" w:hanging="284"/>
        <w:contextualSpacing w:val="0"/>
        <w:jc w:val="both"/>
        <w:rPr>
          <w:rFonts w:ascii="Poppins" w:hAnsi="Poppins" w:cs="Poppins"/>
          <w:color w:val="000000"/>
          <w:sz w:val="18"/>
          <w:szCs w:val="18"/>
        </w:rPr>
      </w:pPr>
      <w:r w:rsidRPr="00D2351F">
        <w:rPr>
          <w:rFonts w:ascii="Poppins" w:hAnsi="Poppins" w:cs="Poppins"/>
          <w:color w:val="000000"/>
          <w:sz w:val="18"/>
          <w:szCs w:val="18"/>
        </w:rPr>
        <w:t xml:space="preserve">dluhopisům, ke kterým byl vydán prospekt nebo srovnatelný dokument. </w:t>
      </w:r>
    </w:p>
    <w:p w14:paraId="3824D735" w14:textId="6DD2184B" w:rsidR="008C7134" w:rsidRPr="00D2351F" w:rsidRDefault="00952F0B" w:rsidP="00251C1F">
      <w:pPr>
        <w:keepNext w:val="0"/>
        <w:spacing w:before="120" w:after="120" w:line="240" w:lineRule="auto"/>
        <w:ind w:right="-355"/>
        <w:rPr>
          <w:rFonts w:ascii="Poppins" w:hAnsi="Poppins" w:cs="Poppins"/>
          <w:color w:val="000000"/>
          <w:sz w:val="18"/>
          <w:szCs w:val="18"/>
        </w:rPr>
      </w:pPr>
      <w:r w:rsidRPr="00D2351F">
        <w:rPr>
          <w:rFonts w:ascii="Poppins" w:hAnsi="Poppins" w:cs="Poppins"/>
          <w:color w:val="000000"/>
          <w:sz w:val="18"/>
          <w:szCs w:val="18"/>
        </w:rPr>
        <w:t>Orgánem dohledu, kterému Společnost podléhá</w:t>
      </w:r>
      <w:r w:rsidR="00F03BC5" w:rsidRPr="00D2351F">
        <w:rPr>
          <w:rFonts w:ascii="Poppins" w:hAnsi="Poppins" w:cs="Poppins"/>
          <w:color w:val="000000"/>
          <w:sz w:val="18"/>
          <w:szCs w:val="18"/>
        </w:rPr>
        <w:t>,</w:t>
      </w:r>
      <w:r w:rsidR="008C7134" w:rsidRPr="00D2351F">
        <w:rPr>
          <w:rFonts w:ascii="Poppins" w:hAnsi="Poppins" w:cs="Poppins"/>
          <w:color w:val="000000"/>
          <w:sz w:val="18"/>
          <w:szCs w:val="18"/>
        </w:rPr>
        <w:t xml:space="preserve"> je </w:t>
      </w:r>
      <w:r w:rsidR="006C726C" w:rsidRPr="00D2351F">
        <w:rPr>
          <w:rFonts w:ascii="Poppins" w:hAnsi="Poppins" w:cs="Poppins"/>
          <w:color w:val="000000"/>
          <w:sz w:val="18"/>
          <w:szCs w:val="18"/>
        </w:rPr>
        <w:t>ČNB</w:t>
      </w:r>
      <w:r w:rsidR="00FA03A1" w:rsidRPr="00D2351F">
        <w:rPr>
          <w:rFonts w:ascii="Poppins" w:hAnsi="Poppins" w:cs="Poppins"/>
          <w:color w:val="000000"/>
          <w:sz w:val="18"/>
          <w:szCs w:val="18"/>
        </w:rPr>
        <w:t>, IČO: 481 36 450,</w:t>
      </w:r>
      <w:r w:rsidR="008C7134" w:rsidRPr="00D2351F">
        <w:rPr>
          <w:rFonts w:ascii="Poppins" w:hAnsi="Poppins" w:cs="Poppins"/>
          <w:color w:val="000000"/>
          <w:sz w:val="18"/>
          <w:szCs w:val="18"/>
        </w:rPr>
        <w:t xml:space="preserve"> se sídlem Na Příkopě </w:t>
      </w:r>
      <w:r w:rsidR="0019483E" w:rsidRPr="00D2351F">
        <w:rPr>
          <w:rFonts w:ascii="Poppins" w:hAnsi="Poppins" w:cs="Poppins"/>
          <w:color w:val="000000"/>
          <w:sz w:val="18"/>
          <w:szCs w:val="18"/>
        </w:rPr>
        <w:t>864/</w:t>
      </w:r>
      <w:r w:rsidR="008C7134" w:rsidRPr="00D2351F">
        <w:rPr>
          <w:rFonts w:ascii="Poppins" w:hAnsi="Poppins" w:cs="Poppins"/>
          <w:color w:val="000000"/>
          <w:sz w:val="18"/>
          <w:szCs w:val="18"/>
        </w:rPr>
        <w:t xml:space="preserve">28, </w:t>
      </w:r>
      <w:r w:rsidR="0019483E" w:rsidRPr="00D2351F">
        <w:rPr>
          <w:rFonts w:ascii="Poppins" w:hAnsi="Poppins" w:cs="Poppins"/>
          <w:color w:val="000000"/>
          <w:sz w:val="18"/>
          <w:szCs w:val="18"/>
        </w:rPr>
        <w:t>115 03 Praha 1</w:t>
      </w:r>
      <w:r w:rsidR="008C7134" w:rsidRPr="00D2351F">
        <w:rPr>
          <w:rFonts w:ascii="Poppins" w:hAnsi="Poppins" w:cs="Poppins"/>
          <w:color w:val="000000"/>
          <w:sz w:val="18"/>
          <w:szCs w:val="18"/>
        </w:rPr>
        <w:t xml:space="preserve">, </w:t>
      </w:r>
      <w:hyperlink r:id="rId17" w:history="1">
        <w:r w:rsidR="008C7134" w:rsidRPr="00D2351F">
          <w:rPr>
            <w:rFonts w:ascii="Poppins" w:hAnsi="Poppins" w:cs="Poppins"/>
            <w:color w:val="000000"/>
            <w:sz w:val="18"/>
            <w:szCs w:val="18"/>
          </w:rPr>
          <w:t>www.cnb.cz</w:t>
        </w:r>
      </w:hyperlink>
      <w:r w:rsidR="008C7134" w:rsidRPr="00D2351F">
        <w:rPr>
          <w:rFonts w:ascii="Poppins" w:hAnsi="Poppins" w:cs="Poppins"/>
          <w:color w:val="000000"/>
          <w:sz w:val="18"/>
          <w:szCs w:val="18"/>
        </w:rPr>
        <w:t>.</w:t>
      </w:r>
    </w:p>
    <w:p w14:paraId="6A57B58C" w14:textId="48DCD978" w:rsidR="00A53614" w:rsidRPr="00D2351F" w:rsidRDefault="00A53614" w:rsidP="001734A8">
      <w:pPr>
        <w:keepNext w:val="0"/>
        <w:numPr>
          <w:ilvl w:val="1"/>
          <w:numId w:val="4"/>
        </w:numPr>
        <w:autoSpaceDE w:val="0"/>
        <w:autoSpaceDN w:val="0"/>
        <w:adjustRightInd w:val="0"/>
        <w:spacing w:before="120" w:line="240" w:lineRule="auto"/>
        <w:ind w:left="567" w:right="-355" w:hanging="567"/>
        <w:jc w:val="left"/>
        <w:rPr>
          <w:rFonts w:ascii="Poppins" w:hAnsi="Poppins" w:cs="Poppins"/>
          <w:b/>
          <w:sz w:val="18"/>
          <w:szCs w:val="18"/>
        </w:rPr>
      </w:pPr>
      <w:r w:rsidRPr="00D2351F">
        <w:rPr>
          <w:rFonts w:ascii="Poppins" w:hAnsi="Poppins" w:cs="Poppins"/>
          <w:b/>
          <w:sz w:val="18"/>
          <w:szCs w:val="18"/>
        </w:rPr>
        <w:t>Upozornění na rizika</w:t>
      </w:r>
    </w:p>
    <w:p w14:paraId="61CB1584" w14:textId="162C3890" w:rsidR="00A53614" w:rsidRPr="00D2351F" w:rsidRDefault="00A53614" w:rsidP="1E076A74">
      <w:pPr>
        <w:keepNext w:val="0"/>
        <w:spacing w:before="120" w:after="120" w:line="240" w:lineRule="auto"/>
        <w:ind w:right="-355"/>
        <w:rPr>
          <w:rFonts w:ascii="Poppins" w:eastAsia="Arial" w:hAnsi="Poppins" w:cs="Poppins"/>
          <w:color w:val="000000"/>
          <w:sz w:val="18"/>
          <w:szCs w:val="18"/>
        </w:rPr>
      </w:pPr>
      <w:r w:rsidRPr="00D2351F">
        <w:rPr>
          <w:rFonts w:ascii="Poppins" w:hAnsi="Poppins" w:cs="Poppins"/>
          <w:color w:val="000000" w:themeColor="text1"/>
          <w:sz w:val="18"/>
          <w:szCs w:val="18"/>
        </w:rPr>
        <w:t xml:space="preserve">Společnost upozorňuje </w:t>
      </w:r>
      <w:r w:rsidR="002B4ACF" w:rsidRPr="00D2351F">
        <w:rPr>
          <w:rFonts w:ascii="Poppins" w:hAnsi="Poppins" w:cs="Poppins"/>
          <w:color w:val="000000" w:themeColor="text1"/>
          <w:sz w:val="18"/>
          <w:szCs w:val="18"/>
        </w:rPr>
        <w:t>Zákazník</w:t>
      </w:r>
      <w:r w:rsidRPr="00D2351F">
        <w:rPr>
          <w:rFonts w:ascii="Poppins" w:hAnsi="Poppins" w:cs="Poppins"/>
          <w:color w:val="000000" w:themeColor="text1"/>
          <w:sz w:val="18"/>
          <w:szCs w:val="18"/>
        </w:rPr>
        <w:t xml:space="preserve">a zejména na následující skutečnosti a rizika spojená s poskytovanými </w:t>
      </w:r>
      <w:r w:rsidR="006D649D" w:rsidRPr="00D2351F">
        <w:rPr>
          <w:rFonts w:ascii="Poppins" w:hAnsi="Poppins" w:cs="Poppins"/>
          <w:color w:val="000000" w:themeColor="text1"/>
          <w:sz w:val="18"/>
          <w:szCs w:val="18"/>
        </w:rPr>
        <w:t>S</w:t>
      </w:r>
      <w:r w:rsidRPr="00D2351F">
        <w:rPr>
          <w:rFonts w:ascii="Poppins" w:hAnsi="Poppins" w:cs="Poppins"/>
          <w:color w:val="000000" w:themeColor="text1"/>
          <w:sz w:val="18"/>
          <w:szCs w:val="18"/>
        </w:rPr>
        <w:t>lužbami a in</w:t>
      </w:r>
      <w:r w:rsidRPr="00D2351F">
        <w:rPr>
          <w:rFonts w:ascii="Poppins" w:eastAsia="Arial" w:hAnsi="Poppins" w:cs="Poppins"/>
          <w:color w:val="000000" w:themeColor="text1"/>
          <w:sz w:val="18"/>
          <w:szCs w:val="18"/>
        </w:rPr>
        <w:t>vestičními nástroji</w:t>
      </w:r>
      <w:r w:rsidR="006D649D" w:rsidRPr="00D2351F">
        <w:rPr>
          <w:rFonts w:ascii="Poppins" w:eastAsia="Arial" w:hAnsi="Poppins" w:cs="Poppins"/>
          <w:color w:val="000000" w:themeColor="text1"/>
          <w:sz w:val="18"/>
          <w:szCs w:val="18"/>
        </w:rPr>
        <w:t>, kterých se tyto Služby týkají</w:t>
      </w:r>
      <w:r w:rsidRPr="00D2351F">
        <w:rPr>
          <w:rFonts w:ascii="Poppins" w:eastAsia="Arial" w:hAnsi="Poppins" w:cs="Poppins"/>
          <w:color w:val="000000" w:themeColor="text1"/>
          <w:sz w:val="18"/>
          <w:szCs w:val="18"/>
        </w:rPr>
        <w:t>:</w:t>
      </w:r>
    </w:p>
    <w:p w14:paraId="4705651C" w14:textId="2438BE66" w:rsidR="00A53614" w:rsidRPr="00D2351F" w:rsidRDefault="00952F0B" w:rsidP="1E076A74">
      <w:pPr>
        <w:pStyle w:val="Barevnseznamzvraznn11"/>
        <w:widowControl w:val="0"/>
        <w:numPr>
          <w:ilvl w:val="0"/>
          <w:numId w:val="3"/>
        </w:numPr>
        <w:spacing w:before="120" w:after="120" w:line="240" w:lineRule="auto"/>
        <w:ind w:left="284" w:right="-355" w:hanging="284"/>
        <w:jc w:val="both"/>
        <w:rPr>
          <w:rFonts w:ascii="Poppins" w:eastAsia="Arial" w:hAnsi="Poppins" w:cs="Poppins"/>
          <w:color w:val="000000"/>
          <w:sz w:val="18"/>
          <w:szCs w:val="18"/>
        </w:rPr>
      </w:pPr>
      <w:r w:rsidRPr="00D2351F">
        <w:rPr>
          <w:rFonts w:ascii="Poppins" w:eastAsia="Arial" w:hAnsi="Poppins" w:cs="Poppins"/>
          <w:color w:val="000000" w:themeColor="text1"/>
          <w:sz w:val="18"/>
          <w:szCs w:val="18"/>
        </w:rPr>
        <w:t>i</w:t>
      </w:r>
      <w:r w:rsidR="00A53614" w:rsidRPr="00D2351F">
        <w:rPr>
          <w:rFonts w:ascii="Poppins" w:eastAsia="Arial" w:hAnsi="Poppins" w:cs="Poppins"/>
          <w:color w:val="000000" w:themeColor="text1"/>
          <w:sz w:val="18"/>
          <w:szCs w:val="18"/>
        </w:rPr>
        <w:t xml:space="preserve">nvestiční nástroje a/nebo Služby, ohledně kterých je možné podat </w:t>
      </w:r>
      <w:r w:rsidR="00670D20" w:rsidRPr="00D2351F">
        <w:rPr>
          <w:rFonts w:ascii="Poppins" w:eastAsia="Arial" w:hAnsi="Poppins" w:cs="Poppins"/>
          <w:color w:val="000000" w:themeColor="text1"/>
          <w:sz w:val="18"/>
          <w:szCs w:val="18"/>
        </w:rPr>
        <w:t>P</w:t>
      </w:r>
      <w:r w:rsidR="00A53614" w:rsidRPr="00D2351F">
        <w:rPr>
          <w:rFonts w:ascii="Poppins" w:eastAsia="Arial" w:hAnsi="Poppins" w:cs="Poppins"/>
          <w:color w:val="000000" w:themeColor="text1"/>
          <w:sz w:val="18"/>
          <w:szCs w:val="18"/>
        </w:rPr>
        <w:t xml:space="preserve">okyn Společnosti, nemusí být vhodné pro každého investora; pokud </w:t>
      </w:r>
      <w:r w:rsidR="006D649D" w:rsidRPr="00D2351F">
        <w:rPr>
          <w:rFonts w:ascii="Poppins" w:eastAsia="Arial" w:hAnsi="Poppins" w:cs="Poppins"/>
          <w:color w:val="000000" w:themeColor="text1"/>
          <w:sz w:val="18"/>
          <w:szCs w:val="18"/>
        </w:rPr>
        <w:t>Zákazník není podrobně seznámen s</w:t>
      </w:r>
      <w:r w:rsidRPr="00D2351F">
        <w:rPr>
          <w:rFonts w:ascii="Poppins" w:eastAsia="Arial" w:hAnsi="Poppins" w:cs="Poppins"/>
          <w:color w:val="000000" w:themeColor="text1"/>
          <w:sz w:val="18"/>
          <w:szCs w:val="18"/>
        </w:rPr>
        <w:t> povahou investičních Služeb a investičních nástrojů, kterých se tyto Služby týkají</w:t>
      </w:r>
      <w:r w:rsidR="006D649D" w:rsidRPr="00D2351F">
        <w:rPr>
          <w:rFonts w:ascii="Poppins" w:eastAsia="Arial" w:hAnsi="Poppins" w:cs="Poppins"/>
          <w:color w:val="000000" w:themeColor="text1"/>
          <w:sz w:val="18"/>
          <w:szCs w:val="18"/>
        </w:rPr>
        <w:t xml:space="preserve">, neměl by Služby </w:t>
      </w:r>
      <w:r w:rsidR="00A53614" w:rsidRPr="00D2351F">
        <w:rPr>
          <w:rFonts w:ascii="Poppins" w:eastAsia="Arial" w:hAnsi="Poppins" w:cs="Poppins"/>
          <w:color w:val="000000" w:themeColor="text1"/>
          <w:sz w:val="18"/>
          <w:szCs w:val="18"/>
        </w:rPr>
        <w:t>využívat</w:t>
      </w:r>
      <w:r w:rsidRPr="00D2351F">
        <w:rPr>
          <w:rFonts w:ascii="Poppins" w:eastAsia="Arial" w:hAnsi="Poppins" w:cs="Poppins"/>
          <w:color w:val="000000" w:themeColor="text1"/>
          <w:sz w:val="18"/>
          <w:szCs w:val="18"/>
        </w:rPr>
        <w:t xml:space="preserve">; </w:t>
      </w:r>
    </w:p>
    <w:p w14:paraId="3504BC30" w14:textId="4BE40E31" w:rsidR="00A53614" w:rsidRPr="00D2351F" w:rsidRDefault="0020133A" w:rsidP="1E076A74">
      <w:pPr>
        <w:pStyle w:val="Barevnseznamzvraznn11"/>
        <w:widowControl w:val="0"/>
        <w:numPr>
          <w:ilvl w:val="0"/>
          <w:numId w:val="3"/>
        </w:numPr>
        <w:spacing w:before="120" w:after="120" w:line="240" w:lineRule="auto"/>
        <w:ind w:left="284" w:right="-355" w:hanging="284"/>
        <w:jc w:val="both"/>
        <w:rPr>
          <w:rFonts w:ascii="Poppins" w:eastAsia="Arial" w:hAnsi="Poppins" w:cs="Poppins"/>
          <w:color w:val="000000"/>
          <w:sz w:val="18"/>
          <w:szCs w:val="18"/>
        </w:rPr>
      </w:pPr>
      <w:r w:rsidRPr="00D2351F">
        <w:rPr>
          <w:rFonts w:ascii="Poppins" w:eastAsia="Arial" w:hAnsi="Poppins" w:cs="Poppins"/>
          <w:color w:val="000000" w:themeColor="text1"/>
          <w:sz w:val="18"/>
          <w:szCs w:val="18"/>
        </w:rPr>
        <w:t>p</w:t>
      </w:r>
      <w:r w:rsidR="00A53614" w:rsidRPr="00D2351F">
        <w:rPr>
          <w:rFonts w:ascii="Poppins" w:eastAsia="Arial" w:hAnsi="Poppins" w:cs="Poppins"/>
          <w:color w:val="000000" w:themeColor="text1"/>
          <w:sz w:val="18"/>
          <w:szCs w:val="18"/>
        </w:rPr>
        <w:t>ředpokládané či možné výnosy nejsou zaručené. Minulé výnosy nejsou zárukou výnosů budoucích. Investice obsahuje riziko kolísání hodnoty a návratnost původně investovaných prostředků není zaručena</w:t>
      </w:r>
      <w:r w:rsidR="00952F0B" w:rsidRPr="00D2351F">
        <w:rPr>
          <w:rFonts w:ascii="Poppins" w:eastAsia="Arial" w:hAnsi="Poppins" w:cs="Poppins"/>
          <w:color w:val="000000" w:themeColor="text1"/>
          <w:sz w:val="18"/>
          <w:szCs w:val="18"/>
        </w:rPr>
        <w:t xml:space="preserve">; </w:t>
      </w:r>
    </w:p>
    <w:p w14:paraId="4D4E9E6E" w14:textId="58C13DC1" w:rsidR="00A53614" w:rsidRPr="00D2351F" w:rsidRDefault="00952F0B" w:rsidP="1E076A74">
      <w:pPr>
        <w:pStyle w:val="Barevnseznamzvraznn11"/>
        <w:widowControl w:val="0"/>
        <w:numPr>
          <w:ilvl w:val="0"/>
          <w:numId w:val="3"/>
        </w:numPr>
        <w:spacing w:before="120" w:after="120" w:line="240" w:lineRule="auto"/>
        <w:ind w:left="284" w:right="-355" w:hanging="284"/>
        <w:jc w:val="both"/>
        <w:rPr>
          <w:rFonts w:ascii="Poppins" w:eastAsia="Arial" w:hAnsi="Poppins" w:cs="Poppins"/>
          <w:color w:val="000000"/>
          <w:sz w:val="18"/>
          <w:szCs w:val="18"/>
        </w:rPr>
      </w:pPr>
      <w:r w:rsidRPr="00D2351F">
        <w:rPr>
          <w:rFonts w:ascii="Poppins" w:eastAsia="Arial" w:hAnsi="Poppins" w:cs="Poppins"/>
          <w:color w:val="000000" w:themeColor="text1"/>
          <w:sz w:val="18"/>
          <w:szCs w:val="18"/>
        </w:rPr>
        <w:t xml:space="preserve">Společnost Zákazníkovi doporučuje, aby si </w:t>
      </w:r>
      <w:r w:rsidRPr="00D2351F">
        <w:rPr>
          <w:rFonts w:ascii="Poppins" w:eastAsia="Arial" w:hAnsi="Poppins" w:cs="Poppins"/>
          <w:color w:val="000000" w:themeColor="text1"/>
          <w:sz w:val="18"/>
          <w:szCs w:val="18"/>
        </w:rPr>
        <w:lastRenderedPageBreak/>
        <w:t>předtím, než Smlouvu podepíše</w:t>
      </w:r>
      <w:r w:rsidR="00F03BC5" w:rsidRPr="00D2351F">
        <w:rPr>
          <w:rFonts w:ascii="Poppins" w:eastAsia="Arial" w:hAnsi="Poppins" w:cs="Poppins"/>
          <w:color w:val="000000" w:themeColor="text1"/>
          <w:sz w:val="18"/>
          <w:szCs w:val="18"/>
        </w:rPr>
        <w:t>,</w:t>
      </w:r>
      <w:r w:rsidRPr="00D2351F">
        <w:rPr>
          <w:rFonts w:ascii="Poppins" w:eastAsia="Arial" w:hAnsi="Poppins" w:cs="Poppins"/>
          <w:color w:val="000000" w:themeColor="text1"/>
          <w:sz w:val="18"/>
          <w:szCs w:val="18"/>
        </w:rPr>
        <w:t xml:space="preserve"> Smlouvu a tyto VOP důkladně prostudoval </w:t>
      </w:r>
      <w:r w:rsidR="00A53614" w:rsidRPr="00D2351F">
        <w:rPr>
          <w:rFonts w:ascii="Poppins" w:eastAsia="Arial" w:hAnsi="Poppins" w:cs="Poppins"/>
          <w:color w:val="000000" w:themeColor="text1"/>
          <w:sz w:val="18"/>
          <w:szCs w:val="18"/>
        </w:rPr>
        <w:t>a </w:t>
      </w:r>
      <w:r w:rsidRPr="00D2351F">
        <w:rPr>
          <w:rFonts w:ascii="Poppins" w:eastAsia="Arial" w:hAnsi="Poppins" w:cs="Poppins"/>
          <w:color w:val="000000" w:themeColor="text1"/>
          <w:sz w:val="18"/>
          <w:szCs w:val="18"/>
        </w:rPr>
        <w:t xml:space="preserve">ujistil se, že </w:t>
      </w:r>
      <w:r w:rsidR="00A53614" w:rsidRPr="00D2351F">
        <w:rPr>
          <w:rFonts w:ascii="Poppins" w:eastAsia="Arial" w:hAnsi="Poppins" w:cs="Poppins"/>
          <w:color w:val="000000" w:themeColor="text1"/>
          <w:sz w:val="18"/>
          <w:szCs w:val="18"/>
        </w:rPr>
        <w:t>porozumě</w:t>
      </w:r>
      <w:r w:rsidRPr="00D2351F">
        <w:rPr>
          <w:rFonts w:ascii="Poppins" w:eastAsia="Arial" w:hAnsi="Poppins" w:cs="Poppins"/>
          <w:color w:val="000000" w:themeColor="text1"/>
          <w:sz w:val="18"/>
          <w:szCs w:val="18"/>
        </w:rPr>
        <w:t>l</w:t>
      </w:r>
      <w:r w:rsidR="00A53614" w:rsidRPr="00D2351F">
        <w:rPr>
          <w:rFonts w:ascii="Poppins" w:eastAsia="Arial" w:hAnsi="Poppins" w:cs="Poppins"/>
          <w:color w:val="000000" w:themeColor="text1"/>
          <w:sz w:val="18"/>
          <w:szCs w:val="18"/>
        </w:rPr>
        <w:t xml:space="preserve"> všem je</w:t>
      </w:r>
      <w:r w:rsidR="00FA03A1" w:rsidRPr="00D2351F">
        <w:rPr>
          <w:rFonts w:ascii="Poppins" w:eastAsia="Arial" w:hAnsi="Poppins" w:cs="Poppins"/>
          <w:color w:val="000000" w:themeColor="text1"/>
          <w:sz w:val="18"/>
          <w:szCs w:val="18"/>
        </w:rPr>
        <w:t>ji</w:t>
      </w:r>
      <w:r w:rsidR="0020133A" w:rsidRPr="00D2351F">
        <w:rPr>
          <w:rFonts w:ascii="Poppins" w:eastAsia="Arial" w:hAnsi="Poppins" w:cs="Poppins"/>
          <w:color w:val="000000" w:themeColor="text1"/>
          <w:sz w:val="18"/>
          <w:szCs w:val="18"/>
        </w:rPr>
        <w:t>c</w:t>
      </w:r>
      <w:r w:rsidR="00FA03A1" w:rsidRPr="00D2351F">
        <w:rPr>
          <w:rFonts w:ascii="Poppins" w:eastAsia="Arial" w:hAnsi="Poppins" w:cs="Poppins"/>
          <w:color w:val="000000" w:themeColor="text1"/>
          <w:sz w:val="18"/>
          <w:szCs w:val="18"/>
        </w:rPr>
        <w:t>h</w:t>
      </w:r>
      <w:r w:rsidR="00A53614" w:rsidRPr="00D2351F">
        <w:rPr>
          <w:rFonts w:ascii="Poppins" w:eastAsia="Arial" w:hAnsi="Poppins" w:cs="Poppins"/>
          <w:color w:val="000000" w:themeColor="text1"/>
          <w:sz w:val="18"/>
          <w:szCs w:val="18"/>
        </w:rPr>
        <w:t xml:space="preserve"> ustanovením</w:t>
      </w:r>
      <w:r w:rsidR="00F03BC5" w:rsidRPr="00D2351F">
        <w:rPr>
          <w:rFonts w:ascii="Poppins" w:eastAsia="Arial" w:hAnsi="Poppins" w:cs="Poppins"/>
          <w:color w:val="000000" w:themeColor="text1"/>
          <w:sz w:val="18"/>
          <w:szCs w:val="18"/>
        </w:rPr>
        <w:t>;</w:t>
      </w:r>
    </w:p>
    <w:p w14:paraId="0AFC017A" w14:textId="2FED0CB9" w:rsidR="00952F0B" w:rsidRPr="00D2351F" w:rsidRDefault="00670D20" w:rsidP="1E076A74">
      <w:pPr>
        <w:pStyle w:val="Barevnseznamzvraznn11"/>
        <w:widowControl w:val="0"/>
        <w:numPr>
          <w:ilvl w:val="0"/>
          <w:numId w:val="3"/>
        </w:numPr>
        <w:spacing w:before="120" w:after="120" w:line="240" w:lineRule="auto"/>
        <w:ind w:left="284" w:right="-355" w:hanging="284"/>
        <w:jc w:val="both"/>
        <w:rPr>
          <w:rFonts w:ascii="Poppins" w:eastAsia="Arial" w:hAnsi="Poppins" w:cs="Poppins"/>
          <w:color w:val="000000"/>
          <w:sz w:val="18"/>
          <w:szCs w:val="18"/>
        </w:rPr>
      </w:pPr>
      <w:r w:rsidRPr="00D2351F">
        <w:rPr>
          <w:rFonts w:ascii="Poppins" w:eastAsia="Arial" w:hAnsi="Poppins" w:cs="Poppins"/>
          <w:color w:val="000000" w:themeColor="text1"/>
          <w:sz w:val="18"/>
          <w:szCs w:val="18"/>
        </w:rPr>
        <w:t>P</w:t>
      </w:r>
      <w:r w:rsidR="006D649D" w:rsidRPr="00D2351F">
        <w:rPr>
          <w:rFonts w:ascii="Poppins" w:eastAsia="Arial" w:hAnsi="Poppins" w:cs="Poppins"/>
          <w:color w:val="000000" w:themeColor="text1"/>
          <w:sz w:val="18"/>
          <w:szCs w:val="18"/>
        </w:rPr>
        <w:t>okyny, které Společnost předává Obchodníkům</w:t>
      </w:r>
      <w:r w:rsidR="00F03BC5" w:rsidRPr="00D2351F">
        <w:rPr>
          <w:rFonts w:ascii="Poppins" w:eastAsia="Arial" w:hAnsi="Poppins" w:cs="Poppins"/>
          <w:color w:val="000000" w:themeColor="text1"/>
          <w:sz w:val="18"/>
          <w:szCs w:val="18"/>
        </w:rPr>
        <w:t>,</w:t>
      </w:r>
      <w:r w:rsidR="006D649D" w:rsidRPr="00D2351F">
        <w:rPr>
          <w:rFonts w:ascii="Poppins" w:eastAsia="Arial" w:hAnsi="Poppins" w:cs="Poppins"/>
          <w:color w:val="000000" w:themeColor="text1"/>
          <w:sz w:val="18"/>
          <w:szCs w:val="18"/>
        </w:rPr>
        <w:t xml:space="preserve"> mohou být spojeny s</w:t>
      </w:r>
      <w:r w:rsidR="00952F0B" w:rsidRPr="00D2351F">
        <w:rPr>
          <w:rFonts w:ascii="Poppins" w:eastAsia="Arial" w:hAnsi="Poppins" w:cs="Poppins"/>
          <w:color w:val="000000" w:themeColor="text1"/>
          <w:sz w:val="18"/>
          <w:szCs w:val="18"/>
        </w:rPr>
        <w:t> </w:t>
      </w:r>
      <w:r w:rsidR="006D649D" w:rsidRPr="00D2351F">
        <w:rPr>
          <w:rFonts w:ascii="Poppins" w:eastAsia="Arial" w:hAnsi="Poppins" w:cs="Poppins"/>
          <w:color w:val="000000" w:themeColor="text1"/>
          <w:sz w:val="18"/>
          <w:szCs w:val="18"/>
        </w:rPr>
        <w:t>poplatky</w:t>
      </w:r>
      <w:r w:rsidR="00952F0B" w:rsidRPr="00D2351F">
        <w:rPr>
          <w:rFonts w:ascii="Poppins" w:eastAsia="Arial" w:hAnsi="Poppins" w:cs="Poppins"/>
          <w:color w:val="000000" w:themeColor="text1"/>
          <w:sz w:val="18"/>
          <w:szCs w:val="18"/>
        </w:rPr>
        <w:t xml:space="preserve"> hrazenými Obchodníkům</w:t>
      </w:r>
      <w:r w:rsidR="00F03BC5" w:rsidRPr="00D2351F">
        <w:rPr>
          <w:rFonts w:ascii="Poppins" w:eastAsia="Arial" w:hAnsi="Poppins" w:cs="Poppins"/>
          <w:color w:val="000000" w:themeColor="text1"/>
          <w:sz w:val="18"/>
          <w:szCs w:val="18"/>
        </w:rPr>
        <w:t xml:space="preserve"> </w:t>
      </w:r>
      <w:r w:rsidR="00952F0B" w:rsidRPr="00D2351F">
        <w:rPr>
          <w:rFonts w:ascii="Poppins" w:eastAsia="Arial" w:hAnsi="Poppins" w:cs="Poppins"/>
          <w:color w:val="000000" w:themeColor="text1"/>
          <w:sz w:val="18"/>
          <w:szCs w:val="18"/>
        </w:rPr>
        <w:t>nebo emitentům investičních nástrojů</w:t>
      </w:r>
      <w:r w:rsidR="006D649D" w:rsidRPr="00D2351F">
        <w:rPr>
          <w:rFonts w:ascii="Poppins" w:eastAsia="Arial" w:hAnsi="Poppins" w:cs="Poppins"/>
          <w:color w:val="000000" w:themeColor="text1"/>
          <w:sz w:val="18"/>
          <w:szCs w:val="18"/>
        </w:rPr>
        <w:t xml:space="preserve">. </w:t>
      </w:r>
      <w:r w:rsidR="006E0CA3" w:rsidRPr="00D2351F">
        <w:rPr>
          <w:rFonts w:ascii="Poppins" w:eastAsia="Arial" w:hAnsi="Poppins" w:cs="Poppins"/>
          <w:color w:val="000000" w:themeColor="text1"/>
          <w:sz w:val="18"/>
          <w:szCs w:val="18"/>
        </w:rPr>
        <w:t>Tyto p</w:t>
      </w:r>
      <w:r w:rsidR="00A53614" w:rsidRPr="00D2351F">
        <w:rPr>
          <w:rFonts w:ascii="Poppins" w:eastAsia="Arial" w:hAnsi="Poppins" w:cs="Poppins"/>
          <w:color w:val="000000" w:themeColor="text1"/>
          <w:sz w:val="18"/>
          <w:szCs w:val="18"/>
        </w:rPr>
        <w:t xml:space="preserve">oplatky vždy negativním způsobem ovlivňují výsledek </w:t>
      </w:r>
      <w:r w:rsidR="00FA03A1" w:rsidRPr="00D2351F">
        <w:rPr>
          <w:rFonts w:ascii="Poppins" w:eastAsia="Arial" w:hAnsi="Poppins" w:cs="Poppins"/>
          <w:color w:val="000000" w:themeColor="text1"/>
          <w:sz w:val="18"/>
          <w:szCs w:val="18"/>
        </w:rPr>
        <w:t>investic</w:t>
      </w:r>
      <w:r w:rsidR="00A53614" w:rsidRPr="00D2351F">
        <w:rPr>
          <w:rFonts w:ascii="Poppins" w:eastAsia="Arial" w:hAnsi="Poppins" w:cs="Poppins"/>
          <w:color w:val="000000" w:themeColor="text1"/>
          <w:sz w:val="18"/>
          <w:szCs w:val="18"/>
        </w:rPr>
        <w:t xml:space="preserve">. Poplatky </w:t>
      </w:r>
      <w:r w:rsidR="00952F0B" w:rsidRPr="00D2351F">
        <w:rPr>
          <w:rFonts w:ascii="Poppins" w:eastAsia="Arial" w:hAnsi="Poppins" w:cs="Poppins"/>
          <w:color w:val="000000" w:themeColor="text1"/>
          <w:sz w:val="18"/>
          <w:szCs w:val="18"/>
        </w:rPr>
        <w:t xml:space="preserve">jsou Obchodníky a emitenty investičních nástrojů zpravidla účtovány bez ohledu na to, </w:t>
      </w:r>
      <w:r w:rsidR="00F03BC5" w:rsidRPr="00D2351F">
        <w:rPr>
          <w:rFonts w:ascii="Poppins" w:eastAsia="Arial" w:hAnsi="Poppins" w:cs="Poppins"/>
          <w:color w:val="000000" w:themeColor="text1"/>
          <w:sz w:val="18"/>
          <w:szCs w:val="18"/>
        </w:rPr>
        <w:t xml:space="preserve">zda </w:t>
      </w:r>
      <w:r w:rsidR="00A53614" w:rsidRPr="00D2351F">
        <w:rPr>
          <w:rFonts w:ascii="Poppins" w:eastAsia="Arial" w:hAnsi="Poppins" w:cs="Poppins"/>
          <w:color w:val="000000" w:themeColor="text1"/>
          <w:sz w:val="18"/>
          <w:szCs w:val="18"/>
        </w:rPr>
        <w:t>je investice</w:t>
      </w:r>
      <w:r w:rsidR="00FA03A1" w:rsidRPr="00D2351F">
        <w:rPr>
          <w:rFonts w:ascii="Poppins" w:eastAsia="Arial" w:hAnsi="Poppins" w:cs="Poppins"/>
          <w:color w:val="000000" w:themeColor="text1"/>
          <w:sz w:val="18"/>
          <w:szCs w:val="18"/>
        </w:rPr>
        <w:t xml:space="preserve"> zisková či</w:t>
      </w:r>
      <w:r w:rsidR="00A53614" w:rsidRPr="00D2351F">
        <w:rPr>
          <w:rFonts w:ascii="Poppins" w:eastAsia="Arial" w:hAnsi="Poppins" w:cs="Poppins"/>
          <w:color w:val="000000" w:themeColor="text1"/>
          <w:sz w:val="18"/>
          <w:szCs w:val="18"/>
        </w:rPr>
        <w:t xml:space="preserve"> ztrátová</w:t>
      </w:r>
      <w:r w:rsidR="00F03BC5" w:rsidRPr="00D2351F">
        <w:rPr>
          <w:rFonts w:ascii="Poppins" w:eastAsia="Arial" w:hAnsi="Poppins" w:cs="Poppins"/>
          <w:color w:val="000000" w:themeColor="text1"/>
          <w:sz w:val="18"/>
          <w:szCs w:val="18"/>
        </w:rPr>
        <w:t>;</w:t>
      </w:r>
      <w:r w:rsidR="00A53614" w:rsidRPr="00D2351F">
        <w:rPr>
          <w:rFonts w:ascii="Poppins" w:eastAsia="Arial" w:hAnsi="Poppins" w:cs="Poppins"/>
          <w:color w:val="000000" w:themeColor="text1"/>
          <w:sz w:val="18"/>
          <w:szCs w:val="18"/>
        </w:rPr>
        <w:t xml:space="preserve"> </w:t>
      </w:r>
    </w:p>
    <w:p w14:paraId="729EA5B4" w14:textId="1422A1A7" w:rsidR="00952F0B" w:rsidRPr="00D2351F" w:rsidRDefault="0020133A" w:rsidP="1E076A74">
      <w:pPr>
        <w:pStyle w:val="Barevnseznamzvraznn11"/>
        <w:widowControl w:val="0"/>
        <w:numPr>
          <w:ilvl w:val="0"/>
          <w:numId w:val="3"/>
        </w:numPr>
        <w:spacing w:before="120" w:after="120" w:line="240" w:lineRule="auto"/>
        <w:ind w:left="284" w:right="-355" w:hanging="284"/>
        <w:jc w:val="both"/>
        <w:rPr>
          <w:rFonts w:ascii="Poppins" w:eastAsia="Arial" w:hAnsi="Poppins" w:cs="Poppins"/>
          <w:color w:val="000000"/>
          <w:sz w:val="18"/>
          <w:szCs w:val="18"/>
        </w:rPr>
      </w:pPr>
      <w:r w:rsidRPr="00D2351F">
        <w:rPr>
          <w:rFonts w:ascii="Poppins" w:eastAsia="Arial" w:hAnsi="Poppins" w:cs="Poppins"/>
          <w:color w:val="000000" w:themeColor="text1"/>
          <w:sz w:val="18"/>
          <w:szCs w:val="18"/>
        </w:rPr>
        <w:t>v</w:t>
      </w:r>
      <w:r w:rsidR="00952F0B" w:rsidRPr="00D2351F">
        <w:rPr>
          <w:rFonts w:ascii="Poppins" w:eastAsia="Arial" w:hAnsi="Poppins" w:cs="Poppins"/>
          <w:color w:val="000000" w:themeColor="text1"/>
          <w:sz w:val="18"/>
          <w:szCs w:val="18"/>
        </w:rPr>
        <w:t xml:space="preserve"> případě, že Zákazník neporozumí některému ustanovení Smlouvy, VOP, popřípadě mu není jasný význam jakékoli jiné informace či sdělení, které mu Společnost poskytne, je oprávněn dotázat se na jejich význam Pracovníka, </w:t>
      </w:r>
      <w:r w:rsidRPr="00D2351F">
        <w:rPr>
          <w:rFonts w:ascii="Poppins" w:eastAsia="Arial" w:hAnsi="Poppins" w:cs="Poppins"/>
          <w:color w:val="000000" w:themeColor="text1"/>
          <w:sz w:val="18"/>
          <w:szCs w:val="18"/>
        </w:rPr>
        <w:t xml:space="preserve">jehož kontaktní údaje nalezne </w:t>
      </w:r>
      <w:r w:rsidR="00C86122" w:rsidRPr="00D2351F">
        <w:rPr>
          <w:rFonts w:ascii="Poppins" w:eastAsia="Arial" w:hAnsi="Poppins" w:cs="Poppins"/>
          <w:color w:val="000000" w:themeColor="text1"/>
          <w:sz w:val="18"/>
          <w:szCs w:val="18"/>
        </w:rPr>
        <w:t>v</w:t>
      </w:r>
      <w:r w:rsidR="00B97AB9" w:rsidRPr="00D2351F">
        <w:rPr>
          <w:rFonts w:ascii="Poppins" w:eastAsia="Arial" w:hAnsi="Poppins" w:cs="Poppins"/>
          <w:color w:val="000000" w:themeColor="text1"/>
          <w:sz w:val="18"/>
          <w:szCs w:val="18"/>
        </w:rPr>
        <w:t> </w:t>
      </w:r>
      <w:r w:rsidR="00C86122" w:rsidRPr="00D2351F">
        <w:rPr>
          <w:rFonts w:ascii="Poppins" w:eastAsia="Arial" w:hAnsi="Poppins" w:cs="Poppins"/>
          <w:color w:val="000000" w:themeColor="text1"/>
          <w:sz w:val="18"/>
          <w:szCs w:val="18"/>
        </w:rPr>
        <w:t>Aplikaci</w:t>
      </w:r>
      <w:r w:rsidR="00B97AB9" w:rsidRPr="00D2351F">
        <w:rPr>
          <w:rFonts w:ascii="Poppins" w:eastAsia="Arial" w:hAnsi="Poppins" w:cs="Poppins"/>
          <w:color w:val="000000" w:themeColor="text1"/>
          <w:sz w:val="18"/>
          <w:szCs w:val="18"/>
        </w:rPr>
        <w:t xml:space="preserve"> </w:t>
      </w:r>
      <w:r w:rsidRPr="00D2351F">
        <w:rPr>
          <w:rFonts w:ascii="Poppins" w:eastAsia="Arial" w:hAnsi="Poppins" w:cs="Poppins"/>
          <w:color w:val="000000" w:themeColor="text1"/>
          <w:sz w:val="18"/>
          <w:szCs w:val="18"/>
        </w:rPr>
        <w:t>nebo na webových stránkách Společnosti uvedených v záhlaví Smlouvy</w:t>
      </w:r>
      <w:r w:rsidR="00952F0B" w:rsidRPr="00D2351F">
        <w:rPr>
          <w:rFonts w:ascii="Poppins" w:eastAsia="Arial" w:hAnsi="Poppins" w:cs="Poppins"/>
          <w:color w:val="000000" w:themeColor="text1"/>
          <w:sz w:val="18"/>
          <w:szCs w:val="18"/>
        </w:rPr>
        <w:t xml:space="preserve">, popř. </w:t>
      </w:r>
      <w:r w:rsidRPr="00D2351F">
        <w:rPr>
          <w:rFonts w:ascii="Poppins" w:eastAsia="Arial" w:hAnsi="Poppins" w:cs="Poppins"/>
          <w:color w:val="000000" w:themeColor="text1"/>
          <w:sz w:val="18"/>
          <w:szCs w:val="18"/>
        </w:rPr>
        <w:t xml:space="preserve">jiného Pracovníka, který se </w:t>
      </w:r>
      <w:r w:rsidR="00952F0B" w:rsidRPr="00D2351F">
        <w:rPr>
          <w:rFonts w:ascii="Poppins" w:eastAsia="Arial" w:hAnsi="Poppins" w:cs="Poppins"/>
          <w:color w:val="000000" w:themeColor="text1"/>
          <w:sz w:val="18"/>
          <w:szCs w:val="18"/>
        </w:rPr>
        <w:t>Zákazníkem jedná ohledně poskytovaných Služeb</w:t>
      </w:r>
      <w:r w:rsidR="007651DA" w:rsidRPr="00D2351F">
        <w:rPr>
          <w:rFonts w:ascii="Poppins" w:eastAsia="Arial" w:hAnsi="Poppins" w:cs="Poppins"/>
          <w:color w:val="000000" w:themeColor="text1"/>
          <w:sz w:val="18"/>
          <w:szCs w:val="18"/>
        </w:rPr>
        <w:t>;</w:t>
      </w:r>
      <w:r w:rsidR="00952F0B" w:rsidRPr="00D2351F">
        <w:rPr>
          <w:rFonts w:ascii="Poppins" w:eastAsia="Arial" w:hAnsi="Poppins" w:cs="Poppins"/>
          <w:color w:val="000000" w:themeColor="text1"/>
          <w:sz w:val="18"/>
          <w:szCs w:val="18"/>
        </w:rPr>
        <w:t xml:space="preserve">  </w:t>
      </w:r>
    </w:p>
    <w:p w14:paraId="740B6D34" w14:textId="42298001" w:rsidR="1E076A74" w:rsidRPr="00D2351F" w:rsidRDefault="00F01760" w:rsidP="1E076A74">
      <w:pPr>
        <w:pStyle w:val="Barevnseznamzvraznn11"/>
        <w:widowControl w:val="0"/>
        <w:numPr>
          <w:ilvl w:val="0"/>
          <w:numId w:val="3"/>
        </w:numPr>
        <w:spacing w:before="120" w:after="120" w:line="240" w:lineRule="auto"/>
        <w:ind w:left="284" w:right="-355" w:hanging="284"/>
        <w:jc w:val="both"/>
        <w:rPr>
          <w:rFonts w:ascii="Poppins" w:eastAsia="Arial" w:hAnsi="Poppins" w:cs="Poppins"/>
          <w:color w:val="000000" w:themeColor="text1"/>
          <w:sz w:val="18"/>
          <w:szCs w:val="18"/>
        </w:rPr>
      </w:pPr>
      <w:r w:rsidRPr="00D2351F">
        <w:rPr>
          <w:rFonts w:ascii="Poppins" w:eastAsia="Arial" w:hAnsi="Poppins" w:cs="Poppins"/>
          <w:color w:val="000000" w:themeColor="text1"/>
          <w:sz w:val="18"/>
          <w:szCs w:val="18"/>
        </w:rPr>
        <w:t xml:space="preserve">příjmy </w:t>
      </w:r>
      <w:r w:rsidR="1E076A74" w:rsidRPr="00D2351F">
        <w:rPr>
          <w:rFonts w:ascii="Poppins" w:eastAsia="Arial" w:hAnsi="Poppins" w:cs="Poppins"/>
          <w:color w:val="000000" w:themeColor="text1"/>
          <w:sz w:val="18"/>
          <w:szCs w:val="18"/>
        </w:rPr>
        <w:t xml:space="preserve">z převodu (prodeje) cenných papírů </w:t>
      </w:r>
      <w:r w:rsidR="00136A5F" w:rsidRPr="00D2351F">
        <w:rPr>
          <w:rFonts w:ascii="Poppins" w:eastAsia="Arial" w:hAnsi="Poppins" w:cs="Poppins"/>
          <w:color w:val="000000" w:themeColor="text1"/>
          <w:sz w:val="18"/>
          <w:szCs w:val="18"/>
        </w:rPr>
        <w:t xml:space="preserve">mohou </w:t>
      </w:r>
      <w:r w:rsidRPr="00D2351F">
        <w:rPr>
          <w:rFonts w:ascii="Poppins" w:eastAsia="Arial" w:hAnsi="Poppins" w:cs="Poppins"/>
          <w:color w:val="000000" w:themeColor="text1"/>
          <w:sz w:val="18"/>
          <w:szCs w:val="18"/>
        </w:rPr>
        <w:t xml:space="preserve">podléhat dani z příjmů či jiné daňové či odvodové povinnosti podle příslušných právních předpisů, přičemž pro </w:t>
      </w:r>
      <w:r w:rsidR="1E076A74" w:rsidRPr="00D2351F">
        <w:rPr>
          <w:rFonts w:ascii="Poppins" w:eastAsia="Arial" w:hAnsi="Poppins" w:cs="Poppins"/>
          <w:color w:val="000000" w:themeColor="text1"/>
          <w:sz w:val="18"/>
          <w:szCs w:val="18"/>
        </w:rPr>
        <w:t xml:space="preserve">účely </w:t>
      </w:r>
      <w:r w:rsidRPr="00D2351F">
        <w:rPr>
          <w:rFonts w:ascii="Poppins" w:eastAsia="Arial" w:hAnsi="Poppins" w:cs="Poppins"/>
          <w:color w:val="000000" w:themeColor="text1"/>
          <w:sz w:val="18"/>
          <w:szCs w:val="18"/>
        </w:rPr>
        <w:t xml:space="preserve">plnění takových povinností (zejména podání přiznání k dani z příjmů fyzických osob) </w:t>
      </w:r>
      <w:r w:rsidR="1E076A74" w:rsidRPr="00D2351F">
        <w:rPr>
          <w:rFonts w:ascii="Poppins" w:eastAsia="Arial" w:hAnsi="Poppins" w:cs="Poppins"/>
          <w:color w:val="000000" w:themeColor="text1"/>
          <w:sz w:val="18"/>
          <w:szCs w:val="18"/>
        </w:rPr>
        <w:t xml:space="preserve">poskytne Společnost Zákazníkovi </w:t>
      </w:r>
      <w:r w:rsidR="0090511A" w:rsidRPr="00D2351F">
        <w:rPr>
          <w:rFonts w:ascii="Poppins" w:eastAsia="Arial" w:hAnsi="Poppins" w:cs="Poppins"/>
          <w:color w:val="000000" w:themeColor="text1"/>
          <w:sz w:val="18"/>
          <w:szCs w:val="18"/>
        </w:rPr>
        <w:t xml:space="preserve">na jeho žádost nejméně </w:t>
      </w:r>
      <w:r w:rsidRPr="00D2351F">
        <w:rPr>
          <w:rFonts w:ascii="Poppins" w:eastAsia="Arial" w:hAnsi="Poppins" w:cs="Poppins"/>
          <w:color w:val="000000" w:themeColor="text1"/>
          <w:sz w:val="18"/>
          <w:szCs w:val="18"/>
        </w:rPr>
        <w:t>jednou ročně</w:t>
      </w:r>
      <w:r w:rsidR="0090511A" w:rsidRPr="00D2351F">
        <w:rPr>
          <w:rFonts w:ascii="Poppins" w:eastAsia="Arial" w:hAnsi="Poppins" w:cs="Poppins"/>
          <w:color w:val="000000" w:themeColor="text1"/>
          <w:sz w:val="18"/>
          <w:szCs w:val="18"/>
        </w:rPr>
        <w:t xml:space="preserve"> </w:t>
      </w:r>
      <w:r w:rsidR="1E076A74" w:rsidRPr="00D2351F">
        <w:rPr>
          <w:rFonts w:ascii="Poppins" w:eastAsia="Arial" w:hAnsi="Poppins" w:cs="Poppins"/>
          <w:color w:val="000000" w:themeColor="text1"/>
          <w:sz w:val="18"/>
          <w:szCs w:val="18"/>
        </w:rPr>
        <w:t>seznam všech</w:t>
      </w:r>
      <w:r w:rsidR="0090511A" w:rsidRPr="00D2351F">
        <w:rPr>
          <w:rFonts w:ascii="Poppins" w:eastAsia="Arial" w:hAnsi="Poppins" w:cs="Poppins"/>
          <w:color w:val="000000" w:themeColor="text1"/>
          <w:sz w:val="18"/>
          <w:szCs w:val="18"/>
        </w:rPr>
        <w:t xml:space="preserve"> na jeho pokyn a účet</w:t>
      </w:r>
      <w:r w:rsidR="1E076A74" w:rsidRPr="00D2351F">
        <w:rPr>
          <w:rFonts w:ascii="Poppins" w:eastAsia="Arial" w:hAnsi="Poppins" w:cs="Poppins"/>
          <w:color w:val="000000" w:themeColor="text1"/>
          <w:sz w:val="18"/>
          <w:szCs w:val="18"/>
        </w:rPr>
        <w:t xml:space="preserve"> provedených transakcí.</w:t>
      </w:r>
    </w:p>
    <w:p w14:paraId="0CFF1753" w14:textId="5834706A" w:rsidR="00A53614" w:rsidRPr="00D2351F" w:rsidRDefault="00A53614" w:rsidP="006E0CA3">
      <w:pPr>
        <w:keepNext w:val="0"/>
        <w:spacing w:before="120" w:after="120" w:line="240" w:lineRule="auto"/>
        <w:ind w:right="-355"/>
        <w:rPr>
          <w:rFonts w:ascii="Poppins" w:hAnsi="Poppins" w:cs="Poppins"/>
          <w:color w:val="000000"/>
          <w:sz w:val="18"/>
          <w:szCs w:val="18"/>
        </w:rPr>
      </w:pPr>
      <w:bookmarkStart w:id="30" w:name="_Hlk521490344"/>
      <w:r w:rsidRPr="00D2351F">
        <w:rPr>
          <w:rFonts w:ascii="Poppins" w:eastAsia="Arial" w:hAnsi="Poppins" w:cs="Poppins"/>
          <w:color w:val="000000" w:themeColor="text1"/>
          <w:sz w:val="18"/>
          <w:szCs w:val="18"/>
        </w:rPr>
        <w:t>Informace o rizicích spojených</w:t>
      </w:r>
      <w:r w:rsidRPr="00D2351F">
        <w:rPr>
          <w:rFonts w:ascii="Poppins" w:hAnsi="Poppins" w:cs="Poppins"/>
          <w:color w:val="000000" w:themeColor="text1"/>
          <w:sz w:val="18"/>
          <w:szCs w:val="18"/>
        </w:rPr>
        <w:t xml:space="preserve"> se Službami a investičními nástroji, kterých se tyto Služby týkají</w:t>
      </w:r>
      <w:r w:rsidR="00F03BC5" w:rsidRPr="00D2351F">
        <w:rPr>
          <w:rFonts w:ascii="Poppins" w:hAnsi="Poppins" w:cs="Poppins"/>
          <w:color w:val="000000" w:themeColor="text1"/>
          <w:sz w:val="18"/>
          <w:szCs w:val="18"/>
        </w:rPr>
        <w:t>,</w:t>
      </w:r>
      <w:r w:rsidRPr="00D2351F">
        <w:rPr>
          <w:rFonts w:ascii="Poppins" w:hAnsi="Poppins" w:cs="Poppins"/>
          <w:color w:val="000000" w:themeColor="text1"/>
          <w:sz w:val="18"/>
          <w:szCs w:val="18"/>
        </w:rPr>
        <w:t xml:space="preserve"> jsou </w:t>
      </w:r>
      <w:r w:rsidR="00952F0B" w:rsidRPr="00D2351F">
        <w:rPr>
          <w:rFonts w:ascii="Poppins" w:hAnsi="Poppins" w:cs="Poppins"/>
          <w:color w:val="000000" w:themeColor="text1"/>
          <w:sz w:val="18"/>
          <w:szCs w:val="18"/>
        </w:rPr>
        <w:t>podrobně popsány</w:t>
      </w:r>
      <w:r w:rsidRPr="00D2351F">
        <w:rPr>
          <w:rFonts w:ascii="Poppins" w:hAnsi="Poppins" w:cs="Poppins"/>
          <w:color w:val="000000" w:themeColor="text1"/>
          <w:sz w:val="18"/>
          <w:szCs w:val="18"/>
        </w:rPr>
        <w:t xml:space="preserve"> v Informačním dokumentu</w:t>
      </w:r>
      <w:r w:rsidR="0020133A" w:rsidRPr="00D2351F">
        <w:rPr>
          <w:rFonts w:ascii="Poppins" w:hAnsi="Poppins" w:cs="Poppins"/>
          <w:color w:val="000000" w:themeColor="text1"/>
          <w:sz w:val="18"/>
          <w:szCs w:val="18"/>
        </w:rPr>
        <w:t xml:space="preserve"> dostupném </w:t>
      </w:r>
      <w:r w:rsidR="008F2D54" w:rsidRPr="00D2351F">
        <w:rPr>
          <w:rFonts w:ascii="Poppins" w:hAnsi="Poppins" w:cs="Poppins"/>
          <w:color w:val="000000" w:themeColor="text1"/>
          <w:sz w:val="18"/>
          <w:szCs w:val="18"/>
        </w:rPr>
        <w:t>v Aplikaci</w:t>
      </w:r>
      <w:r w:rsidRPr="00D2351F">
        <w:rPr>
          <w:rFonts w:ascii="Poppins" w:hAnsi="Poppins" w:cs="Poppins"/>
          <w:color w:val="000000" w:themeColor="text1"/>
          <w:sz w:val="18"/>
          <w:szCs w:val="18"/>
        </w:rPr>
        <w:t>.</w:t>
      </w:r>
      <w:bookmarkEnd w:id="30"/>
      <w:r w:rsidRPr="00D2351F">
        <w:rPr>
          <w:rFonts w:ascii="Poppins" w:hAnsi="Poppins" w:cs="Poppins"/>
          <w:color w:val="000000" w:themeColor="text1"/>
          <w:sz w:val="18"/>
          <w:szCs w:val="18"/>
        </w:rPr>
        <w:t xml:space="preserve"> </w:t>
      </w:r>
    </w:p>
    <w:p w14:paraId="62E193F2" w14:textId="2249961C" w:rsidR="00A53614" w:rsidRPr="00D2351F" w:rsidRDefault="00A53614" w:rsidP="001734A8">
      <w:pPr>
        <w:keepNext w:val="0"/>
        <w:numPr>
          <w:ilvl w:val="1"/>
          <w:numId w:val="4"/>
        </w:numPr>
        <w:autoSpaceDE w:val="0"/>
        <w:autoSpaceDN w:val="0"/>
        <w:adjustRightInd w:val="0"/>
        <w:spacing w:before="120" w:line="240" w:lineRule="auto"/>
        <w:ind w:left="567" w:right="-355" w:hanging="567"/>
        <w:jc w:val="left"/>
        <w:rPr>
          <w:rFonts w:ascii="Poppins" w:hAnsi="Poppins" w:cs="Poppins"/>
          <w:b/>
          <w:sz w:val="18"/>
          <w:szCs w:val="18"/>
        </w:rPr>
      </w:pPr>
      <w:r w:rsidRPr="00D2351F">
        <w:rPr>
          <w:rFonts w:ascii="Poppins" w:hAnsi="Poppins" w:cs="Poppins"/>
          <w:b/>
          <w:sz w:val="18"/>
          <w:szCs w:val="18"/>
        </w:rPr>
        <w:t>Kategorizace zákazníků</w:t>
      </w:r>
    </w:p>
    <w:p w14:paraId="7C107C39" w14:textId="44B1C58D" w:rsidR="00A53614" w:rsidRPr="00D2351F" w:rsidRDefault="008E26F1" w:rsidP="006E0CA3">
      <w:pPr>
        <w:keepNext w:val="0"/>
        <w:spacing w:before="120" w:after="120" w:line="240" w:lineRule="auto"/>
        <w:ind w:right="-355"/>
        <w:rPr>
          <w:rFonts w:ascii="Poppins" w:hAnsi="Poppins" w:cs="Poppins"/>
          <w:color w:val="000000"/>
          <w:sz w:val="18"/>
          <w:szCs w:val="18"/>
        </w:rPr>
      </w:pPr>
      <w:r w:rsidRPr="00D2351F">
        <w:rPr>
          <w:rFonts w:ascii="Poppins" w:hAnsi="Poppins" w:cs="Poppins"/>
          <w:color w:val="000000"/>
          <w:sz w:val="18"/>
          <w:szCs w:val="18"/>
        </w:rPr>
        <w:t xml:space="preserve">Společnost je povinna v souladu s příslušnými ustanoveními ZPKT klasifikovat </w:t>
      </w:r>
      <w:r w:rsidR="006E0CA3" w:rsidRPr="00D2351F">
        <w:rPr>
          <w:rFonts w:ascii="Poppins" w:hAnsi="Poppins" w:cs="Poppins"/>
          <w:color w:val="000000"/>
          <w:sz w:val="18"/>
          <w:szCs w:val="18"/>
        </w:rPr>
        <w:t>zákazníky</w:t>
      </w:r>
      <w:r w:rsidRPr="00D2351F">
        <w:rPr>
          <w:rFonts w:ascii="Poppins" w:hAnsi="Poppins" w:cs="Poppins"/>
          <w:color w:val="000000"/>
          <w:sz w:val="18"/>
          <w:szCs w:val="18"/>
        </w:rPr>
        <w:t xml:space="preserve"> do stanovených kategorií</w:t>
      </w:r>
      <w:r w:rsidR="00952F0B" w:rsidRPr="00D2351F">
        <w:rPr>
          <w:rFonts w:ascii="Poppins" w:hAnsi="Poppins" w:cs="Poppins"/>
          <w:color w:val="000000"/>
          <w:sz w:val="18"/>
          <w:szCs w:val="18"/>
        </w:rPr>
        <w:t xml:space="preserve">. ZPKT rozlišuje tři kategorie zákazníků: </w:t>
      </w:r>
      <w:r w:rsidR="006E0CA3" w:rsidRPr="00D2351F">
        <w:rPr>
          <w:rFonts w:ascii="Poppins" w:hAnsi="Poppins" w:cs="Poppins"/>
          <w:color w:val="000000"/>
          <w:sz w:val="18"/>
          <w:szCs w:val="18"/>
        </w:rPr>
        <w:t>způsobilá protistrana</w:t>
      </w:r>
      <w:r w:rsidRPr="00D2351F">
        <w:rPr>
          <w:rFonts w:ascii="Poppins" w:hAnsi="Poppins" w:cs="Poppins"/>
          <w:color w:val="000000"/>
          <w:sz w:val="18"/>
          <w:szCs w:val="18"/>
        </w:rPr>
        <w:t xml:space="preserve">, profesionální zákazník a </w:t>
      </w:r>
      <w:r w:rsidR="006E0CA3" w:rsidRPr="00D2351F">
        <w:rPr>
          <w:rFonts w:ascii="Poppins" w:hAnsi="Poppins" w:cs="Poppins"/>
          <w:color w:val="000000"/>
          <w:sz w:val="18"/>
          <w:szCs w:val="18"/>
        </w:rPr>
        <w:t>ne</w:t>
      </w:r>
      <w:r w:rsidRPr="00D2351F">
        <w:rPr>
          <w:rFonts w:ascii="Poppins" w:hAnsi="Poppins" w:cs="Poppins"/>
          <w:color w:val="000000"/>
          <w:sz w:val="18"/>
          <w:szCs w:val="18"/>
        </w:rPr>
        <w:t>profesionální zákazník</w:t>
      </w:r>
      <w:r w:rsidR="008669F7" w:rsidRPr="00D2351F">
        <w:rPr>
          <w:rFonts w:ascii="Poppins" w:hAnsi="Poppins" w:cs="Poppins"/>
          <w:color w:val="000000"/>
          <w:sz w:val="18"/>
          <w:szCs w:val="18"/>
        </w:rPr>
        <w:t>. Jednotlivé zákaznické kategorie se navzájem liší, pokud jde o</w:t>
      </w:r>
      <w:r w:rsidRPr="00D2351F">
        <w:rPr>
          <w:rFonts w:ascii="Poppins" w:hAnsi="Poppins" w:cs="Poppins"/>
          <w:color w:val="000000"/>
          <w:sz w:val="18"/>
          <w:szCs w:val="18"/>
        </w:rPr>
        <w:t xml:space="preserve"> úroveň ochrany </w:t>
      </w:r>
      <w:r w:rsidR="002B4ACF" w:rsidRPr="00D2351F">
        <w:rPr>
          <w:rFonts w:ascii="Poppins" w:hAnsi="Poppins" w:cs="Poppins"/>
          <w:color w:val="000000"/>
          <w:sz w:val="18"/>
          <w:szCs w:val="18"/>
        </w:rPr>
        <w:t>Zákazník</w:t>
      </w:r>
      <w:r w:rsidRPr="00D2351F">
        <w:rPr>
          <w:rFonts w:ascii="Poppins" w:hAnsi="Poppins" w:cs="Poppins"/>
          <w:color w:val="000000"/>
          <w:sz w:val="18"/>
          <w:szCs w:val="18"/>
        </w:rPr>
        <w:t>ů</w:t>
      </w:r>
      <w:r w:rsidR="006E0CA3" w:rsidRPr="00D2351F">
        <w:rPr>
          <w:rFonts w:ascii="Poppins" w:hAnsi="Poppins" w:cs="Poppins"/>
          <w:color w:val="000000"/>
          <w:sz w:val="18"/>
          <w:szCs w:val="18"/>
        </w:rPr>
        <w:t xml:space="preserve"> z hlediska pravidel jednání se Zákazníky (zejména pokud jde o</w:t>
      </w:r>
      <w:r w:rsidRPr="00D2351F">
        <w:rPr>
          <w:rFonts w:ascii="Poppins" w:hAnsi="Poppins" w:cs="Poppins"/>
          <w:color w:val="000000"/>
          <w:sz w:val="18"/>
          <w:szCs w:val="18"/>
        </w:rPr>
        <w:t xml:space="preserve"> rozsah sdělovaných informací</w:t>
      </w:r>
      <w:r w:rsidR="006E0CA3" w:rsidRPr="00D2351F">
        <w:rPr>
          <w:rFonts w:ascii="Poppins" w:hAnsi="Poppins" w:cs="Poppins"/>
          <w:color w:val="000000"/>
          <w:sz w:val="18"/>
          <w:szCs w:val="18"/>
        </w:rPr>
        <w:t xml:space="preserve"> či předpokladů pro posouzení </w:t>
      </w:r>
      <w:r w:rsidR="008669F7" w:rsidRPr="00D2351F">
        <w:rPr>
          <w:rFonts w:ascii="Poppins" w:hAnsi="Poppins" w:cs="Poppins"/>
          <w:color w:val="000000"/>
          <w:sz w:val="18"/>
          <w:szCs w:val="18"/>
        </w:rPr>
        <w:t xml:space="preserve">přiměřenosti a </w:t>
      </w:r>
      <w:r w:rsidR="006E0CA3" w:rsidRPr="00D2351F">
        <w:rPr>
          <w:rFonts w:ascii="Poppins" w:hAnsi="Poppins" w:cs="Poppins"/>
          <w:color w:val="000000"/>
          <w:sz w:val="18"/>
          <w:szCs w:val="18"/>
        </w:rPr>
        <w:t xml:space="preserve">vhodnosti investičních nástrojů pro </w:t>
      </w:r>
      <w:r w:rsidR="00F03BC5" w:rsidRPr="00D2351F">
        <w:rPr>
          <w:rFonts w:ascii="Poppins" w:hAnsi="Poppins" w:cs="Poppins"/>
          <w:color w:val="000000"/>
          <w:sz w:val="18"/>
          <w:szCs w:val="18"/>
        </w:rPr>
        <w:t>z</w:t>
      </w:r>
      <w:r w:rsidR="006E0CA3" w:rsidRPr="00D2351F">
        <w:rPr>
          <w:rFonts w:ascii="Poppins" w:hAnsi="Poppins" w:cs="Poppins"/>
          <w:color w:val="000000"/>
          <w:sz w:val="18"/>
          <w:szCs w:val="18"/>
        </w:rPr>
        <w:t>ákazníka).</w:t>
      </w:r>
      <w:r w:rsidR="008669F7" w:rsidRPr="00D2351F">
        <w:rPr>
          <w:rFonts w:ascii="Poppins" w:hAnsi="Poppins" w:cs="Poppins"/>
          <w:color w:val="000000"/>
          <w:sz w:val="18"/>
          <w:szCs w:val="18"/>
        </w:rPr>
        <w:t xml:space="preserve"> </w:t>
      </w:r>
      <w:r w:rsidR="006E0CA3" w:rsidRPr="00D2351F">
        <w:rPr>
          <w:rFonts w:ascii="Poppins" w:hAnsi="Poppins" w:cs="Poppins"/>
          <w:color w:val="000000"/>
          <w:sz w:val="18"/>
          <w:szCs w:val="18"/>
        </w:rPr>
        <w:t>Společnost</w:t>
      </w:r>
      <w:r w:rsidR="007651DA" w:rsidRPr="00D2351F">
        <w:rPr>
          <w:rFonts w:ascii="Poppins" w:hAnsi="Poppins" w:cs="Poppins"/>
          <w:color w:val="000000"/>
          <w:sz w:val="18"/>
          <w:szCs w:val="18"/>
        </w:rPr>
        <w:t xml:space="preserve"> s ohledem na způsob, jakým Služby poskytuje a cílovou kategorii svých Zákazníků, </w:t>
      </w:r>
      <w:r w:rsidR="006E0CA3" w:rsidRPr="00D2351F">
        <w:rPr>
          <w:rFonts w:ascii="Poppins" w:hAnsi="Poppins" w:cs="Poppins"/>
          <w:color w:val="000000"/>
          <w:sz w:val="18"/>
          <w:szCs w:val="18"/>
        </w:rPr>
        <w:t xml:space="preserve">považuje Zákazníka </w:t>
      </w:r>
      <w:r w:rsidR="007651DA" w:rsidRPr="00D2351F">
        <w:rPr>
          <w:rFonts w:ascii="Poppins" w:hAnsi="Poppins" w:cs="Poppins"/>
          <w:color w:val="000000"/>
          <w:sz w:val="18"/>
          <w:szCs w:val="18"/>
        </w:rPr>
        <w:t xml:space="preserve">vždy za </w:t>
      </w:r>
      <w:r w:rsidR="006E0CA3" w:rsidRPr="00D2351F">
        <w:rPr>
          <w:rFonts w:ascii="Poppins" w:hAnsi="Poppins" w:cs="Poppins"/>
          <w:color w:val="000000"/>
          <w:sz w:val="18"/>
          <w:szCs w:val="18"/>
        </w:rPr>
        <w:t>neprofesionálního zákazníka</w:t>
      </w:r>
      <w:r w:rsidR="007651DA" w:rsidRPr="00D2351F">
        <w:rPr>
          <w:rFonts w:ascii="Poppins" w:hAnsi="Poppins" w:cs="Poppins"/>
          <w:color w:val="000000"/>
          <w:sz w:val="18"/>
          <w:szCs w:val="18"/>
        </w:rPr>
        <w:t xml:space="preserve">. </w:t>
      </w:r>
      <w:r w:rsidR="008669F7" w:rsidRPr="00D2351F">
        <w:rPr>
          <w:rFonts w:ascii="Poppins" w:hAnsi="Poppins" w:cs="Poppins"/>
          <w:color w:val="000000"/>
          <w:sz w:val="18"/>
          <w:szCs w:val="18"/>
        </w:rPr>
        <w:t xml:space="preserve">Společnost upozorňuje Zákazníka, že kategorie neprofesionálních zákazníků poskytuje zákazníkům vyšší míru ochrany (zejména je Společnost </w:t>
      </w:r>
      <w:r w:rsidR="0020133A" w:rsidRPr="00D2351F">
        <w:rPr>
          <w:rFonts w:ascii="Poppins" w:hAnsi="Poppins" w:cs="Poppins"/>
          <w:color w:val="000000"/>
          <w:sz w:val="18"/>
          <w:szCs w:val="18"/>
        </w:rPr>
        <w:t>povinna zákazníkům</w:t>
      </w:r>
      <w:r w:rsidR="008669F7" w:rsidRPr="00D2351F">
        <w:rPr>
          <w:rFonts w:ascii="Poppins" w:hAnsi="Poppins" w:cs="Poppins"/>
          <w:color w:val="000000"/>
          <w:sz w:val="18"/>
          <w:szCs w:val="18"/>
        </w:rPr>
        <w:t xml:space="preserve"> poskytnout širší rozsah informací, provádět posouzení vhodnosti investice z hlediska odborných znalostí a zkušeností, majetkových poměrů a investičních cílů Zákazníka). </w:t>
      </w:r>
    </w:p>
    <w:p w14:paraId="393C5554" w14:textId="77777777" w:rsidR="008C7134" w:rsidRPr="00D2351F" w:rsidRDefault="008C7134" w:rsidP="001734A8">
      <w:pPr>
        <w:keepNext w:val="0"/>
        <w:numPr>
          <w:ilvl w:val="1"/>
          <w:numId w:val="4"/>
        </w:numPr>
        <w:autoSpaceDE w:val="0"/>
        <w:autoSpaceDN w:val="0"/>
        <w:adjustRightInd w:val="0"/>
        <w:spacing w:before="120" w:line="240" w:lineRule="auto"/>
        <w:ind w:left="567" w:right="-355" w:hanging="567"/>
        <w:jc w:val="left"/>
        <w:rPr>
          <w:rFonts w:ascii="Poppins" w:hAnsi="Poppins" w:cs="Poppins"/>
          <w:b/>
          <w:sz w:val="18"/>
          <w:szCs w:val="18"/>
        </w:rPr>
      </w:pPr>
      <w:bookmarkStart w:id="31" w:name="_Toc219364634"/>
      <w:bookmarkStart w:id="32" w:name="_Toc426298947"/>
      <w:r w:rsidRPr="00D2351F">
        <w:rPr>
          <w:rFonts w:ascii="Poppins" w:hAnsi="Poppins" w:cs="Poppins"/>
          <w:b/>
          <w:sz w:val="18"/>
          <w:szCs w:val="18"/>
        </w:rPr>
        <w:t>Základní práva a povinnosti</w:t>
      </w:r>
      <w:bookmarkEnd w:id="31"/>
      <w:bookmarkEnd w:id="32"/>
    </w:p>
    <w:p w14:paraId="6F2DEF62" w14:textId="54ABA572" w:rsidR="005A4FD4" w:rsidRPr="00D2351F" w:rsidRDefault="00BD195B" w:rsidP="001734A8">
      <w:pPr>
        <w:keepNext w:val="0"/>
        <w:numPr>
          <w:ilvl w:val="2"/>
          <w:numId w:val="4"/>
        </w:numPr>
        <w:autoSpaceDE w:val="0"/>
        <w:autoSpaceDN w:val="0"/>
        <w:adjustRightInd w:val="0"/>
        <w:spacing w:before="120" w:after="120" w:line="240" w:lineRule="auto"/>
        <w:ind w:left="709" w:hanging="709"/>
        <w:rPr>
          <w:rFonts w:ascii="Poppins" w:hAnsi="Poppins" w:cs="Poppins"/>
          <w:color w:val="000000"/>
          <w:sz w:val="18"/>
          <w:szCs w:val="18"/>
        </w:rPr>
      </w:pPr>
      <w:r w:rsidRPr="00D2351F">
        <w:rPr>
          <w:rFonts w:ascii="Poppins" w:hAnsi="Poppins" w:cs="Poppins"/>
          <w:color w:val="000000"/>
          <w:sz w:val="18"/>
          <w:szCs w:val="18"/>
        </w:rPr>
        <w:t>Společnost</w:t>
      </w:r>
      <w:r w:rsidR="008C7134" w:rsidRPr="00D2351F">
        <w:rPr>
          <w:rFonts w:ascii="Poppins" w:hAnsi="Poppins" w:cs="Poppins"/>
          <w:color w:val="000000"/>
          <w:sz w:val="18"/>
          <w:szCs w:val="18"/>
        </w:rPr>
        <w:t xml:space="preserve"> poskytuje </w:t>
      </w:r>
      <w:r w:rsidR="002B4ACF" w:rsidRPr="00D2351F">
        <w:rPr>
          <w:rFonts w:ascii="Poppins" w:hAnsi="Poppins" w:cs="Poppins"/>
          <w:color w:val="000000"/>
          <w:sz w:val="18"/>
          <w:szCs w:val="18"/>
        </w:rPr>
        <w:t>Zákazník</w:t>
      </w:r>
      <w:r w:rsidR="005A4FD4" w:rsidRPr="00D2351F">
        <w:rPr>
          <w:rFonts w:ascii="Poppins" w:hAnsi="Poppins" w:cs="Poppins"/>
          <w:color w:val="000000"/>
          <w:sz w:val="18"/>
          <w:szCs w:val="18"/>
        </w:rPr>
        <w:t>ovi S</w:t>
      </w:r>
      <w:r w:rsidR="008C7134" w:rsidRPr="00D2351F">
        <w:rPr>
          <w:rFonts w:ascii="Poppins" w:hAnsi="Poppins" w:cs="Poppins"/>
          <w:color w:val="000000"/>
          <w:sz w:val="18"/>
          <w:szCs w:val="18"/>
        </w:rPr>
        <w:t>lužby v</w:t>
      </w:r>
      <w:r w:rsidR="00F03BC5" w:rsidRPr="00D2351F">
        <w:rPr>
          <w:rFonts w:ascii="Poppins" w:hAnsi="Poppins" w:cs="Poppins"/>
          <w:color w:val="000000"/>
          <w:sz w:val="18"/>
          <w:szCs w:val="18"/>
        </w:rPr>
        <w:t> </w:t>
      </w:r>
      <w:r w:rsidR="008C7134" w:rsidRPr="00D2351F">
        <w:rPr>
          <w:rFonts w:ascii="Poppins" w:hAnsi="Poppins" w:cs="Poppins"/>
          <w:color w:val="000000"/>
          <w:sz w:val="18"/>
          <w:szCs w:val="18"/>
        </w:rPr>
        <w:t xml:space="preserve">souladu s právními předpisy, které upravují činnost </w:t>
      </w:r>
      <w:r w:rsidR="005A4FD4" w:rsidRPr="00D2351F">
        <w:rPr>
          <w:rFonts w:ascii="Poppins" w:hAnsi="Poppins" w:cs="Poppins"/>
          <w:color w:val="000000"/>
          <w:sz w:val="18"/>
          <w:szCs w:val="18"/>
        </w:rPr>
        <w:t xml:space="preserve">Společnosti, </w:t>
      </w:r>
      <w:r w:rsidR="00F03BC5" w:rsidRPr="00D2351F">
        <w:rPr>
          <w:rFonts w:ascii="Poppins" w:hAnsi="Poppins" w:cs="Poppins"/>
          <w:color w:val="000000"/>
          <w:sz w:val="18"/>
          <w:szCs w:val="18"/>
        </w:rPr>
        <w:t xml:space="preserve">a dále v souladu se </w:t>
      </w:r>
      <w:r w:rsidR="005A4FD4" w:rsidRPr="00D2351F">
        <w:rPr>
          <w:rFonts w:ascii="Poppins" w:hAnsi="Poppins" w:cs="Poppins"/>
          <w:color w:val="000000"/>
          <w:sz w:val="18"/>
          <w:szCs w:val="18"/>
        </w:rPr>
        <w:t>Smlouv</w:t>
      </w:r>
      <w:r w:rsidR="008669F7" w:rsidRPr="00D2351F">
        <w:rPr>
          <w:rFonts w:ascii="Poppins" w:hAnsi="Poppins" w:cs="Poppins"/>
          <w:color w:val="000000"/>
          <w:sz w:val="18"/>
          <w:szCs w:val="18"/>
        </w:rPr>
        <w:t>ou</w:t>
      </w:r>
      <w:r w:rsidR="005A4FD4" w:rsidRPr="00D2351F">
        <w:rPr>
          <w:rFonts w:ascii="Poppins" w:hAnsi="Poppins" w:cs="Poppins"/>
          <w:color w:val="000000"/>
          <w:sz w:val="18"/>
          <w:szCs w:val="18"/>
        </w:rPr>
        <w:t xml:space="preserve"> a VOP. Podle povahy Služby se Společnost při poskytování Služeb řídí rovněž interními předpisy příslušného Obchodníka. </w:t>
      </w:r>
    </w:p>
    <w:p w14:paraId="20B8DA7E" w14:textId="4BE2C10D" w:rsidR="008C7134" w:rsidRPr="00D2351F" w:rsidRDefault="00A53614" w:rsidP="001734A8">
      <w:pPr>
        <w:keepNext w:val="0"/>
        <w:numPr>
          <w:ilvl w:val="2"/>
          <w:numId w:val="4"/>
        </w:numPr>
        <w:autoSpaceDE w:val="0"/>
        <w:autoSpaceDN w:val="0"/>
        <w:adjustRightInd w:val="0"/>
        <w:spacing w:before="120" w:after="120" w:line="240" w:lineRule="auto"/>
        <w:ind w:left="709" w:hanging="709"/>
        <w:rPr>
          <w:rFonts w:ascii="Poppins" w:hAnsi="Poppins" w:cs="Poppins"/>
          <w:color w:val="000000"/>
          <w:sz w:val="18"/>
          <w:szCs w:val="18"/>
        </w:rPr>
      </w:pPr>
      <w:bookmarkStart w:id="33" w:name="_Ref31791773"/>
      <w:r w:rsidRPr="00D2351F">
        <w:rPr>
          <w:rFonts w:ascii="Poppins" w:hAnsi="Poppins" w:cs="Poppins"/>
          <w:color w:val="000000"/>
          <w:sz w:val="18"/>
          <w:szCs w:val="18"/>
        </w:rPr>
        <w:t xml:space="preserve">Společnost při poskytování Služeb postupuje </w:t>
      </w:r>
      <w:r w:rsidR="008C7134" w:rsidRPr="00D2351F">
        <w:rPr>
          <w:rFonts w:ascii="Poppins" w:hAnsi="Poppins" w:cs="Poppins"/>
          <w:color w:val="000000"/>
          <w:sz w:val="18"/>
          <w:szCs w:val="18"/>
        </w:rPr>
        <w:t xml:space="preserve">s odbornou péčí a </w:t>
      </w:r>
      <w:r w:rsidRPr="00D2351F">
        <w:rPr>
          <w:rFonts w:ascii="Poppins" w:hAnsi="Poppins" w:cs="Poppins"/>
          <w:color w:val="000000"/>
          <w:sz w:val="18"/>
          <w:szCs w:val="18"/>
        </w:rPr>
        <w:t>usiluje</w:t>
      </w:r>
      <w:r w:rsidR="008C7134" w:rsidRPr="00D2351F">
        <w:rPr>
          <w:rFonts w:ascii="Poppins" w:hAnsi="Poppins" w:cs="Poppins"/>
          <w:color w:val="000000"/>
          <w:sz w:val="18"/>
          <w:szCs w:val="18"/>
        </w:rPr>
        <w:t xml:space="preserve"> o realizaci </w:t>
      </w:r>
      <w:r w:rsidR="008669F7" w:rsidRPr="00D2351F">
        <w:rPr>
          <w:rFonts w:ascii="Poppins" w:hAnsi="Poppins" w:cs="Poppins"/>
          <w:color w:val="000000"/>
          <w:sz w:val="18"/>
          <w:szCs w:val="18"/>
        </w:rPr>
        <w:t>Pokynů</w:t>
      </w:r>
      <w:r w:rsidR="008C7134" w:rsidRPr="00D2351F">
        <w:rPr>
          <w:rFonts w:ascii="Poppins" w:hAnsi="Poppins" w:cs="Poppins"/>
          <w:color w:val="000000"/>
          <w:sz w:val="18"/>
          <w:szCs w:val="18"/>
        </w:rPr>
        <w:t>.</w:t>
      </w:r>
      <w:bookmarkEnd w:id="33"/>
      <w:r w:rsidR="008669F7" w:rsidRPr="00D2351F">
        <w:rPr>
          <w:rFonts w:ascii="Poppins" w:hAnsi="Poppins" w:cs="Poppins"/>
          <w:color w:val="000000"/>
          <w:sz w:val="18"/>
          <w:szCs w:val="18"/>
        </w:rPr>
        <w:t xml:space="preserve"> </w:t>
      </w:r>
    </w:p>
    <w:p w14:paraId="5514EC2F" w14:textId="6E701054" w:rsidR="008669F7" w:rsidRPr="00D2351F" w:rsidRDefault="008669F7" w:rsidP="008669F7">
      <w:pPr>
        <w:keepNext w:val="0"/>
        <w:numPr>
          <w:ilvl w:val="2"/>
          <w:numId w:val="4"/>
        </w:numPr>
        <w:autoSpaceDE w:val="0"/>
        <w:autoSpaceDN w:val="0"/>
        <w:adjustRightInd w:val="0"/>
        <w:spacing w:before="120" w:after="120" w:line="240" w:lineRule="auto"/>
        <w:ind w:left="709" w:hanging="709"/>
        <w:rPr>
          <w:rFonts w:ascii="Poppins" w:hAnsi="Poppins" w:cs="Poppins"/>
          <w:color w:val="000000"/>
          <w:sz w:val="18"/>
          <w:szCs w:val="18"/>
        </w:rPr>
      </w:pPr>
      <w:bookmarkStart w:id="34" w:name="_Ref127532357"/>
      <w:r w:rsidRPr="00D2351F">
        <w:rPr>
          <w:rFonts w:ascii="Poppins" w:hAnsi="Poppins" w:cs="Poppins"/>
          <w:color w:val="000000"/>
          <w:sz w:val="18"/>
          <w:szCs w:val="18"/>
        </w:rPr>
        <w:t xml:space="preserve">Společnost poskytuje Zákazníkovi Služby vždy na základě individuální žádosti Zákazníka; Zákazník je oprávněn žádost o poskytnutí Služeb vůči Společnosti učinit </w:t>
      </w:r>
      <w:r w:rsidR="00F408E7" w:rsidRPr="00D2351F">
        <w:rPr>
          <w:rFonts w:ascii="Poppins" w:hAnsi="Poppins" w:cs="Poppins"/>
          <w:color w:val="000000"/>
          <w:sz w:val="18"/>
          <w:szCs w:val="18"/>
        </w:rPr>
        <w:t>výlučně prostřednictvím Aplikace</w:t>
      </w:r>
      <w:r w:rsidRPr="00D2351F">
        <w:rPr>
          <w:rFonts w:ascii="Poppins" w:hAnsi="Poppins" w:cs="Poppins"/>
          <w:color w:val="000000"/>
          <w:sz w:val="18"/>
          <w:szCs w:val="18"/>
        </w:rPr>
        <w:t>. Zákazník bere na vědomí, že Společnost poskytuje Služby v</w:t>
      </w:r>
      <w:r w:rsidR="00F03BC5" w:rsidRPr="00D2351F">
        <w:rPr>
          <w:rFonts w:ascii="Poppins" w:hAnsi="Poppins" w:cs="Poppins"/>
          <w:color w:val="000000"/>
          <w:sz w:val="18"/>
          <w:szCs w:val="18"/>
        </w:rPr>
        <w:t> </w:t>
      </w:r>
      <w:r w:rsidRPr="00D2351F">
        <w:rPr>
          <w:rFonts w:ascii="Poppins" w:hAnsi="Poppins" w:cs="Poppins"/>
          <w:color w:val="000000"/>
          <w:sz w:val="18"/>
          <w:szCs w:val="18"/>
        </w:rPr>
        <w:t xml:space="preserve">rozsahu a ve lhůtách podle svého uvážení a </w:t>
      </w:r>
      <w:r w:rsidR="00F03BC5" w:rsidRPr="00D2351F">
        <w:rPr>
          <w:rFonts w:ascii="Poppins" w:hAnsi="Poppins" w:cs="Poppins"/>
          <w:color w:val="000000"/>
          <w:sz w:val="18"/>
          <w:szCs w:val="18"/>
        </w:rPr>
        <w:t xml:space="preserve">dle </w:t>
      </w:r>
      <w:r w:rsidRPr="00D2351F">
        <w:rPr>
          <w:rFonts w:ascii="Poppins" w:hAnsi="Poppins" w:cs="Poppins"/>
          <w:color w:val="000000"/>
          <w:sz w:val="18"/>
          <w:szCs w:val="18"/>
        </w:rPr>
        <w:t xml:space="preserve">svých časových možností při zachování povinností Společnosti uvedených v čl. </w:t>
      </w:r>
      <w:r w:rsidRPr="00D2351F">
        <w:rPr>
          <w:rFonts w:ascii="Poppins" w:hAnsi="Poppins" w:cs="Poppins"/>
          <w:color w:val="000000"/>
          <w:sz w:val="18"/>
          <w:szCs w:val="18"/>
        </w:rPr>
        <w:fldChar w:fldCharType="begin"/>
      </w:r>
      <w:r w:rsidRPr="00D2351F">
        <w:rPr>
          <w:rFonts w:ascii="Poppins" w:hAnsi="Poppins" w:cs="Poppins"/>
          <w:color w:val="000000"/>
          <w:sz w:val="18"/>
          <w:szCs w:val="18"/>
        </w:rPr>
        <w:instrText xml:space="preserve"> REF _Ref31791773 \r \h </w:instrText>
      </w:r>
      <w:r w:rsidR="00674061" w:rsidRPr="00D2351F">
        <w:rPr>
          <w:rFonts w:ascii="Poppins" w:hAnsi="Poppins" w:cs="Poppins"/>
          <w:color w:val="000000"/>
          <w:sz w:val="18"/>
          <w:szCs w:val="18"/>
        </w:rPr>
        <w:instrText xml:space="preserve"> \* MERGEFORMAT </w:instrText>
      </w:r>
      <w:r w:rsidRPr="00D2351F">
        <w:rPr>
          <w:rFonts w:ascii="Poppins" w:hAnsi="Poppins" w:cs="Poppins"/>
          <w:color w:val="000000"/>
          <w:sz w:val="18"/>
          <w:szCs w:val="18"/>
        </w:rPr>
      </w:r>
      <w:r w:rsidRPr="00D2351F">
        <w:rPr>
          <w:rFonts w:ascii="Poppins" w:hAnsi="Poppins" w:cs="Poppins"/>
          <w:color w:val="000000"/>
          <w:sz w:val="18"/>
          <w:szCs w:val="18"/>
        </w:rPr>
        <w:fldChar w:fldCharType="separate"/>
      </w:r>
      <w:r w:rsidR="00885339" w:rsidRPr="00D2351F">
        <w:rPr>
          <w:rFonts w:ascii="Poppins" w:hAnsi="Poppins" w:cs="Poppins"/>
          <w:color w:val="000000"/>
          <w:sz w:val="18"/>
          <w:szCs w:val="18"/>
        </w:rPr>
        <w:t>1.5.2</w:t>
      </w:r>
      <w:r w:rsidRPr="00D2351F">
        <w:rPr>
          <w:rFonts w:ascii="Poppins" w:hAnsi="Poppins" w:cs="Poppins"/>
          <w:color w:val="000000"/>
          <w:sz w:val="18"/>
          <w:szCs w:val="18"/>
        </w:rPr>
        <w:fldChar w:fldCharType="end"/>
      </w:r>
      <w:r w:rsidRPr="00D2351F">
        <w:rPr>
          <w:rFonts w:ascii="Poppins" w:hAnsi="Poppins" w:cs="Poppins"/>
          <w:color w:val="000000"/>
          <w:sz w:val="18"/>
          <w:szCs w:val="18"/>
        </w:rPr>
        <w:t xml:space="preserve"> výše.</w:t>
      </w:r>
      <w:bookmarkEnd w:id="34"/>
      <w:r w:rsidRPr="00D2351F">
        <w:rPr>
          <w:rFonts w:ascii="Poppins" w:hAnsi="Poppins" w:cs="Poppins"/>
          <w:color w:val="000000"/>
          <w:sz w:val="18"/>
          <w:szCs w:val="18"/>
        </w:rPr>
        <w:t xml:space="preserve"> </w:t>
      </w:r>
    </w:p>
    <w:p w14:paraId="3494E5A9" w14:textId="6E4F97CE" w:rsidR="00C64ABD" w:rsidRPr="00D2351F" w:rsidRDefault="00C64ABD" w:rsidP="00C64ABD">
      <w:pPr>
        <w:keepNext w:val="0"/>
        <w:numPr>
          <w:ilvl w:val="2"/>
          <w:numId w:val="4"/>
        </w:numPr>
        <w:autoSpaceDE w:val="0"/>
        <w:autoSpaceDN w:val="0"/>
        <w:adjustRightInd w:val="0"/>
        <w:spacing w:before="120" w:after="120" w:line="240" w:lineRule="auto"/>
        <w:ind w:left="709" w:hanging="709"/>
        <w:rPr>
          <w:rFonts w:ascii="Poppins" w:hAnsi="Poppins" w:cs="Poppins"/>
          <w:color w:val="000000"/>
          <w:sz w:val="18"/>
          <w:szCs w:val="18"/>
        </w:rPr>
      </w:pPr>
      <w:r w:rsidRPr="00D2351F">
        <w:rPr>
          <w:rFonts w:ascii="Poppins" w:hAnsi="Poppins" w:cs="Poppins"/>
          <w:color w:val="000000"/>
          <w:sz w:val="18"/>
          <w:szCs w:val="18"/>
        </w:rPr>
        <w:t>Společnost při plnění svých závazků ze Smlouvy neposkytuje právní, daňové, účetní nebo obdobné poradenství. Pokud má Zákazník zájem o poradenství tohoto druhu, Společnost doporučuje Zákazníkovi, aby se obrátil na kvalifikované osoby oprávněné poskytovat příslušné poradenské služby.</w:t>
      </w:r>
    </w:p>
    <w:p w14:paraId="6EA2C633" w14:textId="06AB7FA8" w:rsidR="008C7134" w:rsidRPr="00D2351F" w:rsidRDefault="002B4ACF" w:rsidP="001734A8">
      <w:pPr>
        <w:keepNext w:val="0"/>
        <w:numPr>
          <w:ilvl w:val="2"/>
          <w:numId w:val="4"/>
        </w:numPr>
        <w:autoSpaceDE w:val="0"/>
        <w:autoSpaceDN w:val="0"/>
        <w:adjustRightInd w:val="0"/>
        <w:spacing w:before="120" w:after="120" w:line="240" w:lineRule="auto"/>
        <w:ind w:left="709" w:hanging="709"/>
        <w:rPr>
          <w:rFonts w:ascii="Poppins" w:hAnsi="Poppins" w:cs="Poppins"/>
          <w:color w:val="000000"/>
          <w:sz w:val="18"/>
          <w:szCs w:val="18"/>
        </w:rPr>
      </w:pPr>
      <w:r w:rsidRPr="00D2351F">
        <w:rPr>
          <w:rFonts w:ascii="Poppins" w:hAnsi="Poppins" w:cs="Poppins"/>
          <w:color w:val="000000"/>
          <w:sz w:val="18"/>
          <w:szCs w:val="18"/>
        </w:rPr>
        <w:t>Zákazník</w:t>
      </w:r>
      <w:r w:rsidR="008C7134" w:rsidRPr="00D2351F">
        <w:rPr>
          <w:rFonts w:ascii="Poppins" w:hAnsi="Poppins" w:cs="Poppins"/>
          <w:color w:val="000000"/>
          <w:sz w:val="18"/>
          <w:szCs w:val="18"/>
        </w:rPr>
        <w:t xml:space="preserve"> bere na vědomí, že v souvislosti s investováním do investičních nástrojů je zakázáno </w:t>
      </w:r>
      <w:r w:rsidR="008C7134" w:rsidRPr="00D2351F">
        <w:rPr>
          <w:rFonts w:ascii="Poppins" w:hAnsi="Poppins" w:cs="Poppins"/>
          <w:color w:val="000000"/>
          <w:sz w:val="18"/>
          <w:szCs w:val="18"/>
        </w:rPr>
        <w:lastRenderedPageBreak/>
        <w:t xml:space="preserve">využívání vnitřních informací a narušení průhlednosti finančního trhu (manipulace s trhem). Pokud bude mít </w:t>
      </w:r>
      <w:r w:rsidR="00BD195B" w:rsidRPr="00D2351F">
        <w:rPr>
          <w:rFonts w:ascii="Poppins" w:hAnsi="Poppins" w:cs="Poppins"/>
          <w:color w:val="000000"/>
          <w:sz w:val="18"/>
          <w:szCs w:val="18"/>
        </w:rPr>
        <w:t>Společnost</w:t>
      </w:r>
      <w:r w:rsidR="008C7134" w:rsidRPr="00D2351F">
        <w:rPr>
          <w:rFonts w:ascii="Poppins" w:hAnsi="Poppins" w:cs="Poppins"/>
          <w:color w:val="000000"/>
          <w:sz w:val="18"/>
          <w:szCs w:val="18"/>
        </w:rPr>
        <w:t xml:space="preserve"> důvodné podezření, že v důsledku </w:t>
      </w:r>
      <w:r w:rsidR="00C64ABD" w:rsidRPr="00D2351F">
        <w:rPr>
          <w:rFonts w:ascii="Poppins" w:hAnsi="Poppins" w:cs="Poppins"/>
          <w:color w:val="000000"/>
          <w:sz w:val="18"/>
          <w:szCs w:val="18"/>
        </w:rPr>
        <w:t>provedení Pokynu</w:t>
      </w:r>
      <w:r w:rsidR="008C7134" w:rsidRPr="00D2351F">
        <w:rPr>
          <w:rFonts w:ascii="Poppins" w:hAnsi="Poppins" w:cs="Poppins"/>
          <w:color w:val="000000"/>
          <w:sz w:val="18"/>
          <w:szCs w:val="18"/>
        </w:rPr>
        <w:t xml:space="preserve"> </w:t>
      </w:r>
      <w:r w:rsidRPr="00D2351F">
        <w:rPr>
          <w:rFonts w:ascii="Poppins" w:hAnsi="Poppins" w:cs="Poppins"/>
          <w:color w:val="000000"/>
          <w:sz w:val="18"/>
          <w:szCs w:val="18"/>
        </w:rPr>
        <w:t>Zákazník</w:t>
      </w:r>
      <w:r w:rsidR="008C7134" w:rsidRPr="00D2351F">
        <w:rPr>
          <w:rFonts w:ascii="Poppins" w:hAnsi="Poppins" w:cs="Poppins"/>
          <w:color w:val="000000"/>
          <w:sz w:val="18"/>
          <w:szCs w:val="18"/>
        </w:rPr>
        <w:t xml:space="preserve">a může dojít k narušení průhlednosti finančního trhu, upozorní na tuto skutečnost </w:t>
      </w:r>
      <w:r w:rsidRPr="00D2351F">
        <w:rPr>
          <w:rFonts w:ascii="Poppins" w:hAnsi="Poppins" w:cs="Poppins"/>
          <w:color w:val="000000"/>
          <w:sz w:val="18"/>
          <w:szCs w:val="18"/>
        </w:rPr>
        <w:t>Zákazník</w:t>
      </w:r>
      <w:r w:rsidR="008C7134" w:rsidRPr="00D2351F">
        <w:rPr>
          <w:rFonts w:ascii="Poppins" w:hAnsi="Poppins" w:cs="Poppins"/>
          <w:color w:val="000000"/>
          <w:sz w:val="18"/>
          <w:szCs w:val="18"/>
        </w:rPr>
        <w:t>a a požádá jej o</w:t>
      </w:r>
      <w:r w:rsidR="00C64ABD" w:rsidRPr="00D2351F">
        <w:rPr>
          <w:rFonts w:ascii="Poppins" w:hAnsi="Poppins" w:cs="Poppins"/>
          <w:color w:val="000000"/>
          <w:sz w:val="18"/>
          <w:szCs w:val="18"/>
        </w:rPr>
        <w:t> </w:t>
      </w:r>
      <w:r w:rsidR="008C7134" w:rsidRPr="00D2351F">
        <w:rPr>
          <w:rFonts w:ascii="Poppins" w:hAnsi="Poppins" w:cs="Poppins"/>
          <w:color w:val="000000"/>
          <w:sz w:val="18"/>
          <w:szCs w:val="18"/>
        </w:rPr>
        <w:t xml:space="preserve">vysvětlení účelu </w:t>
      </w:r>
      <w:r w:rsidR="00C64ABD" w:rsidRPr="00D2351F">
        <w:rPr>
          <w:rFonts w:ascii="Poppins" w:hAnsi="Poppins" w:cs="Poppins"/>
          <w:color w:val="000000"/>
          <w:sz w:val="18"/>
          <w:szCs w:val="18"/>
        </w:rPr>
        <w:t>P</w:t>
      </w:r>
      <w:r w:rsidR="008C7134" w:rsidRPr="00D2351F">
        <w:rPr>
          <w:rFonts w:ascii="Poppins" w:hAnsi="Poppins" w:cs="Poppins"/>
          <w:color w:val="000000"/>
          <w:sz w:val="18"/>
          <w:szCs w:val="18"/>
        </w:rPr>
        <w:t xml:space="preserve">okynu, popřípadě navrhne jiný způsob dosažení téhož účelu, který nenaruší průhlednost finančního trhu. Pokud bude mít </w:t>
      </w:r>
      <w:r w:rsidR="00BD195B" w:rsidRPr="00D2351F">
        <w:rPr>
          <w:rFonts w:ascii="Poppins" w:hAnsi="Poppins" w:cs="Poppins"/>
          <w:color w:val="000000"/>
          <w:sz w:val="18"/>
          <w:szCs w:val="18"/>
        </w:rPr>
        <w:t>Společnost</w:t>
      </w:r>
      <w:r w:rsidR="008C7134" w:rsidRPr="00D2351F">
        <w:rPr>
          <w:rFonts w:ascii="Poppins" w:hAnsi="Poppins" w:cs="Poppins"/>
          <w:color w:val="000000"/>
          <w:sz w:val="18"/>
          <w:szCs w:val="18"/>
        </w:rPr>
        <w:t xml:space="preserve"> i přes vysvětlení </w:t>
      </w:r>
      <w:r w:rsidRPr="00D2351F">
        <w:rPr>
          <w:rFonts w:ascii="Poppins" w:hAnsi="Poppins" w:cs="Poppins"/>
          <w:color w:val="000000"/>
          <w:sz w:val="18"/>
          <w:szCs w:val="18"/>
        </w:rPr>
        <w:t>Zákazník</w:t>
      </w:r>
      <w:r w:rsidR="008C7134" w:rsidRPr="00D2351F">
        <w:rPr>
          <w:rFonts w:ascii="Poppins" w:hAnsi="Poppins" w:cs="Poppins"/>
          <w:color w:val="000000"/>
          <w:sz w:val="18"/>
          <w:szCs w:val="18"/>
        </w:rPr>
        <w:t xml:space="preserve">a důvodné podezření, že </w:t>
      </w:r>
      <w:r w:rsidR="00C64ABD" w:rsidRPr="00D2351F">
        <w:rPr>
          <w:rFonts w:ascii="Poppins" w:hAnsi="Poppins" w:cs="Poppins"/>
          <w:color w:val="000000"/>
          <w:sz w:val="18"/>
          <w:szCs w:val="18"/>
        </w:rPr>
        <w:t>provedením Pokynu</w:t>
      </w:r>
      <w:r w:rsidR="008C7134" w:rsidRPr="00D2351F">
        <w:rPr>
          <w:rFonts w:ascii="Poppins" w:hAnsi="Poppins" w:cs="Poppins"/>
          <w:color w:val="000000"/>
          <w:sz w:val="18"/>
          <w:szCs w:val="18"/>
        </w:rPr>
        <w:t xml:space="preserve"> může dojít k</w:t>
      </w:r>
      <w:r w:rsidR="00F03BC5" w:rsidRPr="00D2351F">
        <w:rPr>
          <w:rFonts w:ascii="Poppins" w:hAnsi="Poppins" w:cs="Poppins"/>
          <w:color w:val="000000"/>
          <w:sz w:val="18"/>
          <w:szCs w:val="18"/>
        </w:rPr>
        <w:t> </w:t>
      </w:r>
      <w:r w:rsidR="008C7134" w:rsidRPr="00D2351F">
        <w:rPr>
          <w:rFonts w:ascii="Poppins" w:hAnsi="Poppins" w:cs="Poppins"/>
          <w:color w:val="000000"/>
          <w:sz w:val="18"/>
          <w:szCs w:val="18"/>
        </w:rPr>
        <w:t xml:space="preserve">narušení průhlednosti finančního trhu, </w:t>
      </w:r>
      <w:r w:rsidR="00C64ABD" w:rsidRPr="00D2351F">
        <w:rPr>
          <w:rFonts w:ascii="Poppins" w:hAnsi="Poppins" w:cs="Poppins"/>
          <w:color w:val="000000"/>
          <w:sz w:val="18"/>
          <w:szCs w:val="18"/>
        </w:rPr>
        <w:t>P</w:t>
      </w:r>
      <w:r w:rsidR="008C7134" w:rsidRPr="00D2351F">
        <w:rPr>
          <w:rFonts w:ascii="Poppins" w:hAnsi="Poppins" w:cs="Poppins"/>
          <w:color w:val="000000"/>
          <w:sz w:val="18"/>
          <w:szCs w:val="18"/>
        </w:rPr>
        <w:t xml:space="preserve">okyn </w:t>
      </w:r>
      <w:r w:rsidR="006E0CA3" w:rsidRPr="00D2351F">
        <w:rPr>
          <w:rFonts w:ascii="Poppins" w:hAnsi="Poppins" w:cs="Poppins"/>
          <w:color w:val="000000"/>
          <w:sz w:val="18"/>
          <w:szCs w:val="18"/>
        </w:rPr>
        <w:t xml:space="preserve">Zákazníka Společnost Obchodníkovi nepředá </w:t>
      </w:r>
      <w:r w:rsidR="008C7134" w:rsidRPr="00D2351F">
        <w:rPr>
          <w:rFonts w:ascii="Poppins" w:hAnsi="Poppins" w:cs="Poppins"/>
          <w:color w:val="000000"/>
          <w:sz w:val="18"/>
          <w:szCs w:val="18"/>
        </w:rPr>
        <w:t>a vyrozumí o tom</w:t>
      </w:r>
      <w:r w:rsidR="00C64ABD" w:rsidRPr="00D2351F">
        <w:rPr>
          <w:rFonts w:ascii="Poppins" w:hAnsi="Poppins" w:cs="Poppins"/>
          <w:color w:val="000000"/>
          <w:sz w:val="18"/>
          <w:szCs w:val="18"/>
        </w:rPr>
        <w:t xml:space="preserve"> vhodným způsobem</w:t>
      </w:r>
      <w:r w:rsidR="008C7134" w:rsidRPr="00D2351F">
        <w:rPr>
          <w:rFonts w:ascii="Poppins" w:hAnsi="Poppins" w:cs="Poppins"/>
          <w:color w:val="000000"/>
          <w:sz w:val="18"/>
          <w:szCs w:val="18"/>
        </w:rPr>
        <w:t xml:space="preserve"> </w:t>
      </w:r>
      <w:r w:rsidRPr="00D2351F">
        <w:rPr>
          <w:rFonts w:ascii="Poppins" w:hAnsi="Poppins" w:cs="Poppins"/>
          <w:color w:val="000000"/>
          <w:sz w:val="18"/>
          <w:szCs w:val="18"/>
        </w:rPr>
        <w:t>Zákazník</w:t>
      </w:r>
      <w:r w:rsidR="00A53614" w:rsidRPr="00D2351F">
        <w:rPr>
          <w:rFonts w:ascii="Poppins" w:hAnsi="Poppins" w:cs="Poppins"/>
          <w:color w:val="000000"/>
          <w:sz w:val="18"/>
          <w:szCs w:val="18"/>
        </w:rPr>
        <w:t>a</w:t>
      </w:r>
      <w:r w:rsidR="008C7134" w:rsidRPr="00D2351F">
        <w:rPr>
          <w:rFonts w:ascii="Poppins" w:hAnsi="Poppins" w:cs="Poppins"/>
          <w:color w:val="000000"/>
          <w:sz w:val="18"/>
          <w:szCs w:val="18"/>
        </w:rPr>
        <w:t>.</w:t>
      </w:r>
    </w:p>
    <w:p w14:paraId="2D4D3FFD" w14:textId="0EEE433A" w:rsidR="008E26F1" w:rsidRPr="00D2351F" w:rsidRDefault="002B4ACF" w:rsidP="001734A8">
      <w:pPr>
        <w:keepNext w:val="0"/>
        <w:numPr>
          <w:ilvl w:val="2"/>
          <w:numId w:val="4"/>
        </w:numPr>
        <w:autoSpaceDE w:val="0"/>
        <w:autoSpaceDN w:val="0"/>
        <w:adjustRightInd w:val="0"/>
        <w:spacing w:before="120" w:after="120" w:line="240" w:lineRule="auto"/>
        <w:ind w:left="709" w:hanging="709"/>
        <w:rPr>
          <w:rFonts w:ascii="Poppins" w:hAnsi="Poppins" w:cs="Poppins"/>
          <w:color w:val="000000"/>
          <w:sz w:val="18"/>
          <w:szCs w:val="18"/>
        </w:rPr>
      </w:pPr>
      <w:bookmarkStart w:id="35" w:name="_Ref127524145"/>
      <w:r w:rsidRPr="00D2351F">
        <w:rPr>
          <w:rFonts w:ascii="Poppins" w:hAnsi="Poppins" w:cs="Poppins"/>
          <w:color w:val="000000"/>
          <w:sz w:val="18"/>
          <w:szCs w:val="18"/>
        </w:rPr>
        <w:t>Zákazník</w:t>
      </w:r>
      <w:r w:rsidR="008C7134" w:rsidRPr="00D2351F">
        <w:rPr>
          <w:rFonts w:ascii="Poppins" w:hAnsi="Poppins" w:cs="Poppins"/>
          <w:color w:val="000000"/>
          <w:sz w:val="18"/>
          <w:szCs w:val="18"/>
        </w:rPr>
        <w:t xml:space="preserve"> bere na vědomí, že </w:t>
      </w:r>
      <w:r w:rsidR="00BD195B" w:rsidRPr="00D2351F">
        <w:rPr>
          <w:rFonts w:ascii="Poppins" w:hAnsi="Poppins" w:cs="Poppins"/>
          <w:color w:val="000000"/>
          <w:sz w:val="18"/>
          <w:szCs w:val="18"/>
        </w:rPr>
        <w:t>Společnost</w:t>
      </w:r>
      <w:r w:rsidR="008C7134" w:rsidRPr="00D2351F">
        <w:rPr>
          <w:rFonts w:ascii="Poppins" w:hAnsi="Poppins" w:cs="Poppins"/>
          <w:color w:val="000000"/>
          <w:sz w:val="18"/>
          <w:szCs w:val="18"/>
        </w:rPr>
        <w:t xml:space="preserve"> v</w:t>
      </w:r>
      <w:r w:rsidR="00F03BC5" w:rsidRPr="00D2351F">
        <w:rPr>
          <w:rFonts w:ascii="Poppins" w:hAnsi="Poppins" w:cs="Poppins"/>
          <w:color w:val="000000"/>
          <w:sz w:val="18"/>
          <w:szCs w:val="18"/>
        </w:rPr>
        <w:t> </w:t>
      </w:r>
      <w:r w:rsidR="008C7134" w:rsidRPr="00D2351F">
        <w:rPr>
          <w:rFonts w:ascii="Poppins" w:hAnsi="Poppins" w:cs="Poppins"/>
          <w:color w:val="000000"/>
          <w:sz w:val="18"/>
          <w:szCs w:val="18"/>
        </w:rPr>
        <w:t xml:space="preserve">souvislosti s poskytováním </w:t>
      </w:r>
      <w:r w:rsidR="00F03BC5" w:rsidRPr="00D2351F">
        <w:rPr>
          <w:rFonts w:ascii="Poppins" w:hAnsi="Poppins" w:cs="Poppins"/>
          <w:color w:val="000000"/>
          <w:sz w:val="18"/>
          <w:szCs w:val="18"/>
        </w:rPr>
        <w:t>S</w:t>
      </w:r>
      <w:r w:rsidR="008C7134" w:rsidRPr="00D2351F">
        <w:rPr>
          <w:rFonts w:ascii="Poppins" w:hAnsi="Poppins" w:cs="Poppins"/>
          <w:color w:val="000000"/>
          <w:sz w:val="18"/>
          <w:szCs w:val="18"/>
        </w:rPr>
        <w:t>lužeb na základě Smlouvy shromažďuje, zpracovává a uchovává osobní údaje v</w:t>
      </w:r>
      <w:r w:rsidR="00C64ABD" w:rsidRPr="00D2351F">
        <w:rPr>
          <w:rFonts w:ascii="Poppins" w:hAnsi="Poppins" w:cs="Poppins"/>
          <w:color w:val="000000"/>
          <w:sz w:val="18"/>
          <w:szCs w:val="18"/>
        </w:rPr>
        <w:t> </w:t>
      </w:r>
      <w:r w:rsidR="008C7134" w:rsidRPr="00D2351F">
        <w:rPr>
          <w:rFonts w:ascii="Poppins" w:hAnsi="Poppins" w:cs="Poppins"/>
          <w:color w:val="000000"/>
          <w:sz w:val="18"/>
          <w:szCs w:val="18"/>
        </w:rPr>
        <w:t xml:space="preserve">rozsahu potřebném pro uplatňování práv a plnění povinností vyplývajících ze Smlouvy, a tuto činnost vykonává po celou dobu jejího trvání, resp. po celou dobu trvání právních vztahů vyplývajících </w:t>
      </w:r>
      <w:r w:rsidR="00F03BC5" w:rsidRPr="00D2351F">
        <w:rPr>
          <w:rFonts w:ascii="Poppins" w:hAnsi="Poppins" w:cs="Poppins"/>
          <w:color w:val="000000"/>
          <w:sz w:val="18"/>
          <w:szCs w:val="18"/>
        </w:rPr>
        <w:t xml:space="preserve">ze Smlouvy </w:t>
      </w:r>
      <w:r w:rsidR="008C7134" w:rsidRPr="00D2351F">
        <w:rPr>
          <w:rFonts w:ascii="Poppins" w:hAnsi="Poppins" w:cs="Poppins"/>
          <w:color w:val="000000"/>
          <w:sz w:val="18"/>
          <w:szCs w:val="18"/>
        </w:rPr>
        <w:t xml:space="preserve">nebo se </w:t>
      </w:r>
      <w:r w:rsidR="00F03BC5" w:rsidRPr="00D2351F">
        <w:rPr>
          <w:rFonts w:ascii="Poppins" w:hAnsi="Poppins" w:cs="Poppins"/>
          <w:color w:val="000000"/>
          <w:sz w:val="18"/>
          <w:szCs w:val="18"/>
        </w:rPr>
        <w:t xml:space="preserve">k ní </w:t>
      </w:r>
      <w:r w:rsidR="008C7134" w:rsidRPr="00D2351F">
        <w:rPr>
          <w:rFonts w:ascii="Poppins" w:hAnsi="Poppins" w:cs="Poppins"/>
          <w:color w:val="000000"/>
          <w:sz w:val="18"/>
          <w:szCs w:val="18"/>
        </w:rPr>
        <w:t xml:space="preserve">vztahujících, a dále po dobu, po kterou </w:t>
      </w:r>
      <w:r w:rsidR="008E26F1" w:rsidRPr="00D2351F">
        <w:rPr>
          <w:rFonts w:ascii="Poppins" w:hAnsi="Poppins" w:cs="Poppins"/>
          <w:color w:val="000000"/>
          <w:sz w:val="18"/>
          <w:szCs w:val="18"/>
        </w:rPr>
        <w:t>Společnosti</w:t>
      </w:r>
      <w:r w:rsidR="008C7134" w:rsidRPr="00D2351F">
        <w:rPr>
          <w:rFonts w:ascii="Poppins" w:hAnsi="Poppins" w:cs="Poppins"/>
          <w:color w:val="000000"/>
          <w:sz w:val="18"/>
          <w:szCs w:val="18"/>
        </w:rPr>
        <w:t xml:space="preserve"> trvá zákonem uložená povinnost </w:t>
      </w:r>
      <w:r w:rsidR="008E26F1" w:rsidRPr="00D2351F">
        <w:rPr>
          <w:rFonts w:ascii="Poppins" w:hAnsi="Poppins" w:cs="Poppins"/>
          <w:color w:val="000000"/>
          <w:sz w:val="18"/>
          <w:szCs w:val="18"/>
        </w:rPr>
        <w:t>tyto údaje uchovávat</w:t>
      </w:r>
      <w:r w:rsidR="008C7134" w:rsidRPr="00D2351F">
        <w:rPr>
          <w:rFonts w:ascii="Poppins" w:hAnsi="Poppins" w:cs="Poppins"/>
          <w:color w:val="000000"/>
          <w:sz w:val="18"/>
          <w:szCs w:val="18"/>
        </w:rPr>
        <w:t>. Informace o ochraně osobních údajů jsou zveřejněny v dokumentu Informace o zpracování osobních údajů</w:t>
      </w:r>
      <w:r w:rsidR="008E26F1" w:rsidRPr="00D2351F">
        <w:rPr>
          <w:rFonts w:ascii="Poppins" w:hAnsi="Poppins" w:cs="Poppins"/>
          <w:color w:val="000000"/>
          <w:sz w:val="18"/>
          <w:szCs w:val="18"/>
        </w:rPr>
        <w:t xml:space="preserve">, který </w:t>
      </w:r>
      <w:r w:rsidR="00894538" w:rsidRPr="00D2351F">
        <w:rPr>
          <w:rFonts w:ascii="Poppins" w:hAnsi="Poppins" w:cs="Poppins"/>
          <w:color w:val="000000"/>
          <w:sz w:val="18"/>
          <w:szCs w:val="18"/>
        </w:rPr>
        <w:t>byl</w:t>
      </w:r>
      <w:r w:rsidR="008E26F1" w:rsidRPr="00D2351F">
        <w:rPr>
          <w:rFonts w:ascii="Poppins" w:hAnsi="Poppins" w:cs="Poppins"/>
          <w:color w:val="000000"/>
          <w:sz w:val="18"/>
          <w:szCs w:val="18"/>
        </w:rPr>
        <w:t xml:space="preserve"> </w:t>
      </w:r>
      <w:r w:rsidRPr="00D2351F">
        <w:rPr>
          <w:rFonts w:ascii="Poppins" w:hAnsi="Poppins" w:cs="Poppins"/>
          <w:color w:val="000000"/>
          <w:sz w:val="18"/>
          <w:szCs w:val="18"/>
        </w:rPr>
        <w:t>Zákazník</w:t>
      </w:r>
      <w:r w:rsidR="008E26F1" w:rsidRPr="00D2351F">
        <w:rPr>
          <w:rFonts w:ascii="Poppins" w:hAnsi="Poppins" w:cs="Poppins"/>
          <w:color w:val="000000"/>
          <w:sz w:val="18"/>
          <w:szCs w:val="18"/>
        </w:rPr>
        <w:t xml:space="preserve">ovi předán při podpisu Smlouvy. </w:t>
      </w:r>
      <w:r w:rsidRPr="00D2351F">
        <w:rPr>
          <w:rFonts w:ascii="Poppins" w:hAnsi="Poppins" w:cs="Poppins"/>
          <w:color w:val="000000"/>
          <w:sz w:val="18"/>
          <w:szCs w:val="18"/>
        </w:rPr>
        <w:t>Zákazník</w:t>
      </w:r>
      <w:r w:rsidR="008C7134" w:rsidRPr="00D2351F">
        <w:rPr>
          <w:rFonts w:ascii="Poppins" w:hAnsi="Poppins" w:cs="Poppins"/>
          <w:color w:val="000000"/>
          <w:sz w:val="18"/>
          <w:szCs w:val="18"/>
        </w:rPr>
        <w:t xml:space="preserve"> je povinen neprodleně </w:t>
      </w:r>
      <w:r w:rsidR="008E26F1" w:rsidRPr="00D2351F">
        <w:rPr>
          <w:rFonts w:ascii="Poppins" w:hAnsi="Poppins" w:cs="Poppins"/>
          <w:color w:val="000000"/>
          <w:sz w:val="18"/>
          <w:szCs w:val="18"/>
        </w:rPr>
        <w:t>Společnosti</w:t>
      </w:r>
      <w:r w:rsidR="008C7134" w:rsidRPr="00D2351F">
        <w:rPr>
          <w:rFonts w:ascii="Poppins" w:hAnsi="Poppins" w:cs="Poppins"/>
          <w:color w:val="000000"/>
          <w:sz w:val="18"/>
          <w:szCs w:val="18"/>
        </w:rPr>
        <w:t xml:space="preserve"> oznámit změny jakýchkoliv osobních údajů, které </w:t>
      </w:r>
      <w:r w:rsidR="008E26F1" w:rsidRPr="00D2351F">
        <w:rPr>
          <w:rFonts w:ascii="Poppins" w:hAnsi="Poppins" w:cs="Poppins"/>
          <w:color w:val="000000"/>
          <w:sz w:val="18"/>
          <w:szCs w:val="18"/>
        </w:rPr>
        <w:t>jí</w:t>
      </w:r>
      <w:r w:rsidR="008C7134" w:rsidRPr="00D2351F">
        <w:rPr>
          <w:rFonts w:ascii="Poppins" w:hAnsi="Poppins" w:cs="Poppins"/>
          <w:color w:val="000000"/>
          <w:sz w:val="18"/>
          <w:szCs w:val="18"/>
        </w:rPr>
        <w:t xml:space="preserve"> poskytl</w:t>
      </w:r>
      <w:r w:rsidR="00A85B61" w:rsidRPr="00D2351F">
        <w:rPr>
          <w:rFonts w:ascii="Poppins" w:hAnsi="Poppins" w:cs="Poppins"/>
          <w:color w:val="000000"/>
          <w:sz w:val="18"/>
          <w:szCs w:val="18"/>
        </w:rPr>
        <w:t xml:space="preserve"> způsobem uvedeným v čl. </w:t>
      </w:r>
      <w:r w:rsidR="00A85B61" w:rsidRPr="00D2351F">
        <w:rPr>
          <w:rFonts w:ascii="Poppins" w:hAnsi="Poppins" w:cs="Poppins"/>
          <w:color w:val="000000"/>
          <w:sz w:val="18"/>
          <w:szCs w:val="18"/>
        </w:rPr>
        <w:fldChar w:fldCharType="begin"/>
      </w:r>
      <w:r w:rsidR="00A85B61" w:rsidRPr="00D2351F">
        <w:rPr>
          <w:rFonts w:ascii="Poppins" w:hAnsi="Poppins" w:cs="Poppins"/>
          <w:sz w:val="18"/>
          <w:szCs w:val="18"/>
        </w:rPr>
        <w:instrText xml:space="preserve"> REF _Ref127547368 \r \h </w:instrText>
      </w:r>
      <w:r w:rsidR="00D2351F">
        <w:rPr>
          <w:rFonts w:ascii="Poppins" w:hAnsi="Poppins" w:cs="Poppins"/>
          <w:color w:val="000000"/>
          <w:sz w:val="18"/>
          <w:szCs w:val="18"/>
        </w:rPr>
        <w:instrText xml:space="preserve"> \* MERGEFORMAT </w:instrText>
      </w:r>
      <w:r w:rsidR="00A85B61" w:rsidRPr="00D2351F">
        <w:rPr>
          <w:rFonts w:ascii="Poppins" w:hAnsi="Poppins" w:cs="Poppins"/>
          <w:color w:val="000000"/>
          <w:sz w:val="18"/>
          <w:szCs w:val="18"/>
        </w:rPr>
      </w:r>
      <w:r w:rsidR="00A85B61" w:rsidRPr="00D2351F">
        <w:rPr>
          <w:rFonts w:ascii="Poppins" w:hAnsi="Poppins" w:cs="Poppins"/>
          <w:color w:val="000000"/>
          <w:sz w:val="18"/>
          <w:szCs w:val="18"/>
        </w:rPr>
        <w:fldChar w:fldCharType="separate"/>
      </w:r>
      <w:r w:rsidR="00885339" w:rsidRPr="00D2351F">
        <w:rPr>
          <w:rFonts w:ascii="Poppins" w:hAnsi="Poppins" w:cs="Poppins"/>
          <w:sz w:val="18"/>
          <w:szCs w:val="18"/>
        </w:rPr>
        <w:t>6.2.6</w:t>
      </w:r>
      <w:r w:rsidR="00A85B61" w:rsidRPr="00D2351F">
        <w:rPr>
          <w:rFonts w:ascii="Poppins" w:hAnsi="Poppins" w:cs="Poppins"/>
          <w:color w:val="000000"/>
          <w:sz w:val="18"/>
          <w:szCs w:val="18"/>
        </w:rPr>
        <w:fldChar w:fldCharType="end"/>
      </w:r>
      <w:r w:rsidR="00A85B61" w:rsidRPr="00D2351F">
        <w:rPr>
          <w:rFonts w:ascii="Poppins" w:hAnsi="Poppins" w:cs="Poppins"/>
          <w:color w:val="000000"/>
          <w:sz w:val="18"/>
          <w:szCs w:val="18"/>
        </w:rPr>
        <w:t xml:space="preserve"> těchto VOP</w:t>
      </w:r>
      <w:r w:rsidR="008C7134" w:rsidRPr="00D2351F">
        <w:rPr>
          <w:rFonts w:ascii="Poppins" w:hAnsi="Poppins" w:cs="Poppins"/>
          <w:color w:val="000000"/>
          <w:sz w:val="18"/>
          <w:szCs w:val="18"/>
        </w:rPr>
        <w:t xml:space="preserve">. </w:t>
      </w:r>
      <w:r w:rsidR="00BD195B" w:rsidRPr="00D2351F">
        <w:rPr>
          <w:rFonts w:ascii="Poppins" w:hAnsi="Poppins" w:cs="Poppins"/>
          <w:color w:val="000000"/>
          <w:sz w:val="18"/>
          <w:szCs w:val="18"/>
        </w:rPr>
        <w:t>Společnost</w:t>
      </w:r>
      <w:r w:rsidR="008C7134" w:rsidRPr="00D2351F">
        <w:rPr>
          <w:rFonts w:ascii="Poppins" w:hAnsi="Poppins" w:cs="Poppins"/>
          <w:color w:val="000000"/>
          <w:sz w:val="18"/>
          <w:szCs w:val="18"/>
        </w:rPr>
        <w:t xml:space="preserve"> je oprávněn</w:t>
      </w:r>
      <w:r w:rsidR="008E26F1" w:rsidRPr="00D2351F">
        <w:rPr>
          <w:rFonts w:ascii="Poppins" w:hAnsi="Poppins" w:cs="Poppins"/>
          <w:color w:val="000000"/>
          <w:sz w:val="18"/>
          <w:szCs w:val="18"/>
        </w:rPr>
        <w:t>a</w:t>
      </w:r>
      <w:r w:rsidR="008C7134" w:rsidRPr="00D2351F">
        <w:rPr>
          <w:rFonts w:ascii="Poppins" w:hAnsi="Poppins" w:cs="Poppins"/>
          <w:color w:val="000000"/>
          <w:sz w:val="18"/>
          <w:szCs w:val="18"/>
        </w:rPr>
        <w:t xml:space="preserve"> ověřovat, zda jsou osobní údaje týkající se </w:t>
      </w:r>
      <w:r w:rsidRPr="00D2351F">
        <w:rPr>
          <w:rFonts w:ascii="Poppins" w:hAnsi="Poppins" w:cs="Poppins"/>
          <w:color w:val="000000"/>
          <w:sz w:val="18"/>
          <w:szCs w:val="18"/>
        </w:rPr>
        <w:t>Zákazník</w:t>
      </w:r>
      <w:r w:rsidR="008C7134" w:rsidRPr="00D2351F">
        <w:rPr>
          <w:rFonts w:ascii="Poppins" w:hAnsi="Poppins" w:cs="Poppins"/>
          <w:color w:val="000000"/>
          <w:sz w:val="18"/>
          <w:szCs w:val="18"/>
        </w:rPr>
        <w:t xml:space="preserve">a, které tento </w:t>
      </w:r>
      <w:r w:rsidR="008E26F1" w:rsidRPr="00D2351F">
        <w:rPr>
          <w:rFonts w:ascii="Poppins" w:hAnsi="Poppins" w:cs="Poppins"/>
          <w:color w:val="000000"/>
          <w:sz w:val="18"/>
          <w:szCs w:val="18"/>
        </w:rPr>
        <w:t>Společnosti</w:t>
      </w:r>
      <w:r w:rsidR="008C7134" w:rsidRPr="00D2351F">
        <w:rPr>
          <w:rFonts w:ascii="Poppins" w:hAnsi="Poppins" w:cs="Poppins"/>
          <w:color w:val="000000"/>
          <w:sz w:val="18"/>
          <w:szCs w:val="18"/>
        </w:rPr>
        <w:t xml:space="preserve"> sdělil, pravdivé a přesné, k čemuž je </w:t>
      </w:r>
      <w:r w:rsidRPr="00D2351F">
        <w:rPr>
          <w:rFonts w:ascii="Poppins" w:hAnsi="Poppins" w:cs="Poppins"/>
          <w:color w:val="000000"/>
          <w:sz w:val="18"/>
          <w:szCs w:val="18"/>
        </w:rPr>
        <w:t>Zákazník</w:t>
      </w:r>
      <w:r w:rsidR="008C7134" w:rsidRPr="00D2351F">
        <w:rPr>
          <w:rFonts w:ascii="Poppins" w:hAnsi="Poppins" w:cs="Poppins"/>
          <w:color w:val="000000"/>
          <w:sz w:val="18"/>
          <w:szCs w:val="18"/>
        </w:rPr>
        <w:t xml:space="preserve"> povinen poskytnout </w:t>
      </w:r>
      <w:r w:rsidR="008E26F1" w:rsidRPr="00D2351F">
        <w:rPr>
          <w:rFonts w:ascii="Poppins" w:hAnsi="Poppins" w:cs="Poppins"/>
          <w:color w:val="000000"/>
          <w:sz w:val="18"/>
          <w:szCs w:val="18"/>
        </w:rPr>
        <w:t>Společnosti</w:t>
      </w:r>
      <w:r w:rsidR="008C7134" w:rsidRPr="00D2351F">
        <w:rPr>
          <w:rFonts w:ascii="Poppins" w:hAnsi="Poppins" w:cs="Poppins"/>
          <w:color w:val="000000"/>
          <w:sz w:val="18"/>
          <w:szCs w:val="18"/>
        </w:rPr>
        <w:t xml:space="preserve"> potřebnou součinnost.</w:t>
      </w:r>
      <w:bookmarkEnd w:id="35"/>
    </w:p>
    <w:p w14:paraId="25CC0922" w14:textId="73C5AA0D" w:rsidR="008C7134" w:rsidRPr="00D2351F" w:rsidRDefault="002B4ACF" w:rsidP="001734A8">
      <w:pPr>
        <w:keepNext w:val="0"/>
        <w:numPr>
          <w:ilvl w:val="2"/>
          <w:numId w:val="4"/>
        </w:numPr>
        <w:autoSpaceDE w:val="0"/>
        <w:autoSpaceDN w:val="0"/>
        <w:adjustRightInd w:val="0"/>
        <w:spacing w:before="120" w:after="120" w:line="240" w:lineRule="auto"/>
        <w:ind w:left="709" w:hanging="709"/>
        <w:rPr>
          <w:rFonts w:ascii="Poppins" w:hAnsi="Poppins" w:cs="Poppins"/>
          <w:color w:val="000000"/>
          <w:sz w:val="18"/>
          <w:szCs w:val="18"/>
        </w:rPr>
      </w:pPr>
      <w:r w:rsidRPr="00D2351F">
        <w:rPr>
          <w:rFonts w:ascii="Poppins" w:hAnsi="Poppins" w:cs="Poppins"/>
          <w:color w:val="000000"/>
          <w:sz w:val="18"/>
          <w:szCs w:val="18"/>
        </w:rPr>
        <w:t>Zákazník</w:t>
      </w:r>
      <w:r w:rsidR="008C7134" w:rsidRPr="00D2351F">
        <w:rPr>
          <w:rFonts w:ascii="Poppins" w:hAnsi="Poppins" w:cs="Poppins"/>
          <w:color w:val="000000"/>
          <w:sz w:val="18"/>
          <w:szCs w:val="18"/>
        </w:rPr>
        <w:t xml:space="preserve"> prohlašuje a zaručuje se, že při realizaci předmětu Smlouvy postupuje v souladu s platnými právními předpisy upravující opatření proti </w:t>
      </w:r>
      <w:r w:rsidR="00894538" w:rsidRPr="00D2351F">
        <w:rPr>
          <w:rFonts w:ascii="Poppins" w:hAnsi="Poppins" w:cs="Poppins"/>
          <w:color w:val="000000"/>
          <w:sz w:val="18"/>
          <w:szCs w:val="18"/>
        </w:rPr>
        <w:t xml:space="preserve">legalizaci výnosů z trestné činnosti </w:t>
      </w:r>
      <w:r w:rsidR="008C7134" w:rsidRPr="00D2351F">
        <w:rPr>
          <w:rFonts w:ascii="Poppins" w:hAnsi="Poppins" w:cs="Poppins"/>
          <w:color w:val="000000"/>
          <w:sz w:val="18"/>
          <w:szCs w:val="18"/>
        </w:rPr>
        <w:t>a financování terorismu (</w:t>
      </w:r>
      <w:r w:rsidR="00894538" w:rsidRPr="00D2351F">
        <w:rPr>
          <w:rFonts w:ascii="Poppins" w:hAnsi="Poppins" w:cs="Poppins"/>
          <w:color w:val="000000"/>
          <w:sz w:val="18"/>
          <w:szCs w:val="18"/>
        </w:rPr>
        <w:t xml:space="preserve">zejm. </w:t>
      </w:r>
      <w:r w:rsidR="008C7134" w:rsidRPr="00D2351F">
        <w:rPr>
          <w:rFonts w:ascii="Poppins" w:hAnsi="Poppins" w:cs="Poppins"/>
          <w:color w:val="000000"/>
          <w:sz w:val="18"/>
          <w:szCs w:val="18"/>
        </w:rPr>
        <w:t>AML</w:t>
      </w:r>
      <w:r w:rsidR="008E26F1" w:rsidRPr="00D2351F">
        <w:rPr>
          <w:rFonts w:ascii="Poppins" w:hAnsi="Poppins" w:cs="Poppins"/>
          <w:color w:val="000000"/>
          <w:sz w:val="18"/>
          <w:szCs w:val="18"/>
        </w:rPr>
        <w:t xml:space="preserve"> zákon</w:t>
      </w:r>
      <w:r w:rsidR="00894538" w:rsidRPr="00D2351F">
        <w:rPr>
          <w:rFonts w:ascii="Poppins" w:hAnsi="Poppins" w:cs="Poppins"/>
          <w:color w:val="000000"/>
          <w:sz w:val="18"/>
          <w:szCs w:val="18"/>
        </w:rPr>
        <w:t>em</w:t>
      </w:r>
      <w:r w:rsidR="008C7134" w:rsidRPr="00D2351F">
        <w:rPr>
          <w:rFonts w:ascii="Poppins" w:hAnsi="Poppins" w:cs="Poppins"/>
          <w:color w:val="000000"/>
          <w:sz w:val="18"/>
          <w:szCs w:val="18"/>
        </w:rPr>
        <w:t xml:space="preserve">). </w:t>
      </w:r>
      <w:r w:rsidR="00BD195B" w:rsidRPr="00D2351F">
        <w:rPr>
          <w:rFonts w:ascii="Poppins" w:hAnsi="Poppins" w:cs="Poppins"/>
          <w:color w:val="000000"/>
          <w:sz w:val="18"/>
          <w:szCs w:val="18"/>
        </w:rPr>
        <w:t>Společnost</w:t>
      </w:r>
      <w:r w:rsidR="008C7134" w:rsidRPr="00D2351F">
        <w:rPr>
          <w:rFonts w:ascii="Poppins" w:hAnsi="Poppins" w:cs="Poppins"/>
          <w:color w:val="000000"/>
          <w:sz w:val="18"/>
          <w:szCs w:val="18"/>
        </w:rPr>
        <w:t xml:space="preserve"> je </w:t>
      </w:r>
      <w:r w:rsidR="008E26F1" w:rsidRPr="00D2351F">
        <w:rPr>
          <w:rFonts w:ascii="Poppins" w:hAnsi="Poppins" w:cs="Poppins"/>
          <w:color w:val="000000"/>
          <w:sz w:val="18"/>
          <w:szCs w:val="18"/>
        </w:rPr>
        <w:t>povinna</w:t>
      </w:r>
      <w:r w:rsidR="008C7134" w:rsidRPr="00D2351F">
        <w:rPr>
          <w:rFonts w:ascii="Poppins" w:hAnsi="Poppins" w:cs="Poppins"/>
          <w:color w:val="000000"/>
          <w:sz w:val="18"/>
          <w:szCs w:val="18"/>
        </w:rPr>
        <w:t xml:space="preserve"> dodržovat platné právní předpisy v oblasti </w:t>
      </w:r>
      <w:r w:rsidR="00894538" w:rsidRPr="00D2351F">
        <w:rPr>
          <w:rFonts w:ascii="Poppins" w:hAnsi="Poppins" w:cs="Poppins"/>
          <w:color w:val="000000"/>
          <w:sz w:val="18"/>
          <w:szCs w:val="18"/>
        </w:rPr>
        <w:t>předcházení legalizaci výnosů z trestné činnosti a financování terorismu</w:t>
      </w:r>
      <w:r w:rsidR="008C7134" w:rsidRPr="00D2351F">
        <w:rPr>
          <w:rFonts w:ascii="Poppins" w:hAnsi="Poppins" w:cs="Poppins"/>
          <w:color w:val="000000"/>
          <w:sz w:val="18"/>
          <w:szCs w:val="18"/>
        </w:rPr>
        <w:t xml:space="preserve">, zejména povinnost </w:t>
      </w:r>
      <w:r w:rsidR="00894538" w:rsidRPr="00D2351F">
        <w:rPr>
          <w:rFonts w:ascii="Poppins" w:hAnsi="Poppins" w:cs="Poppins"/>
          <w:color w:val="000000"/>
          <w:sz w:val="18"/>
          <w:szCs w:val="18"/>
        </w:rPr>
        <w:t xml:space="preserve">provést řádnou </w:t>
      </w:r>
      <w:r w:rsidR="008C7134" w:rsidRPr="00D2351F">
        <w:rPr>
          <w:rFonts w:ascii="Poppins" w:hAnsi="Poppins" w:cs="Poppins"/>
          <w:color w:val="000000"/>
          <w:sz w:val="18"/>
          <w:szCs w:val="18"/>
        </w:rPr>
        <w:t>identifikac</w:t>
      </w:r>
      <w:r w:rsidR="00894538" w:rsidRPr="00D2351F">
        <w:rPr>
          <w:rFonts w:ascii="Poppins" w:hAnsi="Poppins" w:cs="Poppins"/>
          <w:color w:val="000000"/>
          <w:sz w:val="18"/>
          <w:szCs w:val="18"/>
        </w:rPr>
        <w:t>i</w:t>
      </w:r>
      <w:r w:rsidR="008C7134" w:rsidRPr="00D2351F">
        <w:rPr>
          <w:rFonts w:ascii="Poppins" w:hAnsi="Poppins" w:cs="Poppins"/>
          <w:color w:val="000000"/>
          <w:sz w:val="18"/>
          <w:szCs w:val="18"/>
        </w:rPr>
        <w:t xml:space="preserve"> a kontrol</w:t>
      </w:r>
      <w:r w:rsidR="00894538" w:rsidRPr="00D2351F">
        <w:rPr>
          <w:rFonts w:ascii="Poppins" w:hAnsi="Poppins" w:cs="Poppins"/>
          <w:color w:val="000000"/>
          <w:sz w:val="18"/>
          <w:szCs w:val="18"/>
        </w:rPr>
        <w:t>u</w:t>
      </w:r>
      <w:r w:rsidR="008C7134" w:rsidRPr="00D2351F">
        <w:rPr>
          <w:rFonts w:ascii="Poppins" w:hAnsi="Poppins" w:cs="Poppins"/>
          <w:color w:val="000000"/>
          <w:sz w:val="18"/>
          <w:szCs w:val="18"/>
        </w:rPr>
        <w:t xml:space="preserve"> </w:t>
      </w:r>
      <w:r w:rsidRPr="00D2351F">
        <w:rPr>
          <w:rFonts w:ascii="Poppins" w:hAnsi="Poppins" w:cs="Poppins"/>
          <w:color w:val="000000"/>
          <w:sz w:val="18"/>
          <w:szCs w:val="18"/>
        </w:rPr>
        <w:t>Zákazník</w:t>
      </w:r>
      <w:r w:rsidR="008C7134" w:rsidRPr="00D2351F">
        <w:rPr>
          <w:rFonts w:ascii="Poppins" w:hAnsi="Poppins" w:cs="Poppins"/>
          <w:color w:val="000000"/>
          <w:sz w:val="18"/>
          <w:szCs w:val="18"/>
        </w:rPr>
        <w:t xml:space="preserve">a. </w:t>
      </w:r>
      <w:r w:rsidR="00BD195B" w:rsidRPr="00D2351F">
        <w:rPr>
          <w:rFonts w:ascii="Poppins" w:hAnsi="Poppins" w:cs="Poppins"/>
          <w:color w:val="000000"/>
          <w:sz w:val="18"/>
          <w:szCs w:val="18"/>
        </w:rPr>
        <w:t>Společnost</w:t>
      </w:r>
      <w:r w:rsidR="008C7134" w:rsidRPr="00D2351F">
        <w:rPr>
          <w:rFonts w:ascii="Poppins" w:hAnsi="Poppins" w:cs="Poppins"/>
          <w:color w:val="000000"/>
          <w:sz w:val="18"/>
          <w:szCs w:val="18"/>
        </w:rPr>
        <w:t xml:space="preserve"> si vyhrazuje právo ukončit smluvní vztah s</w:t>
      </w:r>
      <w:r w:rsidR="00C64ABD" w:rsidRPr="00D2351F">
        <w:rPr>
          <w:rFonts w:ascii="Poppins" w:hAnsi="Poppins" w:cs="Poppins"/>
          <w:color w:val="000000"/>
          <w:sz w:val="18"/>
          <w:szCs w:val="18"/>
        </w:rPr>
        <w:t>e</w:t>
      </w:r>
      <w:r w:rsidR="008C7134" w:rsidRPr="00D2351F">
        <w:rPr>
          <w:rFonts w:ascii="Poppins" w:hAnsi="Poppins" w:cs="Poppins"/>
          <w:color w:val="000000"/>
          <w:sz w:val="18"/>
          <w:szCs w:val="18"/>
        </w:rPr>
        <w:t xml:space="preserve"> </w:t>
      </w:r>
      <w:r w:rsidRPr="00D2351F">
        <w:rPr>
          <w:rFonts w:ascii="Poppins" w:hAnsi="Poppins" w:cs="Poppins"/>
          <w:color w:val="000000"/>
          <w:sz w:val="18"/>
          <w:szCs w:val="18"/>
        </w:rPr>
        <w:t>Zákazník</w:t>
      </w:r>
      <w:r w:rsidR="008C7134" w:rsidRPr="00D2351F">
        <w:rPr>
          <w:rFonts w:ascii="Poppins" w:hAnsi="Poppins" w:cs="Poppins"/>
          <w:color w:val="000000"/>
          <w:sz w:val="18"/>
          <w:szCs w:val="18"/>
        </w:rPr>
        <w:t xml:space="preserve">em, případně </w:t>
      </w:r>
      <w:r w:rsidR="00C64ABD" w:rsidRPr="00D2351F">
        <w:rPr>
          <w:rFonts w:ascii="Poppins" w:hAnsi="Poppins" w:cs="Poppins"/>
          <w:color w:val="000000"/>
          <w:sz w:val="18"/>
          <w:szCs w:val="18"/>
        </w:rPr>
        <w:t>neposkytnout Služby</w:t>
      </w:r>
      <w:r w:rsidR="008C7134" w:rsidRPr="00D2351F">
        <w:rPr>
          <w:rFonts w:ascii="Poppins" w:hAnsi="Poppins" w:cs="Poppins"/>
          <w:color w:val="000000"/>
          <w:sz w:val="18"/>
          <w:szCs w:val="18"/>
        </w:rPr>
        <w:t xml:space="preserve">, ke kterým je dle této Smlouvy vůči </w:t>
      </w:r>
      <w:r w:rsidRPr="00D2351F">
        <w:rPr>
          <w:rFonts w:ascii="Poppins" w:hAnsi="Poppins" w:cs="Poppins"/>
          <w:color w:val="000000"/>
          <w:sz w:val="18"/>
          <w:szCs w:val="18"/>
        </w:rPr>
        <w:t>Zákazník</w:t>
      </w:r>
      <w:r w:rsidR="008C7134" w:rsidRPr="00D2351F">
        <w:rPr>
          <w:rFonts w:ascii="Poppins" w:hAnsi="Poppins" w:cs="Poppins"/>
          <w:color w:val="000000"/>
          <w:sz w:val="18"/>
          <w:szCs w:val="18"/>
        </w:rPr>
        <w:t>ovi povinn</w:t>
      </w:r>
      <w:r w:rsidR="00C64ABD" w:rsidRPr="00D2351F">
        <w:rPr>
          <w:rFonts w:ascii="Poppins" w:hAnsi="Poppins" w:cs="Poppins"/>
          <w:color w:val="000000"/>
          <w:sz w:val="18"/>
          <w:szCs w:val="18"/>
        </w:rPr>
        <w:t>a</w:t>
      </w:r>
      <w:r w:rsidR="008C7134" w:rsidRPr="00D2351F">
        <w:rPr>
          <w:rFonts w:ascii="Poppins" w:hAnsi="Poppins" w:cs="Poppins"/>
          <w:color w:val="000000"/>
          <w:sz w:val="18"/>
          <w:szCs w:val="18"/>
        </w:rPr>
        <w:t xml:space="preserve">, nebyla-li provedena dostatečná identifikace </w:t>
      </w:r>
      <w:r w:rsidR="00C64ABD" w:rsidRPr="00D2351F">
        <w:rPr>
          <w:rFonts w:ascii="Poppins" w:hAnsi="Poppins" w:cs="Poppins"/>
          <w:color w:val="000000"/>
          <w:sz w:val="18"/>
          <w:szCs w:val="18"/>
        </w:rPr>
        <w:t xml:space="preserve">či kontrola </w:t>
      </w:r>
      <w:r w:rsidRPr="00D2351F">
        <w:rPr>
          <w:rFonts w:ascii="Poppins" w:hAnsi="Poppins" w:cs="Poppins"/>
          <w:color w:val="000000"/>
          <w:sz w:val="18"/>
          <w:szCs w:val="18"/>
        </w:rPr>
        <w:t>Zákazník</w:t>
      </w:r>
      <w:r w:rsidR="008C7134" w:rsidRPr="00D2351F">
        <w:rPr>
          <w:rFonts w:ascii="Poppins" w:hAnsi="Poppins" w:cs="Poppins"/>
          <w:color w:val="000000"/>
          <w:sz w:val="18"/>
          <w:szCs w:val="18"/>
        </w:rPr>
        <w:t>a.</w:t>
      </w:r>
    </w:p>
    <w:p w14:paraId="49E7847B" w14:textId="58CF1E48" w:rsidR="008C7134" w:rsidRPr="00D2351F" w:rsidRDefault="00C64ABD" w:rsidP="00A76F57">
      <w:pPr>
        <w:keepNext w:val="0"/>
        <w:numPr>
          <w:ilvl w:val="2"/>
          <w:numId w:val="4"/>
        </w:numPr>
        <w:autoSpaceDE w:val="0"/>
        <w:autoSpaceDN w:val="0"/>
        <w:adjustRightInd w:val="0"/>
        <w:spacing w:before="120" w:after="120" w:line="240" w:lineRule="auto"/>
        <w:ind w:left="709" w:hanging="709"/>
        <w:rPr>
          <w:rFonts w:ascii="Poppins" w:hAnsi="Poppins" w:cs="Poppins"/>
          <w:color w:val="000000"/>
          <w:sz w:val="18"/>
          <w:szCs w:val="18"/>
        </w:rPr>
      </w:pPr>
      <w:r w:rsidRPr="00D2351F">
        <w:rPr>
          <w:rFonts w:ascii="Poppins" w:hAnsi="Poppins" w:cs="Poppins"/>
          <w:color w:val="000000"/>
          <w:sz w:val="18"/>
          <w:szCs w:val="18"/>
        </w:rPr>
        <w:t xml:space="preserve">Při poskytování Služeb (včetně služby investičního poradenství ve smyslu § 4 odst. 2 písm. e) ZPKT) Společnost žádným způsobem Zákazníkovi negarantuje výkonnost investice.  </w:t>
      </w:r>
      <w:r w:rsidR="00D76E76" w:rsidRPr="00D2351F">
        <w:rPr>
          <w:rFonts w:ascii="Poppins" w:hAnsi="Poppins" w:cs="Poppins"/>
          <w:color w:val="000000"/>
          <w:sz w:val="18"/>
          <w:szCs w:val="18"/>
        </w:rPr>
        <w:t>Společnost</w:t>
      </w:r>
      <w:r w:rsidRPr="00D2351F">
        <w:rPr>
          <w:rFonts w:ascii="Poppins" w:hAnsi="Poppins" w:cs="Poppins"/>
          <w:color w:val="000000"/>
          <w:sz w:val="18"/>
          <w:szCs w:val="18"/>
        </w:rPr>
        <w:t xml:space="preserve"> tedy</w:t>
      </w:r>
      <w:r w:rsidR="00D76E76" w:rsidRPr="00D2351F">
        <w:rPr>
          <w:rFonts w:ascii="Poppins" w:hAnsi="Poppins" w:cs="Poppins"/>
          <w:color w:val="000000"/>
          <w:sz w:val="18"/>
          <w:szCs w:val="18"/>
        </w:rPr>
        <w:t xml:space="preserve"> neodpovídá Zákazníkovi za ztrátu způsobenou pohybem tržních cen investičních nástrojů</w:t>
      </w:r>
      <w:r w:rsidR="00A76F57" w:rsidRPr="00D2351F">
        <w:rPr>
          <w:rFonts w:ascii="Poppins" w:hAnsi="Poppins" w:cs="Poppins"/>
          <w:color w:val="000000"/>
          <w:sz w:val="18"/>
          <w:szCs w:val="18"/>
        </w:rPr>
        <w:t>, úrokových sazeb či</w:t>
      </w:r>
      <w:r w:rsidR="00D76E76" w:rsidRPr="00D2351F">
        <w:rPr>
          <w:rFonts w:ascii="Poppins" w:hAnsi="Poppins" w:cs="Poppins"/>
          <w:color w:val="000000"/>
          <w:sz w:val="18"/>
          <w:szCs w:val="18"/>
        </w:rPr>
        <w:t xml:space="preserve"> měnových kurzů</w:t>
      </w:r>
      <w:r w:rsidR="00A76F57" w:rsidRPr="00D2351F">
        <w:rPr>
          <w:rFonts w:ascii="Poppins" w:hAnsi="Poppins" w:cs="Poppins"/>
          <w:color w:val="000000"/>
          <w:sz w:val="18"/>
          <w:szCs w:val="18"/>
        </w:rPr>
        <w:t>, nebo za jakékoliv ekonomické riziko spojené s obchody s</w:t>
      </w:r>
      <w:r w:rsidR="00B5397F" w:rsidRPr="00D2351F">
        <w:rPr>
          <w:rFonts w:ascii="Poppins" w:hAnsi="Poppins" w:cs="Poppins"/>
          <w:color w:val="000000"/>
          <w:sz w:val="18"/>
          <w:szCs w:val="18"/>
        </w:rPr>
        <w:t> </w:t>
      </w:r>
      <w:r w:rsidR="00A76F57" w:rsidRPr="00D2351F">
        <w:rPr>
          <w:rFonts w:ascii="Poppins" w:hAnsi="Poppins" w:cs="Poppins"/>
          <w:color w:val="000000"/>
          <w:sz w:val="18"/>
          <w:szCs w:val="18"/>
        </w:rPr>
        <w:t xml:space="preserve">investičními nástroji. Společnost dále neodpovídá Zákazníkovi </w:t>
      </w:r>
      <w:r w:rsidR="00D76E76" w:rsidRPr="00D2351F">
        <w:rPr>
          <w:rFonts w:ascii="Poppins" w:hAnsi="Poppins" w:cs="Poppins"/>
          <w:color w:val="000000"/>
          <w:sz w:val="18"/>
          <w:szCs w:val="18"/>
        </w:rPr>
        <w:t>za škodu způsobenou selháním či chybou organizátorů regulovaného trhu investičních nástrojů či selháním přenosu dat</w:t>
      </w:r>
      <w:r w:rsidR="002B146F" w:rsidRPr="00D2351F">
        <w:rPr>
          <w:rFonts w:ascii="Poppins" w:hAnsi="Poppins" w:cs="Poppins"/>
          <w:color w:val="000000"/>
          <w:sz w:val="18"/>
          <w:szCs w:val="18"/>
        </w:rPr>
        <w:t>, ledaže se jednalo o selhání přenosu dat (i) způsobené nesprávným fungováním Aplikace nebo (ii) které bylo jinak způsobeno Společností</w:t>
      </w:r>
      <w:r w:rsidR="008D44BB" w:rsidRPr="00D2351F">
        <w:rPr>
          <w:rFonts w:ascii="Poppins" w:hAnsi="Poppins" w:cs="Poppins"/>
          <w:color w:val="000000"/>
          <w:sz w:val="18"/>
          <w:szCs w:val="18"/>
        </w:rPr>
        <w:t xml:space="preserve">. </w:t>
      </w:r>
    </w:p>
    <w:p w14:paraId="1D9249F0" w14:textId="3622F2A0" w:rsidR="00B8142C" w:rsidRPr="00D2351F" w:rsidRDefault="00B8142C" w:rsidP="001734A8">
      <w:pPr>
        <w:keepNext w:val="0"/>
        <w:numPr>
          <w:ilvl w:val="0"/>
          <w:numId w:val="4"/>
        </w:numPr>
        <w:autoSpaceDE w:val="0"/>
        <w:autoSpaceDN w:val="0"/>
        <w:adjustRightInd w:val="0"/>
        <w:spacing w:before="120" w:after="120" w:line="240" w:lineRule="auto"/>
        <w:ind w:left="709" w:hanging="709"/>
        <w:rPr>
          <w:rFonts w:ascii="Poppins" w:hAnsi="Poppins" w:cs="Poppins"/>
          <w:b/>
          <w:sz w:val="18"/>
          <w:szCs w:val="18"/>
        </w:rPr>
      </w:pPr>
      <w:bookmarkStart w:id="36" w:name="_Toc426298956"/>
      <w:r w:rsidRPr="00D2351F">
        <w:rPr>
          <w:rFonts w:ascii="Poppins" w:hAnsi="Poppins" w:cs="Poppins"/>
          <w:b/>
          <w:sz w:val="18"/>
          <w:szCs w:val="18"/>
        </w:rPr>
        <w:t xml:space="preserve">INVESTIČNÍ SLUŽBA </w:t>
      </w:r>
      <w:r w:rsidR="008C7134" w:rsidRPr="00D2351F">
        <w:rPr>
          <w:rFonts w:ascii="Poppins" w:hAnsi="Poppins" w:cs="Poppins"/>
          <w:b/>
          <w:sz w:val="18"/>
          <w:szCs w:val="18"/>
        </w:rPr>
        <w:t>PŘIJÍMÁNÍ A PŘEDÁVÁNÍ POKYNŮ</w:t>
      </w:r>
      <w:bookmarkStart w:id="37" w:name="_Toc426298957"/>
      <w:bookmarkEnd w:id="36"/>
    </w:p>
    <w:bookmarkEnd w:id="37"/>
    <w:p w14:paraId="6E9DFFF4" w14:textId="17953FB2" w:rsidR="00B8142C" w:rsidRPr="00D2351F" w:rsidRDefault="004E6FA7" w:rsidP="001734A8">
      <w:pPr>
        <w:keepNext w:val="0"/>
        <w:numPr>
          <w:ilvl w:val="1"/>
          <w:numId w:val="4"/>
        </w:numPr>
        <w:autoSpaceDE w:val="0"/>
        <w:autoSpaceDN w:val="0"/>
        <w:adjustRightInd w:val="0"/>
        <w:spacing w:before="120" w:after="120" w:line="240" w:lineRule="auto"/>
        <w:ind w:left="709" w:hanging="709"/>
        <w:jc w:val="left"/>
        <w:rPr>
          <w:rFonts w:ascii="Poppins" w:hAnsi="Poppins" w:cs="Poppins"/>
          <w:b/>
          <w:bCs/>
          <w:color w:val="000000"/>
          <w:sz w:val="18"/>
          <w:szCs w:val="18"/>
        </w:rPr>
      </w:pPr>
      <w:r w:rsidRPr="00D2351F">
        <w:rPr>
          <w:rFonts w:ascii="Poppins" w:hAnsi="Poppins" w:cs="Poppins"/>
          <w:b/>
          <w:bCs/>
          <w:color w:val="000000"/>
          <w:sz w:val="18"/>
          <w:szCs w:val="18"/>
        </w:rPr>
        <w:t xml:space="preserve">Druhy Pokynů </w:t>
      </w:r>
    </w:p>
    <w:p w14:paraId="4672A6A1" w14:textId="77777777" w:rsidR="008D44BB" w:rsidRPr="00D2351F" w:rsidRDefault="00BD195B" w:rsidP="001734A8">
      <w:pPr>
        <w:keepNext w:val="0"/>
        <w:numPr>
          <w:ilvl w:val="2"/>
          <w:numId w:val="4"/>
        </w:numPr>
        <w:autoSpaceDE w:val="0"/>
        <w:autoSpaceDN w:val="0"/>
        <w:adjustRightInd w:val="0"/>
        <w:spacing w:before="120" w:after="120" w:line="240" w:lineRule="auto"/>
        <w:ind w:left="709" w:hanging="709"/>
        <w:rPr>
          <w:rFonts w:ascii="Poppins" w:hAnsi="Poppins" w:cs="Poppins"/>
          <w:sz w:val="18"/>
          <w:szCs w:val="18"/>
        </w:rPr>
      </w:pPr>
      <w:bookmarkStart w:id="38" w:name="_Ref31382942"/>
      <w:r w:rsidRPr="00D2351F">
        <w:rPr>
          <w:rFonts w:ascii="Poppins" w:hAnsi="Poppins" w:cs="Poppins"/>
          <w:sz w:val="18"/>
          <w:szCs w:val="18"/>
        </w:rPr>
        <w:t>Společnost</w:t>
      </w:r>
      <w:r w:rsidR="008C7134" w:rsidRPr="00D2351F">
        <w:rPr>
          <w:rFonts w:ascii="Poppins" w:hAnsi="Poppins" w:cs="Poppins"/>
          <w:sz w:val="18"/>
          <w:szCs w:val="18"/>
        </w:rPr>
        <w:t xml:space="preserve"> </w:t>
      </w:r>
      <w:r w:rsidR="00B8142C" w:rsidRPr="00D2351F">
        <w:rPr>
          <w:rFonts w:ascii="Poppins" w:hAnsi="Poppins" w:cs="Poppins"/>
          <w:sz w:val="18"/>
          <w:szCs w:val="18"/>
        </w:rPr>
        <w:t xml:space="preserve">na základě Smlouvy pro </w:t>
      </w:r>
      <w:r w:rsidR="002B4ACF" w:rsidRPr="00D2351F">
        <w:rPr>
          <w:rFonts w:ascii="Poppins" w:hAnsi="Poppins" w:cs="Poppins"/>
          <w:sz w:val="18"/>
          <w:szCs w:val="18"/>
        </w:rPr>
        <w:t>Zákazník</w:t>
      </w:r>
      <w:r w:rsidR="00B8142C" w:rsidRPr="00D2351F">
        <w:rPr>
          <w:rFonts w:ascii="Poppins" w:hAnsi="Poppins" w:cs="Poppins"/>
          <w:sz w:val="18"/>
          <w:szCs w:val="18"/>
        </w:rPr>
        <w:t xml:space="preserve">a </w:t>
      </w:r>
      <w:r w:rsidR="008C7134" w:rsidRPr="00D2351F">
        <w:rPr>
          <w:rFonts w:ascii="Poppins" w:hAnsi="Poppins" w:cs="Poppins"/>
          <w:sz w:val="18"/>
          <w:szCs w:val="18"/>
        </w:rPr>
        <w:t xml:space="preserve">provádí </w:t>
      </w:r>
      <w:r w:rsidR="00B8142C" w:rsidRPr="00D2351F">
        <w:rPr>
          <w:rFonts w:ascii="Poppins" w:hAnsi="Poppins" w:cs="Poppins"/>
          <w:sz w:val="18"/>
          <w:szCs w:val="18"/>
        </w:rPr>
        <w:t>pokyny spočívající v</w:t>
      </w:r>
      <w:r w:rsidR="008D44BB" w:rsidRPr="00D2351F">
        <w:rPr>
          <w:rFonts w:ascii="Poppins" w:hAnsi="Poppins" w:cs="Poppins"/>
          <w:sz w:val="18"/>
          <w:szCs w:val="18"/>
        </w:rPr>
        <w:t xml:space="preserve">: </w:t>
      </w:r>
    </w:p>
    <w:p w14:paraId="428150D1" w14:textId="564F212E" w:rsidR="008D44BB" w:rsidRPr="00D2351F" w:rsidRDefault="00B8142C" w:rsidP="001734A8">
      <w:pPr>
        <w:keepNext w:val="0"/>
        <w:numPr>
          <w:ilvl w:val="0"/>
          <w:numId w:val="5"/>
        </w:numPr>
        <w:autoSpaceDE w:val="0"/>
        <w:autoSpaceDN w:val="0"/>
        <w:adjustRightInd w:val="0"/>
        <w:spacing w:before="120" w:after="120" w:line="240" w:lineRule="auto"/>
        <w:rPr>
          <w:rFonts w:ascii="Poppins" w:hAnsi="Poppins" w:cs="Poppins"/>
          <w:sz w:val="18"/>
          <w:szCs w:val="18"/>
        </w:rPr>
      </w:pPr>
      <w:r w:rsidRPr="00D2351F">
        <w:rPr>
          <w:rFonts w:ascii="Poppins" w:hAnsi="Poppins" w:cs="Poppins"/>
          <w:sz w:val="18"/>
          <w:szCs w:val="18"/>
        </w:rPr>
        <w:t xml:space="preserve">uzavření komisionářské </w:t>
      </w:r>
      <w:r w:rsidRPr="00D2351F">
        <w:rPr>
          <w:rFonts w:ascii="Poppins" w:hAnsi="Poppins" w:cs="Poppins"/>
          <w:sz w:val="18"/>
          <w:szCs w:val="18"/>
        </w:rPr>
        <w:lastRenderedPageBreak/>
        <w:t>smlouvy</w:t>
      </w:r>
      <w:r w:rsidR="008D44BB" w:rsidRPr="00D2351F">
        <w:rPr>
          <w:rFonts w:ascii="Poppins" w:hAnsi="Poppins" w:cs="Poppins"/>
          <w:sz w:val="18"/>
          <w:szCs w:val="18"/>
        </w:rPr>
        <w:t xml:space="preserve">, smlouvy o obhospodařování majetku </w:t>
      </w:r>
      <w:r w:rsidR="00292C6C" w:rsidRPr="00D2351F">
        <w:rPr>
          <w:rFonts w:ascii="Poppins" w:hAnsi="Poppins" w:cs="Poppins"/>
          <w:sz w:val="18"/>
          <w:szCs w:val="18"/>
        </w:rPr>
        <w:t xml:space="preserve">Zákazníka </w:t>
      </w:r>
      <w:r w:rsidRPr="00D2351F">
        <w:rPr>
          <w:rFonts w:ascii="Poppins" w:hAnsi="Poppins" w:cs="Poppins"/>
          <w:sz w:val="18"/>
          <w:szCs w:val="18"/>
        </w:rPr>
        <w:t>či jiné obdobné smlouvy</w:t>
      </w:r>
      <w:r w:rsidR="00292C6C" w:rsidRPr="00D2351F">
        <w:rPr>
          <w:rFonts w:ascii="Poppins" w:hAnsi="Poppins" w:cs="Poppins"/>
          <w:sz w:val="18"/>
          <w:szCs w:val="18"/>
        </w:rPr>
        <w:t xml:space="preserve"> mezi Zákazníkem a Obchodníkem („</w:t>
      </w:r>
      <w:r w:rsidR="00292C6C" w:rsidRPr="00D2351F">
        <w:rPr>
          <w:rFonts w:ascii="Poppins" w:hAnsi="Poppins" w:cs="Poppins"/>
          <w:b/>
          <w:sz w:val="18"/>
          <w:szCs w:val="18"/>
        </w:rPr>
        <w:t>Smlouva s obchodníkem</w:t>
      </w:r>
      <w:r w:rsidR="00292C6C" w:rsidRPr="00D2351F">
        <w:rPr>
          <w:rFonts w:ascii="Poppins" w:hAnsi="Poppins" w:cs="Poppins"/>
          <w:sz w:val="18"/>
          <w:szCs w:val="18"/>
        </w:rPr>
        <w:t>“)</w:t>
      </w:r>
      <w:r w:rsidRPr="00D2351F">
        <w:rPr>
          <w:rFonts w:ascii="Poppins" w:hAnsi="Poppins" w:cs="Poppins"/>
          <w:sz w:val="18"/>
          <w:szCs w:val="18"/>
        </w:rPr>
        <w:t xml:space="preserve">, na jejímž základě bude Obchodník </w:t>
      </w:r>
      <w:r w:rsidR="002B4ACF" w:rsidRPr="00D2351F">
        <w:rPr>
          <w:rFonts w:ascii="Poppins" w:hAnsi="Poppins" w:cs="Poppins"/>
          <w:sz w:val="18"/>
          <w:szCs w:val="18"/>
        </w:rPr>
        <w:t>Zákazník</w:t>
      </w:r>
      <w:r w:rsidRPr="00D2351F">
        <w:rPr>
          <w:rFonts w:ascii="Poppins" w:hAnsi="Poppins" w:cs="Poppins"/>
          <w:sz w:val="18"/>
          <w:szCs w:val="18"/>
        </w:rPr>
        <w:t>ovi poskytovat investiční služby dle ZPKT („</w:t>
      </w:r>
      <w:r w:rsidRPr="00D2351F">
        <w:rPr>
          <w:rFonts w:ascii="Poppins" w:hAnsi="Poppins" w:cs="Poppins"/>
          <w:b/>
          <w:sz w:val="18"/>
          <w:szCs w:val="18"/>
        </w:rPr>
        <w:t>Pokyn k uzavření smlouvy</w:t>
      </w:r>
      <w:r w:rsidRPr="00D2351F">
        <w:rPr>
          <w:rFonts w:ascii="Poppins" w:hAnsi="Poppins" w:cs="Poppins"/>
          <w:sz w:val="18"/>
          <w:szCs w:val="18"/>
        </w:rPr>
        <w:t>“)</w:t>
      </w:r>
      <w:r w:rsidR="00292C6C" w:rsidRPr="00D2351F">
        <w:rPr>
          <w:rFonts w:ascii="Poppins" w:hAnsi="Poppins" w:cs="Poppins"/>
          <w:sz w:val="18"/>
          <w:szCs w:val="18"/>
        </w:rPr>
        <w:t xml:space="preserve">; </w:t>
      </w:r>
      <w:r w:rsidR="008D44BB" w:rsidRPr="00D2351F">
        <w:rPr>
          <w:rFonts w:ascii="Poppins" w:hAnsi="Poppins" w:cs="Poppins"/>
          <w:sz w:val="18"/>
          <w:szCs w:val="18"/>
        </w:rPr>
        <w:t>nebo</w:t>
      </w:r>
    </w:p>
    <w:p w14:paraId="534DB0AD" w14:textId="5C8513E0" w:rsidR="00292C6C" w:rsidRPr="00D2351F" w:rsidRDefault="00B8142C" w:rsidP="001734A8">
      <w:pPr>
        <w:keepNext w:val="0"/>
        <w:numPr>
          <w:ilvl w:val="0"/>
          <w:numId w:val="5"/>
        </w:numPr>
        <w:autoSpaceDE w:val="0"/>
        <w:autoSpaceDN w:val="0"/>
        <w:adjustRightInd w:val="0"/>
        <w:spacing w:before="120" w:after="120" w:line="240" w:lineRule="auto"/>
        <w:rPr>
          <w:rFonts w:ascii="Poppins" w:hAnsi="Poppins" w:cs="Poppins"/>
          <w:sz w:val="18"/>
          <w:szCs w:val="18"/>
        </w:rPr>
      </w:pPr>
      <w:r w:rsidRPr="00D2351F">
        <w:rPr>
          <w:rFonts w:ascii="Poppins" w:hAnsi="Poppins" w:cs="Poppins"/>
          <w:sz w:val="18"/>
          <w:szCs w:val="18"/>
        </w:rPr>
        <w:t>předá</w:t>
      </w:r>
      <w:r w:rsidR="008D44BB" w:rsidRPr="00D2351F">
        <w:rPr>
          <w:rFonts w:ascii="Poppins" w:hAnsi="Poppins" w:cs="Poppins"/>
          <w:sz w:val="18"/>
          <w:szCs w:val="18"/>
        </w:rPr>
        <w:t>vání</w:t>
      </w:r>
      <w:r w:rsidRPr="00D2351F">
        <w:rPr>
          <w:rFonts w:ascii="Poppins" w:hAnsi="Poppins" w:cs="Poppins"/>
          <w:sz w:val="18"/>
          <w:szCs w:val="18"/>
        </w:rPr>
        <w:t xml:space="preserve"> pokynů </w:t>
      </w:r>
      <w:r w:rsidR="00292C6C" w:rsidRPr="00D2351F">
        <w:rPr>
          <w:rFonts w:ascii="Poppins" w:hAnsi="Poppins" w:cs="Poppins"/>
          <w:color w:val="000000"/>
          <w:sz w:val="18"/>
          <w:szCs w:val="18"/>
        </w:rPr>
        <w:t>Obchodníkovi</w:t>
      </w:r>
      <w:r w:rsidR="00292C6C" w:rsidRPr="00D2351F">
        <w:rPr>
          <w:rFonts w:ascii="Poppins" w:hAnsi="Poppins" w:cs="Poppins"/>
          <w:sz w:val="18"/>
          <w:szCs w:val="18"/>
        </w:rPr>
        <w:t xml:space="preserve"> </w:t>
      </w:r>
      <w:r w:rsidRPr="00D2351F">
        <w:rPr>
          <w:rFonts w:ascii="Poppins" w:hAnsi="Poppins" w:cs="Poppins"/>
          <w:sz w:val="18"/>
          <w:szCs w:val="18"/>
        </w:rPr>
        <w:t>k</w:t>
      </w:r>
      <w:r w:rsidR="00292C6C" w:rsidRPr="00D2351F">
        <w:rPr>
          <w:rFonts w:ascii="Poppins" w:hAnsi="Poppins" w:cs="Poppins"/>
          <w:sz w:val="18"/>
          <w:szCs w:val="18"/>
        </w:rPr>
        <w:t> </w:t>
      </w:r>
      <w:r w:rsidRPr="00D2351F">
        <w:rPr>
          <w:rFonts w:ascii="Poppins" w:hAnsi="Poppins" w:cs="Poppins"/>
          <w:sz w:val="18"/>
          <w:szCs w:val="18"/>
        </w:rPr>
        <w:t>obstarání</w:t>
      </w:r>
      <w:r w:rsidR="008C7134" w:rsidRPr="00D2351F">
        <w:rPr>
          <w:rFonts w:ascii="Poppins" w:hAnsi="Poppins" w:cs="Poppins"/>
          <w:sz w:val="18"/>
          <w:szCs w:val="18"/>
        </w:rPr>
        <w:t xml:space="preserve"> koupě</w:t>
      </w:r>
      <w:r w:rsidR="00292C6C" w:rsidRPr="00D2351F">
        <w:rPr>
          <w:rFonts w:ascii="Poppins" w:hAnsi="Poppins" w:cs="Poppins"/>
          <w:sz w:val="18"/>
          <w:szCs w:val="18"/>
        </w:rPr>
        <w:t xml:space="preserve"> nebo </w:t>
      </w:r>
      <w:r w:rsidR="008C7134" w:rsidRPr="00D2351F">
        <w:rPr>
          <w:rFonts w:ascii="Poppins" w:hAnsi="Poppins" w:cs="Poppins"/>
          <w:sz w:val="18"/>
          <w:szCs w:val="18"/>
        </w:rPr>
        <w:t xml:space="preserve">prodeje </w:t>
      </w:r>
      <w:r w:rsidR="00292C6C" w:rsidRPr="00D2351F">
        <w:rPr>
          <w:rFonts w:ascii="Poppins" w:hAnsi="Poppins" w:cs="Poppins"/>
          <w:sz w:val="18"/>
          <w:szCs w:val="18"/>
        </w:rPr>
        <w:t xml:space="preserve">investičního nástroje </w:t>
      </w:r>
      <w:r w:rsidRPr="00D2351F">
        <w:rPr>
          <w:rFonts w:ascii="Poppins" w:hAnsi="Poppins" w:cs="Poppins"/>
          <w:sz w:val="18"/>
          <w:szCs w:val="18"/>
        </w:rPr>
        <w:t>či jiné</w:t>
      </w:r>
      <w:r w:rsidR="00B5093D" w:rsidRPr="00D2351F">
        <w:rPr>
          <w:rFonts w:ascii="Poppins" w:hAnsi="Poppins" w:cs="Poppins"/>
          <w:sz w:val="18"/>
          <w:szCs w:val="18"/>
        </w:rPr>
        <w:t xml:space="preserve"> dispozice</w:t>
      </w:r>
      <w:r w:rsidRPr="00D2351F">
        <w:rPr>
          <w:rFonts w:ascii="Poppins" w:hAnsi="Poppins" w:cs="Poppins"/>
          <w:sz w:val="18"/>
          <w:szCs w:val="18"/>
        </w:rPr>
        <w:t xml:space="preserve"> </w:t>
      </w:r>
      <w:r w:rsidR="00292C6C" w:rsidRPr="00D2351F">
        <w:rPr>
          <w:rFonts w:ascii="Poppins" w:hAnsi="Poppins" w:cs="Poppins"/>
          <w:sz w:val="18"/>
          <w:szCs w:val="18"/>
        </w:rPr>
        <w:t>s</w:t>
      </w:r>
      <w:r w:rsidR="00B5093D" w:rsidRPr="00D2351F">
        <w:rPr>
          <w:rFonts w:ascii="Poppins" w:hAnsi="Poppins" w:cs="Poppins"/>
          <w:sz w:val="18"/>
          <w:szCs w:val="18"/>
        </w:rPr>
        <w:t> </w:t>
      </w:r>
      <w:r w:rsidR="00292C6C" w:rsidRPr="00D2351F">
        <w:rPr>
          <w:rFonts w:ascii="Poppins" w:hAnsi="Poppins" w:cs="Poppins"/>
          <w:sz w:val="18"/>
          <w:szCs w:val="18"/>
        </w:rPr>
        <w:t>ním</w:t>
      </w:r>
      <w:r w:rsidR="00B5093D" w:rsidRPr="00D2351F">
        <w:rPr>
          <w:rFonts w:ascii="Poppins" w:hAnsi="Poppins" w:cs="Poppins"/>
          <w:sz w:val="18"/>
          <w:szCs w:val="18"/>
        </w:rPr>
        <w:t xml:space="preserve"> a pokyny k dispozici s peněžním prostředky, které představují výnos z investičního nástroje nebo z prodeje investičního nástroje</w:t>
      </w:r>
      <w:r w:rsidR="00292C6C" w:rsidRPr="00D2351F">
        <w:rPr>
          <w:rFonts w:ascii="Poppins" w:hAnsi="Poppins" w:cs="Poppins"/>
          <w:sz w:val="18"/>
          <w:szCs w:val="18"/>
        </w:rPr>
        <w:t xml:space="preserve"> </w:t>
      </w:r>
      <w:r w:rsidRPr="00D2351F">
        <w:rPr>
          <w:rFonts w:ascii="Poppins" w:hAnsi="Poppins" w:cs="Poppins"/>
          <w:sz w:val="18"/>
          <w:szCs w:val="18"/>
        </w:rPr>
        <w:t>(„</w:t>
      </w:r>
      <w:r w:rsidRPr="00D2351F">
        <w:rPr>
          <w:rFonts w:ascii="Poppins" w:hAnsi="Poppins" w:cs="Poppins"/>
          <w:b/>
          <w:sz w:val="18"/>
          <w:szCs w:val="18"/>
        </w:rPr>
        <w:t>Pokyn</w:t>
      </w:r>
      <w:r w:rsidR="00292C6C" w:rsidRPr="00D2351F">
        <w:rPr>
          <w:rFonts w:ascii="Poppins" w:hAnsi="Poppins" w:cs="Poppins"/>
          <w:b/>
          <w:sz w:val="18"/>
          <w:szCs w:val="18"/>
        </w:rPr>
        <w:t xml:space="preserve"> </w:t>
      </w:r>
      <w:r w:rsidRPr="00D2351F">
        <w:rPr>
          <w:rFonts w:ascii="Poppins" w:hAnsi="Poppins" w:cs="Poppins"/>
          <w:b/>
          <w:sz w:val="18"/>
          <w:szCs w:val="18"/>
        </w:rPr>
        <w:t>k dispozici s investičním nástrojem</w:t>
      </w:r>
      <w:r w:rsidRPr="00D2351F">
        <w:rPr>
          <w:rFonts w:ascii="Poppins" w:hAnsi="Poppins" w:cs="Poppins"/>
          <w:sz w:val="18"/>
          <w:szCs w:val="18"/>
        </w:rPr>
        <w:t>“</w:t>
      </w:r>
      <w:r w:rsidR="00292C6C" w:rsidRPr="00D2351F">
        <w:rPr>
          <w:rFonts w:ascii="Poppins" w:hAnsi="Poppins" w:cs="Poppins"/>
          <w:sz w:val="18"/>
          <w:szCs w:val="18"/>
        </w:rPr>
        <w:t>)</w:t>
      </w:r>
      <w:r w:rsidRPr="00D2351F">
        <w:rPr>
          <w:rFonts w:ascii="Poppins" w:hAnsi="Poppins" w:cs="Poppins"/>
          <w:sz w:val="18"/>
          <w:szCs w:val="18"/>
        </w:rPr>
        <w:t>;</w:t>
      </w:r>
    </w:p>
    <w:p w14:paraId="4A3677DF" w14:textId="420D595B" w:rsidR="004E6FA7" w:rsidRPr="00D2351F" w:rsidRDefault="00292C6C" w:rsidP="005C51A1">
      <w:pPr>
        <w:keepNext w:val="0"/>
        <w:autoSpaceDE w:val="0"/>
        <w:autoSpaceDN w:val="0"/>
        <w:adjustRightInd w:val="0"/>
        <w:spacing w:before="120" w:after="120" w:line="240" w:lineRule="auto"/>
        <w:ind w:left="1069"/>
        <w:rPr>
          <w:rFonts w:ascii="Poppins" w:hAnsi="Poppins" w:cs="Poppins"/>
          <w:sz w:val="18"/>
          <w:szCs w:val="18"/>
        </w:rPr>
      </w:pPr>
      <w:r w:rsidRPr="00D2351F">
        <w:rPr>
          <w:rFonts w:ascii="Poppins" w:hAnsi="Poppins" w:cs="Poppins"/>
          <w:sz w:val="18"/>
          <w:szCs w:val="18"/>
        </w:rPr>
        <w:t>(</w:t>
      </w:r>
      <w:r w:rsidR="00B8142C" w:rsidRPr="00D2351F">
        <w:rPr>
          <w:rFonts w:ascii="Poppins" w:hAnsi="Poppins" w:cs="Poppins"/>
          <w:sz w:val="18"/>
          <w:szCs w:val="18"/>
        </w:rPr>
        <w:t>Pokyn k uzavření smlouvy a Pokyn k</w:t>
      </w:r>
      <w:r w:rsidRPr="00D2351F">
        <w:rPr>
          <w:rFonts w:ascii="Poppins" w:hAnsi="Poppins" w:cs="Poppins"/>
          <w:sz w:val="18"/>
          <w:szCs w:val="18"/>
        </w:rPr>
        <w:t> </w:t>
      </w:r>
      <w:r w:rsidR="00B8142C" w:rsidRPr="00D2351F">
        <w:rPr>
          <w:rFonts w:ascii="Poppins" w:hAnsi="Poppins" w:cs="Poppins"/>
          <w:sz w:val="18"/>
          <w:szCs w:val="18"/>
        </w:rPr>
        <w:t>dispozici s investičním nástrojem společně dále jen jako „</w:t>
      </w:r>
      <w:r w:rsidR="00B8142C" w:rsidRPr="00D2351F">
        <w:rPr>
          <w:rFonts w:ascii="Poppins" w:hAnsi="Poppins" w:cs="Poppins"/>
          <w:b/>
          <w:sz w:val="18"/>
          <w:szCs w:val="18"/>
        </w:rPr>
        <w:t>Pokyn</w:t>
      </w:r>
      <w:r w:rsidR="00B8142C" w:rsidRPr="00D2351F">
        <w:rPr>
          <w:rFonts w:ascii="Poppins" w:hAnsi="Poppins" w:cs="Poppins"/>
          <w:sz w:val="18"/>
          <w:szCs w:val="18"/>
        </w:rPr>
        <w:t>“).</w:t>
      </w:r>
      <w:bookmarkEnd w:id="38"/>
      <w:r w:rsidR="00B8142C" w:rsidRPr="00D2351F">
        <w:rPr>
          <w:rFonts w:ascii="Poppins" w:hAnsi="Poppins" w:cs="Poppins"/>
          <w:sz w:val="18"/>
          <w:szCs w:val="18"/>
        </w:rPr>
        <w:t xml:space="preserve"> </w:t>
      </w:r>
    </w:p>
    <w:p w14:paraId="08D0FDE2" w14:textId="7E5AF344" w:rsidR="004E6FA7" w:rsidRPr="00D2351F" w:rsidRDefault="004E6FA7" w:rsidP="001734A8">
      <w:pPr>
        <w:keepNext w:val="0"/>
        <w:numPr>
          <w:ilvl w:val="1"/>
          <w:numId w:val="4"/>
        </w:numPr>
        <w:autoSpaceDE w:val="0"/>
        <w:autoSpaceDN w:val="0"/>
        <w:adjustRightInd w:val="0"/>
        <w:spacing w:before="120" w:after="120" w:line="240" w:lineRule="auto"/>
        <w:ind w:left="709" w:hanging="709"/>
        <w:jc w:val="left"/>
        <w:rPr>
          <w:rFonts w:ascii="Poppins" w:hAnsi="Poppins" w:cs="Poppins"/>
          <w:b/>
          <w:bCs/>
          <w:color w:val="000000"/>
          <w:sz w:val="18"/>
          <w:szCs w:val="18"/>
        </w:rPr>
      </w:pPr>
      <w:r w:rsidRPr="00D2351F">
        <w:rPr>
          <w:rFonts w:ascii="Poppins" w:hAnsi="Poppins" w:cs="Poppins"/>
          <w:b/>
          <w:bCs/>
          <w:color w:val="000000"/>
          <w:sz w:val="18"/>
          <w:szCs w:val="18"/>
        </w:rPr>
        <w:t>Pokyn k uzavření smlouvy</w:t>
      </w:r>
    </w:p>
    <w:p w14:paraId="41909263" w14:textId="266B23D6" w:rsidR="00136950" w:rsidRPr="00D2351F" w:rsidRDefault="004E6FA7" w:rsidP="00136950">
      <w:pPr>
        <w:keepNext w:val="0"/>
        <w:numPr>
          <w:ilvl w:val="2"/>
          <w:numId w:val="4"/>
        </w:numPr>
        <w:autoSpaceDE w:val="0"/>
        <w:autoSpaceDN w:val="0"/>
        <w:adjustRightInd w:val="0"/>
        <w:spacing w:before="120" w:after="120" w:line="240" w:lineRule="auto"/>
        <w:ind w:left="709" w:hanging="709"/>
        <w:rPr>
          <w:rFonts w:ascii="Poppins" w:hAnsi="Poppins" w:cs="Poppins"/>
          <w:sz w:val="18"/>
          <w:szCs w:val="18"/>
        </w:rPr>
      </w:pPr>
      <w:r w:rsidRPr="00D2351F">
        <w:rPr>
          <w:rFonts w:ascii="Poppins" w:hAnsi="Poppins" w:cs="Poppins"/>
          <w:sz w:val="18"/>
          <w:szCs w:val="18"/>
        </w:rPr>
        <w:t xml:space="preserve">V případě předání Pokynu k uzavření smlouvy Společnost na základě </w:t>
      </w:r>
      <w:r w:rsidR="00CB704D" w:rsidRPr="00D2351F">
        <w:rPr>
          <w:rFonts w:ascii="Poppins" w:hAnsi="Poppins" w:cs="Poppins"/>
          <w:sz w:val="18"/>
          <w:szCs w:val="18"/>
        </w:rPr>
        <w:t>P</w:t>
      </w:r>
      <w:r w:rsidR="00554702" w:rsidRPr="00D2351F">
        <w:rPr>
          <w:rFonts w:ascii="Poppins" w:hAnsi="Poppins" w:cs="Poppins"/>
          <w:sz w:val="18"/>
          <w:szCs w:val="18"/>
        </w:rPr>
        <w:t xml:space="preserve">okynu </w:t>
      </w:r>
      <w:r w:rsidR="002B4ACF" w:rsidRPr="00D2351F">
        <w:rPr>
          <w:rFonts w:ascii="Poppins" w:hAnsi="Poppins" w:cs="Poppins"/>
          <w:sz w:val="18"/>
          <w:szCs w:val="18"/>
        </w:rPr>
        <w:t>Zákazník</w:t>
      </w:r>
      <w:r w:rsidRPr="00D2351F">
        <w:rPr>
          <w:rFonts w:ascii="Poppins" w:hAnsi="Poppins" w:cs="Poppins"/>
          <w:sz w:val="18"/>
          <w:szCs w:val="18"/>
        </w:rPr>
        <w:t>a předaného</w:t>
      </w:r>
      <w:r w:rsidR="00C86122" w:rsidRPr="00D2351F">
        <w:rPr>
          <w:rFonts w:ascii="Poppins" w:hAnsi="Poppins" w:cs="Poppins"/>
          <w:sz w:val="18"/>
          <w:szCs w:val="18"/>
        </w:rPr>
        <w:t xml:space="preserve"> Společnosti</w:t>
      </w:r>
      <w:r w:rsidRPr="00D2351F">
        <w:rPr>
          <w:rFonts w:ascii="Poppins" w:hAnsi="Poppins" w:cs="Poppins"/>
          <w:sz w:val="18"/>
          <w:szCs w:val="18"/>
        </w:rPr>
        <w:t xml:space="preserve"> </w:t>
      </w:r>
      <w:r w:rsidR="0020133A" w:rsidRPr="00D2351F">
        <w:rPr>
          <w:rFonts w:ascii="Poppins" w:hAnsi="Poppins" w:cs="Poppins"/>
          <w:sz w:val="18"/>
          <w:szCs w:val="18"/>
        </w:rPr>
        <w:t xml:space="preserve">prostřednictvím </w:t>
      </w:r>
      <w:r w:rsidR="00906B15" w:rsidRPr="00D2351F">
        <w:rPr>
          <w:rFonts w:ascii="Poppins" w:hAnsi="Poppins" w:cs="Poppins"/>
          <w:sz w:val="18"/>
          <w:szCs w:val="18"/>
        </w:rPr>
        <w:t>Aplikace</w:t>
      </w:r>
      <w:r w:rsidR="0020133A" w:rsidRPr="00D2351F">
        <w:rPr>
          <w:rFonts w:ascii="Poppins" w:hAnsi="Poppins" w:cs="Poppins"/>
          <w:sz w:val="18"/>
          <w:szCs w:val="18"/>
        </w:rPr>
        <w:t xml:space="preserve"> </w:t>
      </w:r>
      <w:r w:rsidRPr="00D2351F">
        <w:rPr>
          <w:rFonts w:ascii="Poppins" w:hAnsi="Poppins" w:cs="Poppins"/>
          <w:sz w:val="18"/>
          <w:szCs w:val="18"/>
        </w:rPr>
        <w:t xml:space="preserve">zajistí pro </w:t>
      </w:r>
      <w:r w:rsidR="002B4ACF" w:rsidRPr="00D2351F">
        <w:rPr>
          <w:rFonts w:ascii="Poppins" w:hAnsi="Poppins" w:cs="Poppins"/>
          <w:sz w:val="18"/>
          <w:szCs w:val="18"/>
        </w:rPr>
        <w:t>Zákazník</w:t>
      </w:r>
      <w:r w:rsidRPr="00D2351F">
        <w:rPr>
          <w:rFonts w:ascii="Poppins" w:hAnsi="Poppins" w:cs="Poppins"/>
          <w:sz w:val="18"/>
          <w:szCs w:val="18"/>
        </w:rPr>
        <w:t>a uzavření Smlouvy s</w:t>
      </w:r>
      <w:r w:rsidR="00CB704D" w:rsidRPr="00D2351F">
        <w:rPr>
          <w:rFonts w:ascii="Poppins" w:hAnsi="Poppins" w:cs="Poppins"/>
          <w:sz w:val="18"/>
          <w:szCs w:val="18"/>
        </w:rPr>
        <w:t> </w:t>
      </w:r>
      <w:r w:rsidRPr="00D2351F">
        <w:rPr>
          <w:rFonts w:ascii="Poppins" w:hAnsi="Poppins" w:cs="Poppins"/>
          <w:sz w:val="18"/>
          <w:szCs w:val="18"/>
        </w:rPr>
        <w:t xml:space="preserve">obchodníkem. </w:t>
      </w:r>
      <w:r w:rsidR="002B4ACF" w:rsidRPr="00D2351F">
        <w:rPr>
          <w:rFonts w:ascii="Poppins" w:hAnsi="Poppins" w:cs="Poppins"/>
          <w:sz w:val="18"/>
          <w:szCs w:val="18"/>
        </w:rPr>
        <w:t>Zákazník</w:t>
      </w:r>
      <w:r w:rsidRPr="00D2351F">
        <w:rPr>
          <w:rFonts w:ascii="Poppins" w:hAnsi="Poppins" w:cs="Poppins"/>
          <w:sz w:val="18"/>
          <w:szCs w:val="18"/>
        </w:rPr>
        <w:t xml:space="preserve"> bere na vědomí, že Společnost může na základě plné moci či jiného obdobného úkonu Smlouvu s obchodníkem s</w:t>
      </w:r>
      <w:r w:rsidR="008D44BB" w:rsidRPr="00D2351F">
        <w:rPr>
          <w:rFonts w:ascii="Poppins" w:hAnsi="Poppins" w:cs="Poppins"/>
          <w:sz w:val="18"/>
          <w:szCs w:val="18"/>
        </w:rPr>
        <w:t>e</w:t>
      </w:r>
      <w:r w:rsidRPr="00D2351F">
        <w:rPr>
          <w:rFonts w:ascii="Poppins" w:hAnsi="Poppins" w:cs="Poppins"/>
          <w:sz w:val="18"/>
          <w:szCs w:val="18"/>
        </w:rPr>
        <w:t xml:space="preserve"> </w:t>
      </w:r>
      <w:r w:rsidR="002B4ACF" w:rsidRPr="00D2351F">
        <w:rPr>
          <w:rFonts w:ascii="Poppins" w:hAnsi="Poppins" w:cs="Poppins"/>
          <w:sz w:val="18"/>
          <w:szCs w:val="18"/>
        </w:rPr>
        <w:t>Zákazník</w:t>
      </w:r>
      <w:r w:rsidRPr="00D2351F">
        <w:rPr>
          <w:rFonts w:ascii="Poppins" w:hAnsi="Poppins" w:cs="Poppins"/>
          <w:sz w:val="18"/>
          <w:szCs w:val="18"/>
        </w:rPr>
        <w:t>em uzavřít jako zástupce Obchodníka</w:t>
      </w:r>
      <w:r w:rsidR="00CB704D" w:rsidRPr="00D2351F">
        <w:rPr>
          <w:rFonts w:ascii="Poppins" w:hAnsi="Poppins" w:cs="Poppins"/>
          <w:sz w:val="18"/>
          <w:szCs w:val="18"/>
        </w:rPr>
        <w:t xml:space="preserve"> prostřednictvím Aplikace</w:t>
      </w:r>
      <w:r w:rsidRPr="00D2351F">
        <w:rPr>
          <w:rFonts w:ascii="Poppins" w:hAnsi="Poppins" w:cs="Poppins"/>
          <w:sz w:val="18"/>
          <w:szCs w:val="18"/>
        </w:rPr>
        <w:t xml:space="preserve">. </w:t>
      </w:r>
    </w:p>
    <w:p w14:paraId="5A4DD23A" w14:textId="78DC4C62" w:rsidR="004E6FA7" w:rsidRPr="00D2351F" w:rsidRDefault="004E6FA7" w:rsidP="001734A8">
      <w:pPr>
        <w:keepNext w:val="0"/>
        <w:numPr>
          <w:ilvl w:val="1"/>
          <w:numId w:val="4"/>
        </w:numPr>
        <w:autoSpaceDE w:val="0"/>
        <w:autoSpaceDN w:val="0"/>
        <w:adjustRightInd w:val="0"/>
        <w:spacing w:before="120" w:after="120" w:line="240" w:lineRule="auto"/>
        <w:ind w:left="709" w:hanging="709"/>
        <w:rPr>
          <w:rFonts w:ascii="Poppins" w:hAnsi="Poppins" w:cs="Poppins"/>
          <w:b/>
          <w:bCs/>
          <w:color w:val="000000"/>
          <w:sz w:val="18"/>
          <w:szCs w:val="18"/>
        </w:rPr>
      </w:pPr>
      <w:r w:rsidRPr="00D2351F">
        <w:rPr>
          <w:rFonts w:ascii="Poppins" w:hAnsi="Poppins" w:cs="Poppins"/>
          <w:b/>
          <w:bCs/>
          <w:color w:val="000000"/>
          <w:sz w:val="18"/>
          <w:szCs w:val="18"/>
        </w:rPr>
        <w:t xml:space="preserve">Pokyn k dispozici s investičním nástrojem </w:t>
      </w:r>
    </w:p>
    <w:p w14:paraId="366B55D8" w14:textId="774A81E9" w:rsidR="00136950" w:rsidRPr="00D2351F" w:rsidRDefault="00136950" w:rsidP="00C214B9">
      <w:pPr>
        <w:keepNext w:val="0"/>
        <w:numPr>
          <w:ilvl w:val="2"/>
          <w:numId w:val="4"/>
        </w:numPr>
        <w:autoSpaceDE w:val="0"/>
        <w:autoSpaceDN w:val="0"/>
        <w:adjustRightInd w:val="0"/>
        <w:spacing w:before="120" w:after="120" w:line="240" w:lineRule="auto"/>
        <w:ind w:left="709" w:hanging="709"/>
        <w:rPr>
          <w:rFonts w:ascii="Poppins" w:hAnsi="Poppins" w:cs="Poppins"/>
          <w:b/>
          <w:bCs/>
          <w:color w:val="000000"/>
          <w:sz w:val="18"/>
          <w:szCs w:val="18"/>
        </w:rPr>
      </w:pPr>
      <w:r w:rsidRPr="00D2351F">
        <w:rPr>
          <w:rFonts w:ascii="Poppins" w:hAnsi="Poppins" w:cs="Poppins"/>
          <w:b/>
          <w:bCs/>
          <w:color w:val="000000"/>
          <w:sz w:val="18"/>
          <w:szCs w:val="18"/>
        </w:rPr>
        <w:t xml:space="preserve">Předání </w:t>
      </w:r>
      <w:r w:rsidR="00670D20" w:rsidRPr="00D2351F">
        <w:rPr>
          <w:rFonts w:ascii="Poppins" w:hAnsi="Poppins" w:cs="Poppins"/>
          <w:b/>
          <w:bCs/>
          <w:color w:val="000000"/>
          <w:sz w:val="18"/>
          <w:szCs w:val="18"/>
        </w:rPr>
        <w:t>P</w:t>
      </w:r>
      <w:r w:rsidRPr="00D2351F">
        <w:rPr>
          <w:rFonts w:ascii="Poppins" w:hAnsi="Poppins" w:cs="Poppins"/>
          <w:b/>
          <w:bCs/>
          <w:color w:val="000000"/>
          <w:sz w:val="18"/>
          <w:szCs w:val="18"/>
        </w:rPr>
        <w:t>okynu</w:t>
      </w:r>
      <w:r w:rsidR="00C214B9" w:rsidRPr="00D2351F">
        <w:rPr>
          <w:rFonts w:ascii="Poppins" w:hAnsi="Poppins" w:cs="Poppins"/>
          <w:b/>
          <w:bCs/>
          <w:color w:val="000000"/>
          <w:sz w:val="18"/>
          <w:szCs w:val="18"/>
        </w:rPr>
        <w:t xml:space="preserve"> k dispozici s investičním nástrojem</w:t>
      </w:r>
      <w:r w:rsidRPr="00D2351F">
        <w:rPr>
          <w:rFonts w:ascii="Poppins" w:hAnsi="Poppins" w:cs="Poppins"/>
          <w:b/>
          <w:bCs/>
          <w:color w:val="000000"/>
          <w:sz w:val="18"/>
          <w:szCs w:val="18"/>
        </w:rPr>
        <w:t xml:space="preserve"> Společnosti </w:t>
      </w:r>
    </w:p>
    <w:p w14:paraId="6980E7B2" w14:textId="51AC5214" w:rsidR="002E309D" w:rsidRPr="00D2351F" w:rsidRDefault="008C7134" w:rsidP="00136950">
      <w:pPr>
        <w:keepNext w:val="0"/>
        <w:numPr>
          <w:ilvl w:val="3"/>
          <w:numId w:val="4"/>
        </w:numPr>
        <w:autoSpaceDE w:val="0"/>
        <w:autoSpaceDN w:val="0"/>
        <w:adjustRightInd w:val="0"/>
        <w:spacing w:before="120" w:after="120" w:line="240" w:lineRule="auto"/>
        <w:ind w:left="709" w:hanging="709"/>
        <w:rPr>
          <w:rFonts w:ascii="Poppins" w:hAnsi="Poppins" w:cs="Poppins"/>
          <w:sz w:val="18"/>
          <w:szCs w:val="18"/>
        </w:rPr>
      </w:pPr>
      <w:bookmarkStart w:id="39" w:name="_Ref31794719"/>
      <w:bookmarkStart w:id="40" w:name="_Ref109123653"/>
      <w:bookmarkStart w:id="41" w:name="_Ref31384120"/>
      <w:r w:rsidRPr="00D2351F">
        <w:rPr>
          <w:rFonts w:ascii="Poppins" w:hAnsi="Poppins" w:cs="Poppins"/>
          <w:sz w:val="18"/>
          <w:szCs w:val="18"/>
        </w:rPr>
        <w:t>Pokyn k</w:t>
      </w:r>
      <w:r w:rsidR="004E6FA7" w:rsidRPr="00D2351F">
        <w:rPr>
          <w:rFonts w:ascii="Poppins" w:hAnsi="Poppins" w:cs="Poppins"/>
          <w:sz w:val="18"/>
          <w:szCs w:val="18"/>
        </w:rPr>
        <w:t xml:space="preserve"> dispozici s investičním nástrojem </w:t>
      </w:r>
      <w:r w:rsidR="002B4ACF" w:rsidRPr="00D2351F">
        <w:rPr>
          <w:rFonts w:ascii="Poppins" w:hAnsi="Poppins" w:cs="Poppins"/>
          <w:sz w:val="18"/>
          <w:szCs w:val="18"/>
        </w:rPr>
        <w:t>Zákazník</w:t>
      </w:r>
      <w:r w:rsidRPr="00D2351F">
        <w:rPr>
          <w:rFonts w:ascii="Poppins" w:hAnsi="Poppins" w:cs="Poppins"/>
          <w:sz w:val="18"/>
          <w:szCs w:val="18"/>
        </w:rPr>
        <w:t xml:space="preserve"> </w:t>
      </w:r>
      <w:r w:rsidR="008D44BB" w:rsidRPr="00D2351F">
        <w:rPr>
          <w:rFonts w:ascii="Poppins" w:hAnsi="Poppins" w:cs="Poppins"/>
          <w:sz w:val="18"/>
          <w:szCs w:val="18"/>
        </w:rPr>
        <w:t>předává</w:t>
      </w:r>
      <w:r w:rsidRPr="00D2351F">
        <w:rPr>
          <w:rFonts w:ascii="Poppins" w:hAnsi="Poppins" w:cs="Poppins"/>
          <w:sz w:val="18"/>
          <w:szCs w:val="18"/>
        </w:rPr>
        <w:t xml:space="preserve"> </w:t>
      </w:r>
      <w:r w:rsidR="00B8142C" w:rsidRPr="00D2351F">
        <w:rPr>
          <w:rFonts w:ascii="Poppins" w:hAnsi="Poppins" w:cs="Poppins"/>
          <w:sz w:val="18"/>
          <w:szCs w:val="18"/>
        </w:rPr>
        <w:t>Společnosti</w:t>
      </w:r>
      <w:bookmarkEnd w:id="39"/>
      <w:r w:rsidR="00A42D9D" w:rsidRPr="00D2351F">
        <w:rPr>
          <w:rFonts w:ascii="Poppins" w:hAnsi="Poppins" w:cs="Poppins"/>
          <w:sz w:val="18"/>
          <w:szCs w:val="18"/>
        </w:rPr>
        <w:t xml:space="preserve"> prostřednictvím</w:t>
      </w:r>
      <w:r w:rsidR="00323359" w:rsidRPr="00D2351F">
        <w:rPr>
          <w:rFonts w:ascii="Poppins" w:hAnsi="Poppins" w:cs="Poppins"/>
          <w:sz w:val="18"/>
          <w:szCs w:val="18"/>
        </w:rPr>
        <w:t xml:space="preserve"> </w:t>
      </w:r>
      <w:r w:rsidR="00E87329" w:rsidRPr="00D2351F">
        <w:rPr>
          <w:rFonts w:ascii="Poppins" w:hAnsi="Poppins" w:cs="Poppins"/>
          <w:sz w:val="18"/>
          <w:szCs w:val="18"/>
        </w:rPr>
        <w:t>Aplikace, a to provedením v Aplikaci přednastavených kroků</w:t>
      </w:r>
      <w:r w:rsidR="00A42D9D" w:rsidRPr="00D2351F">
        <w:rPr>
          <w:rFonts w:ascii="Poppins" w:hAnsi="Poppins" w:cs="Poppins"/>
          <w:sz w:val="18"/>
          <w:szCs w:val="18"/>
        </w:rPr>
        <w:t xml:space="preserve">. </w:t>
      </w:r>
      <w:r w:rsidR="00323359" w:rsidRPr="00D2351F">
        <w:rPr>
          <w:rFonts w:ascii="Poppins" w:hAnsi="Poppins" w:cs="Poppins"/>
          <w:sz w:val="18"/>
          <w:szCs w:val="18"/>
        </w:rPr>
        <w:t xml:space="preserve">Pokyn </w:t>
      </w:r>
      <w:r w:rsidR="00A42D9D" w:rsidRPr="00D2351F">
        <w:rPr>
          <w:rFonts w:ascii="Poppins" w:hAnsi="Poppins" w:cs="Poppins"/>
          <w:sz w:val="18"/>
          <w:szCs w:val="18"/>
        </w:rPr>
        <w:t xml:space="preserve">může být </w:t>
      </w:r>
      <w:r w:rsidR="00E87329" w:rsidRPr="00D2351F">
        <w:rPr>
          <w:rFonts w:ascii="Poppins" w:hAnsi="Poppins" w:cs="Poppins"/>
          <w:sz w:val="18"/>
          <w:szCs w:val="18"/>
        </w:rPr>
        <w:t xml:space="preserve">učiněn </w:t>
      </w:r>
      <w:r w:rsidR="00A42D9D" w:rsidRPr="00D2351F">
        <w:rPr>
          <w:rFonts w:ascii="Poppins" w:hAnsi="Poppins" w:cs="Poppins"/>
          <w:sz w:val="18"/>
          <w:szCs w:val="18"/>
        </w:rPr>
        <w:t xml:space="preserve">a Společnosti předán výlučně prostřednictvím </w:t>
      </w:r>
      <w:r w:rsidR="00906B15" w:rsidRPr="00D2351F">
        <w:rPr>
          <w:rFonts w:ascii="Poppins" w:hAnsi="Poppins" w:cs="Poppins"/>
          <w:sz w:val="18"/>
          <w:szCs w:val="18"/>
        </w:rPr>
        <w:t>Aplikace</w:t>
      </w:r>
      <w:r w:rsidR="00A42D9D" w:rsidRPr="00D2351F">
        <w:rPr>
          <w:rFonts w:ascii="Poppins" w:hAnsi="Poppins" w:cs="Poppins"/>
          <w:sz w:val="18"/>
          <w:szCs w:val="18"/>
        </w:rPr>
        <w:t>.</w:t>
      </w:r>
      <w:bookmarkEnd w:id="40"/>
    </w:p>
    <w:p w14:paraId="4A57DCEE" w14:textId="1F18D17C" w:rsidR="00C214B9" w:rsidRPr="00D2351F" w:rsidRDefault="00A42D9D" w:rsidP="00C214B9">
      <w:pPr>
        <w:keepNext w:val="0"/>
        <w:numPr>
          <w:ilvl w:val="3"/>
          <w:numId w:val="4"/>
        </w:numPr>
        <w:autoSpaceDE w:val="0"/>
        <w:autoSpaceDN w:val="0"/>
        <w:adjustRightInd w:val="0"/>
        <w:spacing w:before="120" w:after="120" w:line="240" w:lineRule="auto"/>
        <w:ind w:left="709" w:hanging="709"/>
        <w:rPr>
          <w:rFonts w:ascii="Poppins" w:hAnsi="Poppins" w:cs="Poppins"/>
          <w:sz w:val="18"/>
          <w:szCs w:val="18"/>
        </w:rPr>
      </w:pPr>
      <w:r w:rsidRPr="00D2351F">
        <w:rPr>
          <w:rFonts w:ascii="Poppins" w:hAnsi="Poppins" w:cs="Poppins"/>
          <w:sz w:val="18"/>
          <w:szCs w:val="18"/>
        </w:rPr>
        <w:t>Při</w:t>
      </w:r>
      <w:r w:rsidR="00C214B9" w:rsidRPr="00D2351F">
        <w:rPr>
          <w:rFonts w:ascii="Poppins" w:hAnsi="Poppins" w:cs="Poppins"/>
          <w:sz w:val="18"/>
          <w:szCs w:val="18"/>
        </w:rPr>
        <w:t xml:space="preserve"> doručení Pokynu k dispozici s investičním nástrojem</w:t>
      </w:r>
      <w:r w:rsidR="00C86122" w:rsidRPr="00D2351F">
        <w:rPr>
          <w:rFonts w:ascii="Poppins" w:hAnsi="Poppins" w:cs="Poppins"/>
          <w:sz w:val="18"/>
          <w:szCs w:val="18"/>
        </w:rPr>
        <w:t xml:space="preserve"> Společnost</w:t>
      </w:r>
      <w:r w:rsidR="00C214B9" w:rsidRPr="00D2351F">
        <w:rPr>
          <w:rFonts w:ascii="Poppins" w:hAnsi="Poppins" w:cs="Poppins"/>
          <w:sz w:val="18"/>
          <w:szCs w:val="18"/>
        </w:rPr>
        <w:t xml:space="preserve"> ověří totožnost Zákazníka, resp. osoby oprávněné za Zákazníka jednat</w:t>
      </w:r>
      <w:r w:rsidR="00554702" w:rsidRPr="00D2351F">
        <w:rPr>
          <w:rFonts w:ascii="Poppins" w:hAnsi="Poppins" w:cs="Poppins"/>
          <w:sz w:val="18"/>
          <w:szCs w:val="18"/>
        </w:rPr>
        <w:t>,</w:t>
      </w:r>
      <w:r w:rsidRPr="00D2351F">
        <w:rPr>
          <w:rFonts w:ascii="Poppins" w:hAnsi="Poppins" w:cs="Poppins"/>
          <w:sz w:val="18"/>
          <w:szCs w:val="18"/>
        </w:rPr>
        <w:t xml:space="preserve"> a to na základě dokladu totožnosti a dalších dokumentů, jejichž skeny či kopie byly Společnosti dány k dispozici prostřednictvím </w:t>
      </w:r>
      <w:r w:rsidR="00906B15" w:rsidRPr="00D2351F">
        <w:rPr>
          <w:rFonts w:ascii="Poppins" w:hAnsi="Poppins" w:cs="Poppins"/>
          <w:sz w:val="18"/>
          <w:szCs w:val="18"/>
        </w:rPr>
        <w:t>Aplikace</w:t>
      </w:r>
      <w:r w:rsidRPr="00D2351F">
        <w:rPr>
          <w:rFonts w:ascii="Poppins" w:hAnsi="Poppins" w:cs="Poppins"/>
          <w:sz w:val="18"/>
          <w:szCs w:val="18"/>
        </w:rPr>
        <w:t xml:space="preserve"> v souladu s instrukcemi </w:t>
      </w:r>
      <w:r w:rsidR="00C86122" w:rsidRPr="00D2351F">
        <w:rPr>
          <w:rFonts w:ascii="Poppins" w:hAnsi="Poppins" w:cs="Poppins"/>
          <w:sz w:val="18"/>
          <w:szCs w:val="18"/>
        </w:rPr>
        <w:t>obsaženými v Aplikaci</w:t>
      </w:r>
      <w:r w:rsidR="00C214B9" w:rsidRPr="00D2351F">
        <w:rPr>
          <w:rFonts w:ascii="Poppins" w:hAnsi="Poppins" w:cs="Poppins"/>
          <w:sz w:val="18"/>
          <w:szCs w:val="18"/>
        </w:rPr>
        <w:t>.</w:t>
      </w:r>
      <w:r w:rsidRPr="00D2351F">
        <w:rPr>
          <w:rFonts w:ascii="Poppins" w:hAnsi="Poppins" w:cs="Poppins"/>
          <w:sz w:val="18"/>
          <w:szCs w:val="18"/>
        </w:rPr>
        <w:t xml:space="preserve"> Nebude-li ověření totožnosti Zákazníka z jakéhokoliv důvodu na straně Zákazníka možné, je Společnost oprávněna si od takového Zákazníka prostřednictvím </w:t>
      </w:r>
      <w:r w:rsidR="00906B15" w:rsidRPr="00D2351F">
        <w:rPr>
          <w:rFonts w:ascii="Poppins" w:hAnsi="Poppins" w:cs="Poppins"/>
          <w:sz w:val="18"/>
          <w:szCs w:val="18"/>
        </w:rPr>
        <w:t>Aplikace</w:t>
      </w:r>
      <w:r w:rsidRPr="00D2351F">
        <w:rPr>
          <w:rFonts w:ascii="Poppins" w:hAnsi="Poppins" w:cs="Poppins"/>
          <w:sz w:val="18"/>
          <w:szCs w:val="18"/>
        </w:rPr>
        <w:t xml:space="preserve"> vyžádat dodání jakýchkoliv dalších nezbytných dokumentů.</w:t>
      </w:r>
      <w:r w:rsidR="00C214B9" w:rsidRPr="00D2351F">
        <w:rPr>
          <w:rFonts w:ascii="Poppins" w:hAnsi="Poppins" w:cs="Poppins"/>
          <w:sz w:val="18"/>
          <w:szCs w:val="18"/>
        </w:rPr>
        <w:t xml:space="preserve"> </w:t>
      </w:r>
    </w:p>
    <w:bookmarkEnd w:id="41"/>
    <w:p w14:paraId="09F0C373" w14:textId="3E9AFB24" w:rsidR="004E6FA7" w:rsidRPr="00D2351F" w:rsidRDefault="001C733A" w:rsidP="00C214B9">
      <w:pPr>
        <w:keepNext w:val="0"/>
        <w:numPr>
          <w:ilvl w:val="3"/>
          <w:numId w:val="4"/>
        </w:numPr>
        <w:autoSpaceDE w:val="0"/>
        <w:autoSpaceDN w:val="0"/>
        <w:adjustRightInd w:val="0"/>
        <w:spacing w:before="120" w:after="120" w:line="240" w:lineRule="auto"/>
        <w:ind w:left="709" w:hanging="709"/>
        <w:rPr>
          <w:rFonts w:ascii="Poppins" w:hAnsi="Poppins" w:cs="Poppins"/>
          <w:sz w:val="18"/>
          <w:szCs w:val="18"/>
        </w:rPr>
      </w:pPr>
      <w:r w:rsidRPr="00D2351F">
        <w:rPr>
          <w:rFonts w:ascii="Poppins" w:hAnsi="Poppins" w:cs="Poppins"/>
          <w:sz w:val="18"/>
          <w:szCs w:val="18"/>
        </w:rPr>
        <w:t xml:space="preserve">V případě, že Pokyn </w:t>
      </w:r>
      <w:r w:rsidR="008D44BB" w:rsidRPr="00D2351F">
        <w:rPr>
          <w:rFonts w:ascii="Poppins" w:hAnsi="Poppins" w:cs="Poppins"/>
          <w:sz w:val="18"/>
          <w:szCs w:val="18"/>
        </w:rPr>
        <w:t>k dispozici s</w:t>
      </w:r>
      <w:r w:rsidR="00554702" w:rsidRPr="00D2351F">
        <w:rPr>
          <w:rFonts w:ascii="Poppins" w:hAnsi="Poppins" w:cs="Poppins"/>
          <w:sz w:val="18"/>
          <w:szCs w:val="18"/>
        </w:rPr>
        <w:t> </w:t>
      </w:r>
      <w:r w:rsidR="008D44BB" w:rsidRPr="00D2351F">
        <w:rPr>
          <w:rFonts w:ascii="Poppins" w:hAnsi="Poppins" w:cs="Poppins"/>
          <w:sz w:val="18"/>
          <w:szCs w:val="18"/>
        </w:rPr>
        <w:t xml:space="preserve">investičním nástrojem </w:t>
      </w:r>
      <w:r w:rsidRPr="00D2351F">
        <w:rPr>
          <w:rFonts w:ascii="Poppins" w:hAnsi="Poppins" w:cs="Poppins"/>
          <w:sz w:val="18"/>
          <w:szCs w:val="18"/>
        </w:rPr>
        <w:t xml:space="preserve">nebude mít stanovené náležitosti, bude neúplný, nejasný nebo bude vykazovat jiné vady, pro které jej Společnost nemůže předat Obchodníkovi ke </w:t>
      </w:r>
      <w:r w:rsidR="00554702" w:rsidRPr="00D2351F">
        <w:rPr>
          <w:rFonts w:ascii="Poppins" w:hAnsi="Poppins" w:cs="Poppins"/>
          <w:sz w:val="18"/>
          <w:szCs w:val="18"/>
        </w:rPr>
        <w:t>zpracování</w:t>
      </w:r>
      <w:r w:rsidRPr="00D2351F">
        <w:rPr>
          <w:rFonts w:ascii="Poppins" w:hAnsi="Poppins" w:cs="Poppins"/>
          <w:sz w:val="18"/>
          <w:szCs w:val="18"/>
        </w:rPr>
        <w:t xml:space="preserve">, kontaktuje Společnost bez zbytečného odkladu </w:t>
      </w:r>
      <w:r w:rsidR="00A42D9D" w:rsidRPr="00D2351F">
        <w:rPr>
          <w:rFonts w:ascii="Poppins" w:hAnsi="Poppins" w:cs="Poppins"/>
          <w:sz w:val="18"/>
          <w:szCs w:val="18"/>
        </w:rPr>
        <w:t xml:space="preserve">prostřednictvím </w:t>
      </w:r>
      <w:r w:rsidR="00906B15" w:rsidRPr="00D2351F">
        <w:rPr>
          <w:rFonts w:ascii="Poppins" w:hAnsi="Poppins" w:cs="Poppins"/>
          <w:sz w:val="18"/>
          <w:szCs w:val="18"/>
        </w:rPr>
        <w:t>Aplikace</w:t>
      </w:r>
      <w:r w:rsidR="00A42D9D" w:rsidRPr="00D2351F">
        <w:rPr>
          <w:rFonts w:ascii="Poppins" w:hAnsi="Poppins" w:cs="Poppins"/>
          <w:sz w:val="18"/>
          <w:szCs w:val="18"/>
        </w:rPr>
        <w:t xml:space="preserve"> </w:t>
      </w:r>
      <w:r w:rsidR="002B4ACF" w:rsidRPr="00D2351F">
        <w:rPr>
          <w:rFonts w:ascii="Poppins" w:hAnsi="Poppins" w:cs="Poppins"/>
          <w:sz w:val="18"/>
          <w:szCs w:val="18"/>
        </w:rPr>
        <w:t>Zákazník</w:t>
      </w:r>
      <w:r w:rsidRPr="00D2351F">
        <w:rPr>
          <w:rFonts w:ascii="Poppins" w:hAnsi="Poppins" w:cs="Poppins"/>
          <w:sz w:val="18"/>
          <w:szCs w:val="18"/>
        </w:rPr>
        <w:t>a a požádá jej o opravu Pokynu</w:t>
      </w:r>
      <w:r w:rsidR="008D44BB" w:rsidRPr="00D2351F">
        <w:rPr>
          <w:rFonts w:ascii="Poppins" w:hAnsi="Poppins" w:cs="Poppins"/>
          <w:sz w:val="18"/>
          <w:szCs w:val="18"/>
        </w:rPr>
        <w:t xml:space="preserve"> k</w:t>
      </w:r>
      <w:r w:rsidR="00554702" w:rsidRPr="00D2351F">
        <w:rPr>
          <w:rFonts w:ascii="Poppins" w:hAnsi="Poppins" w:cs="Poppins"/>
          <w:sz w:val="18"/>
          <w:szCs w:val="18"/>
        </w:rPr>
        <w:t> </w:t>
      </w:r>
      <w:r w:rsidR="008D44BB" w:rsidRPr="00D2351F">
        <w:rPr>
          <w:rFonts w:ascii="Poppins" w:hAnsi="Poppins" w:cs="Poppins"/>
          <w:sz w:val="18"/>
          <w:szCs w:val="18"/>
        </w:rPr>
        <w:t>dispozici s investičním nástrojem</w:t>
      </w:r>
      <w:r w:rsidRPr="00D2351F">
        <w:rPr>
          <w:rFonts w:ascii="Poppins" w:hAnsi="Poppins" w:cs="Poppins"/>
          <w:sz w:val="18"/>
          <w:szCs w:val="18"/>
        </w:rPr>
        <w:t>. Opravu Pokynu</w:t>
      </w:r>
      <w:r w:rsidR="008D44BB" w:rsidRPr="00D2351F">
        <w:rPr>
          <w:rFonts w:ascii="Poppins" w:hAnsi="Poppins" w:cs="Poppins"/>
          <w:sz w:val="18"/>
          <w:szCs w:val="18"/>
        </w:rPr>
        <w:t xml:space="preserve"> k dispozici s investičním nástrojem</w:t>
      </w:r>
      <w:r w:rsidRPr="00D2351F">
        <w:rPr>
          <w:rFonts w:ascii="Poppins" w:hAnsi="Poppins" w:cs="Poppins"/>
          <w:sz w:val="18"/>
          <w:szCs w:val="18"/>
        </w:rPr>
        <w:t xml:space="preserve"> je </w:t>
      </w:r>
      <w:r w:rsidR="002B4ACF" w:rsidRPr="00D2351F">
        <w:rPr>
          <w:rFonts w:ascii="Poppins" w:hAnsi="Poppins" w:cs="Poppins"/>
          <w:sz w:val="18"/>
          <w:szCs w:val="18"/>
        </w:rPr>
        <w:t>Zákazník</w:t>
      </w:r>
      <w:r w:rsidRPr="00D2351F">
        <w:rPr>
          <w:rFonts w:ascii="Poppins" w:hAnsi="Poppins" w:cs="Poppins"/>
          <w:sz w:val="18"/>
          <w:szCs w:val="18"/>
        </w:rPr>
        <w:t xml:space="preserve"> povinen provést obdobně dle čl.</w:t>
      </w:r>
      <w:r w:rsidR="00E87329" w:rsidRPr="00D2351F">
        <w:rPr>
          <w:rFonts w:ascii="Poppins" w:hAnsi="Poppins" w:cs="Poppins"/>
          <w:sz w:val="18"/>
          <w:szCs w:val="18"/>
        </w:rPr>
        <w:t> </w:t>
      </w:r>
      <w:r w:rsidR="00A42D9D" w:rsidRPr="00D2351F">
        <w:rPr>
          <w:rFonts w:ascii="Poppins" w:hAnsi="Poppins" w:cs="Poppins"/>
          <w:sz w:val="18"/>
          <w:szCs w:val="18"/>
        </w:rPr>
        <w:fldChar w:fldCharType="begin"/>
      </w:r>
      <w:r w:rsidR="00A42D9D" w:rsidRPr="00D2351F">
        <w:rPr>
          <w:rFonts w:ascii="Poppins" w:hAnsi="Poppins" w:cs="Poppins"/>
          <w:sz w:val="18"/>
          <w:szCs w:val="18"/>
        </w:rPr>
        <w:instrText xml:space="preserve"> REF _Ref109123653 \r \h </w:instrText>
      </w:r>
      <w:r w:rsidR="00674061" w:rsidRPr="00D2351F">
        <w:rPr>
          <w:rFonts w:ascii="Poppins" w:hAnsi="Poppins" w:cs="Poppins"/>
          <w:sz w:val="18"/>
          <w:szCs w:val="18"/>
        </w:rPr>
        <w:instrText xml:space="preserve"> \* MERGEFORMAT </w:instrText>
      </w:r>
      <w:r w:rsidR="00A42D9D" w:rsidRPr="00D2351F">
        <w:rPr>
          <w:rFonts w:ascii="Poppins" w:hAnsi="Poppins" w:cs="Poppins"/>
          <w:sz w:val="18"/>
          <w:szCs w:val="18"/>
        </w:rPr>
      </w:r>
      <w:r w:rsidR="00A42D9D" w:rsidRPr="00D2351F">
        <w:rPr>
          <w:rFonts w:ascii="Poppins" w:hAnsi="Poppins" w:cs="Poppins"/>
          <w:sz w:val="18"/>
          <w:szCs w:val="18"/>
        </w:rPr>
        <w:fldChar w:fldCharType="separate"/>
      </w:r>
      <w:r w:rsidR="00885339" w:rsidRPr="00D2351F">
        <w:rPr>
          <w:rFonts w:ascii="Poppins" w:hAnsi="Poppins" w:cs="Poppins"/>
          <w:sz w:val="18"/>
          <w:szCs w:val="18"/>
        </w:rPr>
        <w:t>2.3.1.1</w:t>
      </w:r>
      <w:r w:rsidR="00A42D9D" w:rsidRPr="00D2351F">
        <w:rPr>
          <w:rFonts w:ascii="Poppins" w:hAnsi="Poppins" w:cs="Poppins"/>
          <w:sz w:val="18"/>
          <w:szCs w:val="18"/>
        </w:rPr>
        <w:fldChar w:fldCharType="end"/>
      </w:r>
      <w:r w:rsidRPr="00D2351F">
        <w:rPr>
          <w:rFonts w:ascii="Poppins" w:hAnsi="Poppins" w:cs="Poppins"/>
          <w:sz w:val="18"/>
          <w:szCs w:val="18"/>
        </w:rPr>
        <w:t xml:space="preserve"> VOP. </w:t>
      </w:r>
    </w:p>
    <w:p w14:paraId="22666EFE" w14:textId="4395F946" w:rsidR="003957BF" w:rsidRPr="00D2351F" w:rsidRDefault="003957BF" w:rsidP="003957BF">
      <w:pPr>
        <w:keepNext w:val="0"/>
        <w:numPr>
          <w:ilvl w:val="2"/>
          <w:numId w:val="4"/>
        </w:numPr>
        <w:autoSpaceDE w:val="0"/>
        <w:autoSpaceDN w:val="0"/>
        <w:adjustRightInd w:val="0"/>
        <w:spacing w:before="120" w:after="120" w:line="240" w:lineRule="auto"/>
        <w:ind w:left="709" w:hanging="709"/>
        <w:rPr>
          <w:rFonts w:ascii="Poppins" w:hAnsi="Poppins" w:cs="Poppins"/>
          <w:sz w:val="18"/>
          <w:szCs w:val="18"/>
        </w:rPr>
      </w:pPr>
      <w:bookmarkStart w:id="42" w:name="_Ref109375310"/>
      <w:r w:rsidRPr="00D2351F">
        <w:rPr>
          <w:rFonts w:ascii="Poppins" w:hAnsi="Poppins" w:cs="Poppins"/>
          <w:sz w:val="18"/>
          <w:szCs w:val="18"/>
        </w:rPr>
        <w:t xml:space="preserve">Pokyn k dispozici s investičním nástrojem je podán dnem, kdy </w:t>
      </w:r>
      <w:r w:rsidR="00A42D9D" w:rsidRPr="00D2351F">
        <w:rPr>
          <w:rFonts w:ascii="Poppins" w:hAnsi="Poppins" w:cs="Poppins"/>
          <w:sz w:val="18"/>
          <w:szCs w:val="18"/>
        </w:rPr>
        <w:t xml:space="preserve">Zákazník prostřednictvím </w:t>
      </w:r>
      <w:r w:rsidR="00906B15" w:rsidRPr="00D2351F">
        <w:rPr>
          <w:rFonts w:ascii="Poppins" w:hAnsi="Poppins" w:cs="Poppins"/>
          <w:sz w:val="18"/>
          <w:szCs w:val="18"/>
        </w:rPr>
        <w:t>Aplikace</w:t>
      </w:r>
      <w:r w:rsidR="00A42D9D" w:rsidRPr="00D2351F">
        <w:rPr>
          <w:rFonts w:ascii="Poppins" w:hAnsi="Poppins" w:cs="Poppins"/>
          <w:sz w:val="18"/>
          <w:szCs w:val="18"/>
        </w:rPr>
        <w:t xml:space="preserve"> </w:t>
      </w:r>
      <w:r w:rsidR="00CC50B1" w:rsidRPr="00D2351F">
        <w:rPr>
          <w:rFonts w:ascii="Poppins" w:hAnsi="Poppins" w:cs="Poppins"/>
          <w:sz w:val="18"/>
          <w:szCs w:val="18"/>
        </w:rPr>
        <w:t xml:space="preserve">projevil vůli učinit Pokyn k dispozici s investičním nástrojem </w:t>
      </w:r>
      <w:r w:rsidR="00670D20" w:rsidRPr="00D2351F">
        <w:rPr>
          <w:rFonts w:ascii="Poppins" w:hAnsi="Poppins" w:cs="Poppins"/>
          <w:sz w:val="18"/>
          <w:szCs w:val="18"/>
        </w:rPr>
        <w:t>prostřednictvím potvrzení Pokynu v rámci Aplikace a</w:t>
      </w:r>
      <w:r w:rsidR="0051051C" w:rsidRPr="00D2351F">
        <w:rPr>
          <w:rFonts w:ascii="Poppins" w:hAnsi="Poppins" w:cs="Poppins"/>
          <w:sz w:val="18"/>
          <w:szCs w:val="18"/>
        </w:rPr>
        <w:t xml:space="preserve"> v případě nutnosti</w:t>
      </w:r>
      <w:r w:rsidR="00670D20" w:rsidRPr="00D2351F">
        <w:rPr>
          <w:rFonts w:ascii="Poppins" w:hAnsi="Poppins" w:cs="Poppins"/>
          <w:sz w:val="18"/>
          <w:szCs w:val="18"/>
        </w:rPr>
        <w:t xml:space="preserve"> jeho autorizací s pomocí </w:t>
      </w:r>
      <w:r w:rsidR="0051051C" w:rsidRPr="00D2351F">
        <w:rPr>
          <w:rFonts w:ascii="Poppins" w:hAnsi="Poppins" w:cs="Poppins"/>
          <w:sz w:val="18"/>
          <w:szCs w:val="18"/>
        </w:rPr>
        <w:t xml:space="preserve">dle volby Zákazníka buďto </w:t>
      </w:r>
      <w:r w:rsidR="00670D20" w:rsidRPr="00D2351F">
        <w:rPr>
          <w:rFonts w:ascii="Poppins" w:hAnsi="Poppins" w:cs="Poppins"/>
          <w:color w:val="000000"/>
          <w:sz w:val="18"/>
          <w:szCs w:val="18"/>
        </w:rPr>
        <w:t>biometrických údajů Zákazníka (např. Face ID)</w:t>
      </w:r>
      <w:r w:rsidR="0051051C" w:rsidRPr="00D2351F">
        <w:rPr>
          <w:rFonts w:ascii="Poppins" w:hAnsi="Poppins" w:cs="Poppins"/>
          <w:color w:val="000000"/>
          <w:sz w:val="18"/>
          <w:szCs w:val="18"/>
        </w:rPr>
        <w:t xml:space="preserve">, nebo </w:t>
      </w:r>
      <w:r w:rsidR="00CC50B1" w:rsidRPr="00D2351F">
        <w:rPr>
          <w:rFonts w:ascii="Poppins" w:hAnsi="Poppins" w:cs="Poppins"/>
          <w:sz w:val="18"/>
          <w:szCs w:val="18"/>
        </w:rPr>
        <w:t>zadáním SMS kódu</w:t>
      </w:r>
      <w:r w:rsidRPr="00D2351F">
        <w:rPr>
          <w:rFonts w:ascii="Poppins" w:hAnsi="Poppins" w:cs="Poppins"/>
          <w:sz w:val="18"/>
          <w:szCs w:val="18"/>
        </w:rPr>
        <w:t xml:space="preserve"> </w:t>
      </w:r>
      <w:r w:rsidR="00CC50B1" w:rsidRPr="00D2351F">
        <w:rPr>
          <w:rFonts w:ascii="Poppins" w:hAnsi="Poppins" w:cs="Poppins"/>
          <w:sz w:val="18"/>
          <w:szCs w:val="18"/>
        </w:rPr>
        <w:t xml:space="preserve">doručeným v souladu se Smlouvou Zákazníkovi ze </w:t>
      </w:r>
      <w:r w:rsidR="00CC50B1" w:rsidRPr="00D2351F">
        <w:rPr>
          <w:rFonts w:ascii="Poppins" w:hAnsi="Poppins" w:cs="Poppins"/>
          <w:sz w:val="18"/>
          <w:szCs w:val="18"/>
        </w:rPr>
        <w:lastRenderedPageBreak/>
        <w:t>strany Společnosti při iniciaci procesu předání Pokynu k dispozici s investičním nástrojem</w:t>
      </w:r>
      <w:r w:rsidRPr="00D2351F">
        <w:rPr>
          <w:rFonts w:ascii="Poppins" w:hAnsi="Poppins" w:cs="Poppins"/>
          <w:sz w:val="18"/>
          <w:szCs w:val="18"/>
        </w:rPr>
        <w:t xml:space="preserve">. Byl-li však </w:t>
      </w:r>
      <w:r w:rsidR="00CB704D" w:rsidRPr="00D2351F">
        <w:rPr>
          <w:rFonts w:ascii="Poppins" w:hAnsi="Poppins" w:cs="Poppins"/>
          <w:sz w:val="18"/>
          <w:szCs w:val="18"/>
        </w:rPr>
        <w:t xml:space="preserve">Pokyn </w:t>
      </w:r>
      <w:r w:rsidR="00CC50B1" w:rsidRPr="00D2351F">
        <w:rPr>
          <w:rFonts w:ascii="Poppins" w:hAnsi="Poppins" w:cs="Poppins"/>
          <w:sz w:val="18"/>
          <w:szCs w:val="18"/>
        </w:rPr>
        <w:t>podán</w:t>
      </w:r>
      <w:r w:rsidRPr="00D2351F">
        <w:rPr>
          <w:rFonts w:ascii="Poppins" w:hAnsi="Poppins" w:cs="Poppins"/>
          <w:sz w:val="18"/>
          <w:szCs w:val="18"/>
        </w:rPr>
        <w:t xml:space="preserve"> </w:t>
      </w:r>
      <w:r w:rsidR="00D05502" w:rsidRPr="00D2351F">
        <w:rPr>
          <w:rFonts w:ascii="Poppins" w:hAnsi="Poppins" w:cs="Poppins"/>
          <w:sz w:val="18"/>
          <w:szCs w:val="18"/>
        </w:rPr>
        <w:t xml:space="preserve">v pracovní den </w:t>
      </w:r>
      <w:r w:rsidR="00554702" w:rsidRPr="00D2351F">
        <w:rPr>
          <w:rFonts w:ascii="Poppins" w:hAnsi="Poppins" w:cs="Poppins"/>
          <w:sz w:val="18"/>
          <w:szCs w:val="18"/>
        </w:rPr>
        <w:t>po skončení provozní doby</w:t>
      </w:r>
      <w:r w:rsidRPr="00D2351F">
        <w:rPr>
          <w:rFonts w:ascii="Poppins" w:hAnsi="Poppins" w:cs="Poppins"/>
          <w:sz w:val="18"/>
          <w:szCs w:val="18"/>
        </w:rPr>
        <w:t xml:space="preserve"> Společnosti</w:t>
      </w:r>
      <w:r w:rsidR="00DB191E" w:rsidRPr="00D2351F">
        <w:rPr>
          <w:rFonts w:ascii="Poppins" w:hAnsi="Poppins" w:cs="Poppins"/>
          <w:sz w:val="18"/>
          <w:szCs w:val="18"/>
        </w:rPr>
        <w:t>, nebo případně v den, který</w:t>
      </w:r>
      <w:r w:rsidR="0085151D" w:rsidRPr="00D2351F">
        <w:rPr>
          <w:rFonts w:ascii="Poppins" w:hAnsi="Poppins" w:cs="Poppins"/>
          <w:sz w:val="18"/>
          <w:szCs w:val="18"/>
        </w:rPr>
        <w:t xml:space="preserve"> v České republice</w:t>
      </w:r>
      <w:r w:rsidR="00DB191E" w:rsidRPr="00D2351F">
        <w:rPr>
          <w:rFonts w:ascii="Poppins" w:hAnsi="Poppins" w:cs="Poppins"/>
          <w:sz w:val="18"/>
          <w:szCs w:val="18"/>
        </w:rPr>
        <w:t xml:space="preserve"> není pracovním dnem (tj. zpravidla v sobotu, v neděli nebo ve svátek)</w:t>
      </w:r>
      <w:r w:rsidRPr="00D2351F">
        <w:rPr>
          <w:rFonts w:ascii="Poppins" w:hAnsi="Poppins" w:cs="Poppins"/>
          <w:sz w:val="18"/>
          <w:szCs w:val="18"/>
        </w:rPr>
        <w:t xml:space="preserve">, považuje se </w:t>
      </w:r>
      <w:r w:rsidR="00D05502" w:rsidRPr="00D2351F">
        <w:rPr>
          <w:rFonts w:ascii="Poppins" w:hAnsi="Poppins" w:cs="Poppins"/>
          <w:sz w:val="18"/>
          <w:szCs w:val="18"/>
        </w:rPr>
        <w:t>Pokyn k</w:t>
      </w:r>
      <w:r w:rsidR="00DB191E" w:rsidRPr="00D2351F">
        <w:rPr>
          <w:rFonts w:ascii="Poppins" w:hAnsi="Poppins" w:cs="Poppins"/>
          <w:sz w:val="18"/>
          <w:szCs w:val="18"/>
        </w:rPr>
        <w:t> </w:t>
      </w:r>
      <w:r w:rsidR="00D05502" w:rsidRPr="00D2351F">
        <w:rPr>
          <w:rFonts w:ascii="Poppins" w:hAnsi="Poppins" w:cs="Poppins"/>
          <w:sz w:val="18"/>
          <w:szCs w:val="18"/>
        </w:rPr>
        <w:t>dispozici</w:t>
      </w:r>
      <w:r w:rsidR="00DB191E" w:rsidRPr="00D2351F">
        <w:rPr>
          <w:rFonts w:ascii="Poppins" w:hAnsi="Poppins" w:cs="Poppins"/>
          <w:sz w:val="18"/>
          <w:szCs w:val="18"/>
        </w:rPr>
        <w:t xml:space="preserve"> s investičním nástrojem</w:t>
      </w:r>
      <w:r w:rsidR="00D05502" w:rsidRPr="00D2351F">
        <w:rPr>
          <w:rFonts w:ascii="Poppins" w:hAnsi="Poppins" w:cs="Poppins"/>
          <w:sz w:val="18"/>
          <w:szCs w:val="18"/>
        </w:rPr>
        <w:t xml:space="preserve"> </w:t>
      </w:r>
      <w:r w:rsidRPr="00D2351F">
        <w:rPr>
          <w:rFonts w:ascii="Poppins" w:hAnsi="Poppins" w:cs="Poppins"/>
          <w:sz w:val="18"/>
          <w:szCs w:val="18"/>
        </w:rPr>
        <w:t xml:space="preserve">za </w:t>
      </w:r>
      <w:r w:rsidR="00CC50B1" w:rsidRPr="00D2351F">
        <w:rPr>
          <w:rFonts w:ascii="Poppins" w:hAnsi="Poppins" w:cs="Poppins"/>
          <w:sz w:val="18"/>
          <w:szCs w:val="18"/>
        </w:rPr>
        <w:t>podaný</w:t>
      </w:r>
      <w:r w:rsidRPr="00D2351F">
        <w:rPr>
          <w:rFonts w:ascii="Poppins" w:hAnsi="Poppins" w:cs="Poppins"/>
          <w:sz w:val="18"/>
          <w:szCs w:val="18"/>
        </w:rPr>
        <w:t xml:space="preserve"> v pracovní den </w:t>
      </w:r>
      <w:r w:rsidR="00DB191E" w:rsidRPr="00D2351F">
        <w:rPr>
          <w:rFonts w:ascii="Poppins" w:hAnsi="Poppins" w:cs="Poppins"/>
          <w:sz w:val="18"/>
          <w:szCs w:val="18"/>
        </w:rPr>
        <w:t xml:space="preserve">nejblíže </w:t>
      </w:r>
      <w:r w:rsidRPr="00D2351F">
        <w:rPr>
          <w:rFonts w:ascii="Poppins" w:hAnsi="Poppins" w:cs="Poppins"/>
          <w:sz w:val="18"/>
          <w:szCs w:val="18"/>
        </w:rPr>
        <w:t>následující. Informace o provozní době Společnosti jsou k dispozici na webových stránkách Společnosti</w:t>
      </w:r>
      <w:r w:rsidR="001F2ED5" w:rsidRPr="00D2351F">
        <w:rPr>
          <w:rFonts w:ascii="Poppins" w:hAnsi="Poppins" w:cs="Poppins"/>
          <w:sz w:val="18"/>
          <w:szCs w:val="18"/>
        </w:rPr>
        <w:t xml:space="preserve"> a v Aplikaci</w:t>
      </w:r>
      <w:r w:rsidRPr="00D2351F">
        <w:rPr>
          <w:rFonts w:ascii="Poppins" w:hAnsi="Poppins" w:cs="Poppins"/>
          <w:sz w:val="18"/>
          <w:szCs w:val="18"/>
        </w:rPr>
        <w:t>. Zákazník bere na vědomí a podpisem Smlouvy výslovně souhlasí, že Společnost je oprávněna provozní dobu měnit.</w:t>
      </w:r>
      <w:bookmarkEnd w:id="42"/>
      <w:r w:rsidRPr="00D2351F">
        <w:rPr>
          <w:rFonts w:ascii="Poppins" w:hAnsi="Poppins" w:cs="Poppins"/>
          <w:sz w:val="18"/>
          <w:szCs w:val="18"/>
        </w:rPr>
        <w:t xml:space="preserve"> </w:t>
      </w:r>
    </w:p>
    <w:p w14:paraId="4CE8F268" w14:textId="2F778996" w:rsidR="004D70D6" w:rsidRPr="00D2351F" w:rsidRDefault="003957BF" w:rsidP="00C214B9">
      <w:pPr>
        <w:keepNext w:val="0"/>
        <w:numPr>
          <w:ilvl w:val="2"/>
          <w:numId w:val="4"/>
        </w:numPr>
        <w:autoSpaceDE w:val="0"/>
        <w:autoSpaceDN w:val="0"/>
        <w:adjustRightInd w:val="0"/>
        <w:spacing w:before="120" w:after="120" w:line="240" w:lineRule="auto"/>
        <w:ind w:left="709" w:hanging="709"/>
        <w:rPr>
          <w:rFonts w:ascii="Poppins" w:hAnsi="Poppins" w:cs="Poppins"/>
          <w:sz w:val="18"/>
          <w:szCs w:val="18"/>
        </w:rPr>
      </w:pPr>
      <w:r w:rsidRPr="00D2351F">
        <w:rPr>
          <w:rFonts w:ascii="Poppins" w:hAnsi="Poppins" w:cs="Poppins"/>
          <w:sz w:val="18"/>
          <w:szCs w:val="18"/>
        </w:rPr>
        <w:t xml:space="preserve">Zákazník není oprávněn předávat </w:t>
      </w:r>
      <w:r w:rsidR="00554702" w:rsidRPr="00D2351F">
        <w:rPr>
          <w:rFonts w:ascii="Poppins" w:hAnsi="Poppins" w:cs="Poppins"/>
          <w:sz w:val="18"/>
          <w:szCs w:val="18"/>
        </w:rPr>
        <w:t xml:space="preserve">Pokyny </w:t>
      </w:r>
      <w:r w:rsidR="00CC50B1" w:rsidRPr="00D2351F">
        <w:rPr>
          <w:rFonts w:ascii="Poppins" w:hAnsi="Poppins" w:cs="Poppins"/>
          <w:sz w:val="18"/>
          <w:szCs w:val="18"/>
        </w:rPr>
        <w:t xml:space="preserve">jiným způsobem než prostřednictvím </w:t>
      </w:r>
      <w:r w:rsidR="00906B15" w:rsidRPr="00D2351F">
        <w:rPr>
          <w:rFonts w:ascii="Poppins" w:hAnsi="Poppins" w:cs="Poppins"/>
          <w:sz w:val="18"/>
          <w:szCs w:val="18"/>
        </w:rPr>
        <w:t>Aplikace</w:t>
      </w:r>
      <w:r w:rsidRPr="00D2351F">
        <w:rPr>
          <w:rFonts w:ascii="Poppins" w:hAnsi="Poppins" w:cs="Poppins"/>
          <w:sz w:val="18"/>
          <w:szCs w:val="18"/>
        </w:rPr>
        <w:t>.</w:t>
      </w:r>
    </w:p>
    <w:p w14:paraId="47BDD049" w14:textId="7D098A90" w:rsidR="00C214B9" w:rsidRPr="00D2351F" w:rsidRDefault="00C214B9" w:rsidP="00C214B9">
      <w:pPr>
        <w:keepNext w:val="0"/>
        <w:numPr>
          <w:ilvl w:val="2"/>
          <w:numId w:val="4"/>
        </w:numPr>
        <w:autoSpaceDE w:val="0"/>
        <w:autoSpaceDN w:val="0"/>
        <w:adjustRightInd w:val="0"/>
        <w:spacing w:before="120" w:after="120" w:line="240" w:lineRule="auto"/>
        <w:ind w:left="709" w:hanging="709"/>
        <w:rPr>
          <w:rFonts w:ascii="Poppins" w:hAnsi="Poppins" w:cs="Poppins"/>
          <w:b/>
          <w:bCs/>
          <w:color w:val="000000"/>
          <w:sz w:val="18"/>
          <w:szCs w:val="18"/>
        </w:rPr>
      </w:pPr>
      <w:r w:rsidRPr="00D2351F">
        <w:rPr>
          <w:rFonts w:ascii="Poppins" w:hAnsi="Poppins" w:cs="Poppins"/>
          <w:b/>
          <w:bCs/>
          <w:color w:val="000000"/>
          <w:sz w:val="18"/>
          <w:szCs w:val="18"/>
        </w:rPr>
        <w:t>Předání Pokynu k dispozici s investičním nástrojem Obchodníkovi, důvody pro odmítnutí Pokynu k dispozici s investičním nástrojem</w:t>
      </w:r>
    </w:p>
    <w:p w14:paraId="3207F752" w14:textId="143427DA" w:rsidR="00C214B9" w:rsidRPr="00D2351F" w:rsidRDefault="00C214B9" w:rsidP="00C214B9">
      <w:pPr>
        <w:keepNext w:val="0"/>
        <w:numPr>
          <w:ilvl w:val="3"/>
          <w:numId w:val="4"/>
        </w:numPr>
        <w:autoSpaceDE w:val="0"/>
        <w:autoSpaceDN w:val="0"/>
        <w:adjustRightInd w:val="0"/>
        <w:spacing w:before="120" w:after="120" w:line="240" w:lineRule="auto"/>
        <w:ind w:left="709" w:hanging="709"/>
        <w:rPr>
          <w:rFonts w:ascii="Poppins" w:hAnsi="Poppins" w:cs="Poppins"/>
          <w:sz w:val="18"/>
          <w:szCs w:val="18"/>
        </w:rPr>
      </w:pPr>
      <w:r w:rsidRPr="00D2351F">
        <w:rPr>
          <w:rFonts w:ascii="Poppins" w:hAnsi="Poppins" w:cs="Poppins"/>
          <w:sz w:val="18"/>
          <w:szCs w:val="18"/>
        </w:rPr>
        <w:t>Společnost bez zbytečného odkladu poté, co jej přijala, předá Pokyn k dispozici s</w:t>
      </w:r>
      <w:r w:rsidR="00554702" w:rsidRPr="00D2351F">
        <w:rPr>
          <w:rFonts w:ascii="Poppins" w:hAnsi="Poppins" w:cs="Poppins"/>
          <w:sz w:val="18"/>
          <w:szCs w:val="18"/>
        </w:rPr>
        <w:t> </w:t>
      </w:r>
      <w:r w:rsidRPr="00D2351F">
        <w:rPr>
          <w:rFonts w:ascii="Poppins" w:hAnsi="Poppins" w:cs="Poppins"/>
          <w:sz w:val="18"/>
          <w:szCs w:val="18"/>
        </w:rPr>
        <w:t>investičním nástrojem Obchodníkovi k provedení.</w:t>
      </w:r>
    </w:p>
    <w:p w14:paraId="11619774" w14:textId="7F319C60" w:rsidR="008C7134" w:rsidRPr="00D2351F" w:rsidRDefault="004E6FA7" w:rsidP="00C214B9">
      <w:pPr>
        <w:keepNext w:val="0"/>
        <w:numPr>
          <w:ilvl w:val="3"/>
          <w:numId w:val="4"/>
        </w:numPr>
        <w:autoSpaceDE w:val="0"/>
        <w:autoSpaceDN w:val="0"/>
        <w:adjustRightInd w:val="0"/>
        <w:spacing w:before="120" w:after="120" w:line="240" w:lineRule="auto"/>
        <w:ind w:left="709" w:hanging="709"/>
        <w:rPr>
          <w:rFonts w:ascii="Poppins" w:hAnsi="Poppins" w:cs="Poppins"/>
          <w:sz w:val="18"/>
          <w:szCs w:val="18"/>
        </w:rPr>
      </w:pPr>
      <w:bookmarkStart w:id="43" w:name="_Ref31796867"/>
      <w:r w:rsidRPr="00D2351F">
        <w:rPr>
          <w:rFonts w:ascii="Poppins" w:hAnsi="Poppins" w:cs="Poppins"/>
          <w:sz w:val="18"/>
          <w:szCs w:val="18"/>
        </w:rPr>
        <w:t xml:space="preserve">Pokyn k dispozici s investičním nástrojem musí odpovídat rizikovému profilu </w:t>
      </w:r>
      <w:r w:rsidR="002B4ACF" w:rsidRPr="00D2351F">
        <w:rPr>
          <w:rFonts w:ascii="Poppins" w:hAnsi="Poppins" w:cs="Poppins"/>
          <w:sz w:val="18"/>
          <w:szCs w:val="18"/>
        </w:rPr>
        <w:t>Zákazník</w:t>
      </w:r>
      <w:r w:rsidRPr="00D2351F">
        <w:rPr>
          <w:rFonts w:ascii="Poppins" w:hAnsi="Poppins" w:cs="Poppins"/>
          <w:sz w:val="18"/>
          <w:szCs w:val="18"/>
        </w:rPr>
        <w:t>a. V případě, že Pokyn</w:t>
      </w:r>
      <w:r w:rsidR="008D44BB" w:rsidRPr="00D2351F">
        <w:rPr>
          <w:rFonts w:ascii="Poppins" w:hAnsi="Poppins" w:cs="Poppins"/>
          <w:sz w:val="18"/>
          <w:szCs w:val="18"/>
        </w:rPr>
        <w:t xml:space="preserve"> k dispozici s investičním nástrojem</w:t>
      </w:r>
      <w:r w:rsidRPr="00D2351F">
        <w:rPr>
          <w:rFonts w:ascii="Poppins" w:hAnsi="Poppins" w:cs="Poppins"/>
          <w:sz w:val="18"/>
          <w:szCs w:val="18"/>
        </w:rPr>
        <w:t xml:space="preserve">, který bude </w:t>
      </w:r>
      <w:r w:rsidR="001C733A" w:rsidRPr="00D2351F">
        <w:rPr>
          <w:rFonts w:ascii="Poppins" w:hAnsi="Poppins" w:cs="Poppins"/>
          <w:sz w:val="18"/>
          <w:szCs w:val="18"/>
        </w:rPr>
        <w:t>Společnosti</w:t>
      </w:r>
      <w:r w:rsidRPr="00D2351F">
        <w:rPr>
          <w:rFonts w:ascii="Poppins" w:hAnsi="Poppins" w:cs="Poppins"/>
          <w:sz w:val="18"/>
          <w:szCs w:val="18"/>
        </w:rPr>
        <w:t xml:space="preserve"> doručen</w:t>
      </w:r>
      <w:r w:rsidR="00554702" w:rsidRPr="00D2351F">
        <w:rPr>
          <w:rFonts w:ascii="Poppins" w:hAnsi="Poppins" w:cs="Poppins"/>
          <w:sz w:val="18"/>
          <w:szCs w:val="18"/>
        </w:rPr>
        <w:t>,</w:t>
      </w:r>
      <w:r w:rsidRPr="00D2351F">
        <w:rPr>
          <w:rFonts w:ascii="Poppins" w:hAnsi="Poppins" w:cs="Poppins"/>
          <w:sz w:val="18"/>
          <w:szCs w:val="18"/>
        </w:rPr>
        <w:t xml:space="preserve"> nebude </w:t>
      </w:r>
      <w:r w:rsidR="00554702" w:rsidRPr="00D2351F">
        <w:rPr>
          <w:rFonts w:ascii="Poppins" w:hAnsi="Poppins" w:cs="Poppins"/>
          <w:sz w:val="18"/>
          <w:szCs w:val="18"/>
        </w:rPr>
        <w:t xml:space="preserve">odpovídat </w:t>
      </w:r>
      <w:r w:rsidR="008C7134" w:rsidRPr="00D2351F">
        <w:rPr>
          <w:rFonts w:ascii="Poppins" w:hAnsi="Poppins" w:cs="Poppins"/>
          <w:sz w:val="18"/>
          <w:szCs w:val="18"/>
        </w:rPr>
        <w:t xml:space="preserve">rizikovému profilu </w:t>
      </w:r>
      <w:r w:rsidR="002B4ACF" w:rsidRPr="00D2351F">
        <w:rPr>
          <w:rFonts w:ascii="Poppins" w:hAnsi="Poppins" w:cs="Poppins"/>
          <w:sz w:val="18"/>
          <w:szCs w:val="18"/>
        </w:rPr>
        <w:t>Zákazník</w:t>
      </w:r>
      <w:r w:rsidR="008C7134" w:rsidRPr="00D2351F">
        <w:rPr>
          <w:rFonts w:ascii="Poppins" w:hAnsi="Poppins" w:cs="Poppins"/>
          <w:sz w:val="18"/>
          <w:szCs w:val="18"/>
        </w:rPr>
        <w:t>a</w:t>
      </w:r>
      <w:r w:rsidR="001C733A" w:rsidRPr="00D2351F">
        <w:rPr>
          <w:rFonts w:ascii="Poppins" w:hAnsi="Poppins" w:cs="Poppins"/>
          <w:sz w:val="18"/>
          <w:szCs w:val="18"/>
        </w:rPr>
        <w:t xml:space="preserve">, Společnost </w:t>
      </w:r>
      <w:r w:rsidR="008D44BB" w:rsidRPr="00D2351F">
        <w:rPr>
          <w:rFonts w:ascii="Poppins" w:hAnsi="Poppins" w:cs="Poppins"/>
          <w:sz w:val="18"/>
          <w:szCs w:val="18"/>
        </w:rPr>
        <w:t xml:space="preserve">na tuto skutečnost Zákazníka upozorní. </w:t>
      </w:r>
      <w:r w:rsidR="001C733A" w:rsidRPr="00D2351F">
        <w:rPr>
          <w:rFonts w:ascii="Poppins" w:hAnsi="Poppins" w:cs="Poppins"/>
          <w:sz w:val="18"/>
          <w:szCs w:val="18"/>
        </w:rPr>
        <w:t xml:space="preserve">Pokyn </w:t>
      </w:r>
      <w:r w:rsidR="008D44BB" w:rsidRPr="00D2351F">
        <w:rPr>
          <w:rFonts w:ascii="Poppins" w:hAnsi="Poppins" w:cs="Poppins"/>
          <w:sz w:val="18"/>
          <w:szCs w:val="18"/>
        </w:rPr>
        <w:t>k dispozici s investičním nástrojem, který neodpovídá investičnímu profilu Zákazníka</w:t>
      </w:r>
      <w:r w:rsidR="00554702" w:rsidRPr="00D2351F">
        <w:rPr>
          <w:rFonts w:ascii="Poppins" w:hAnsi="Poppins" w:cs="Poppins"/>
          <w:sz w:val="18"/>
          <w:szCs w:val="18"/>
        </w:rPr>
        <w:t>,</w:t>
      </w:r>
      <w:r w:rsidR="008D44BB" w:rsidRPr="00D2351F">
        <w:rPr>
          <w:rFonts w:ascii="Poppins" w:hAnsi="Poppins" w:cs="Poppins"/>
          <w:sz w:val="18"/>
          <w:szCs w:val="18"/>
        </w:rPr>
        <w:t xml:space="preserve"> předá </w:t>
      </w:r>
      <w:r w:rsidR="00554702" w:rsidRPr="00D2351F">
        <w:rPr>
          <w:rFonts w:ascii="Poppins" w:hAnsi="Poppins" w:cs="Poppins"/>
          <w:sz w:val="18"/>
          <w:szCs w:val="18"/>
        </w:rPr>
        <w:t xml:space="preserve">Společnost Obchodníkovi </w:t>
      </w:r>
      <w:r w:rsidR="008D44BB" w:rsidRPr="00D2351F">
        <w:rPr>
          <w:rFonts w:ascii="Poppins" w:hAnsi="Poppins" w:cs="Poppins"/>
          <w:sz w:val="18"/>
          <w:szCs w:val="18"/>
        </w:rPr>
        <w:t xml:space="preserve">pouze v případě, že bude Zákazníkem </w:t>
      </w:r>
      <w:r w:rsidR="00DE57EE" w:rsidRPr="00D2351F">
        <w:rPr>
          <w:rFonts w:ascii="Poppins" w:hAnsi="Poppins" w:cs="Poppins"/>
          <w:sz w:val="18"/>
          <w:szCs w:val="18"/>
        </w:rPr>
        <w:t xml:space="preserve">opětovně </w:t>
      </w:r>
      <w:r w:rsidR="008D44BB" w:rsidRPr="00D2351F">
        <w:rPr>
          <w:rFonts w:ascii="Poppins" w:hAnsi="Poppins" w:cs="Poppins"/>
          <w:sz w:val="18"/>
          <w:szCs w:val="18"/>
        </w:rPr>
        <w:t xml:space="preserve">potvrzen způsobem uvedeným v čl. </w:t>
      </w:r>
      <w:r w:rsidR="008D44BB" w:rsidRPr="00D2351F">
        <w:rPr>
          <w:rFonts w:ascii="Poppins" w:hAnsi="Poppins" w:cs="Poppins"/>
          <w:sz w:val="18"/>
          <w:szCs w:val="18"/>
        </w:rPr>
        <w:fldChar w:fldCharType="begin"/>
      </w:r>
      <w:r w:rsidR="008D44BB" w:rsidRPr="00D2351F">
        <w:rPr>
          <w:rFonts w:ascii="Poppins" w:hAnsi="Poppins" w:cs="Poppins"/>
          <w:sz w:val="18"/>
          <w:szCs w:val="18"/>
        </w:rPr>
        <w:instrText xml:space="preserve"> REF _Ref31384120 \r \h  \* MERGEFORMAT </w:instrText>
      </w:r>
      <w:r w:rsidR="008D44BB" w:rsidRPr="00D2351F">
        <w:rPr>
          <w:rFonts w:ascii="Poppins" w:hAnsi="Poppins" w:cs="Poppins"/>
          <w:sz w:val="18"/>
          <w:szCs w:val="18"/>
        </w:rPr>
      </w:r>
      <w:r w:rsidR="008D44BB" w:rsidRPr="00D2351F">
        <w:rPr>
          <w:rFonts w:ascii="Poppins" w:hAnsi="Poppins" w:cs="Poppins"/>
          <w:sz w:val="18"/>
          <w:szCs w:val="18"/>
        </w:rPr>
        <w:fldChar w:fldCharType="separate"/>
      </w:r>
      <w:r w:rsidR="00885339" w:rsidRPr="00D2351F">
        <w:rPr>
          <w:rFonts w:ascii="Poppins" w:hAnsi="Poppins" w:cs="Poppins"/>
          <w:sz w:val="18"/>
          <w:szCs w:val="18"/>
        </w:rPr>
        <w:t>2.3.1.1</w:t>
      </w:r>
      <w:r w:rsidR="008D44BB" w:rsidRPr="00D2351F">
        <w:rPr>
          <w:rFonts w:ascii="Poppins" w:hAnsi="Poppins" w:cs="Poppins"/>
          <w:sz w:val="18"/>
          <w:szCs w:val="18"/>
        </w:rPr>
        <w:fldChar w:fldCharType="end"/>
      </w:r>
      <w:r w:rsidR="008D44BB" w:rsidRPr="00D2351F">
        <w:rPr>
          <w:rFonts w:ascii="Poppins" w:hAnsi="Poppins" w:cs="Poppins"/>
          <w:sz w:val="18"/>
          <w:szCs w:val="18"/>
        </w:rPr>
        <w:t xml:space="preserve"> </w:t>
      </w:r>
      <w:r w:rsidR="00DE57EE" w:rsidRPr="00D2351F">
        <w:rPr>
          <w:rFonts w:ascii="Poppins" w:hAnsi="Poppins" w:cs="Poppins"/>
          <w:sz w:val="18"/>
          <w:szCs w:val="18"/>
        </w:rPr>
        <w:t xml:space="preserve">a </w:t>
      </w:r>
      <w:r w:rsidR="00DE57EE" w:rsidRPr="00D2351F">
        <w:rPr>
          <w:rFonts w:ascii="Poppins" w:hAnsi="Poppins" w:cs="Poppins"/>
          <w:sz w:val="18"/>
          <w:szCs w:val="18"/>
        </w:rPr>
        <w:fldChar w:fldCharType="begin"/>
      </w:r>
      <w:r w:rsidR="00DE57EE" w:rsidRPr="00D2351F">
        <w:rPr>
          <w:rFonts w:ascii="Poppins" w:hAnsi="Poppins" w:cs="Poppins"/>
          <w:sz w:val="18"/>
          <w:szCs w:val="18"/>
        </w:rPr>
        <w:instrText xml:space="preserve"> REF _Ref109375310 \r \h </w:instrText>
      </w:r>
      <w:r w:rsidR="00674061" w:rsidRPr="00D2351F">
        <w:rPr>
          <w:rFonts w:ascii="Poppins" w:hAnsi="Poppins" w:cs="Poppins"/>
          <w:sz w:val="18"/>
          <w:szCs w:val="18"/>
        </w:rPr>
        <w:instrText xml:space="preserve"> \* MERGEFORMAT </w:instrText>
      </w:r>
      <w:r w:rsidR="00DE57EE" w:rsidRPr="00D2351F">
        <w:rPr>
          <w:rFonts w:ascii="Poppins" w:hAnsi="Poppins" w:cs="Poppins"/>
          <w:sz w:val="18"/>
          <w:szCs w:val="18"/>
        </w:rPr>
      </w:r>
      <w:r w:rsidR="00DE57EE" w:rsidRPr="00D2351F">
        <w:rPr>
          <w:rFonts w:ascii="Poppins" w:hAnsi="Poppins" w:cs="Poppins"/>
          <w:sz w:val="18"/>
          <w:szCs w:val="18"/>
        </w:rPr>
        <w:fldChar w:fldCharType="separate"/>
      </w:r>
      <w:r w:rsidR="00885339" w:rsidRPr="00D2351F">
        <w:rPr>
          <w:rFonts w:ascii="Poppins" w:hAnsi="Poppins" w:cs="Poppins"/>
          <w:sz w:val="18"/>
          <w:szCs w:val="18"/>
        </w:rPr>
        <w:t>2.3.2</w:t>
      </w:r>
      <w:r w:rsidR="00DE57EE" w:rsidRPr="00D2351F">
        <w:rPr>
          <w:rFonts w:ascii="Poppins" w:hAnsi="Poppins" w:cs="Poppins"/>
          <w:sz w:val="18"/>
          <w:szCs w:val="18"/>
        </w:rPr>
        <w:fldChar w:fldCharType="end"/>
      </w:r>
      <w:r w:rsidR="00DE57EE" w:rsidRPr="00D2351F">
        <w:rPr>
          <w:rFonts w:ascii="Poppins" w:hAnsi="Poppins" w:cs="Poppins"/>
          <w:sz w:val="18"/>
          <w:szCs w:val="18"/>
        </w:rPr>
        <w:t xml:space="preserve"> </w:t>
      </w:r>
      <w:r w:rsidR="008D44BB" w:rsidRPr="00D2351F">
        <w:rPr>
          <w:rFonts w:ascii="Poppins" w:hAnsi="Poppins" w:cs="Poppins"/>
          <w:sz w:val="18"/>
          <w:szCs w:val="18"/>
        </w:rPr>
        <w:t>VOP</w:t>
      </w:r>
      <w:r w:rsidR="008C7134" w:rsidRPr="00D2351F">
        <w:rPr>
          <w:rFonts w:ascii="Poppins" w:hAnsi="Poppins" w:cs="Poppins"/>
          <w:sz w:val="18"/>
          <w:szCs w:val="18"/>
        </w:rPr>
        <w:t>.</w:t>
      </w:r>
      <w:bookmarkEnd w:id="43"/>
      <w:r w:rsidR="001C733A" w:rsidRPr="00D2351F">
        <w:rPr>
          <w:rFonts w:ascii="Poppins" w:hAnsi="Poppins" w:cs="Poppins"/>
          <w:sz w:val="18"/>
          <w:szCs w:val="18"/>
        </w:rPr>
        <w:t xml:space="preserve"> </w:t>
      </w:r>
      <w:r w:rsidR="00C15438" w:rsidRPr="00D2351F">
        <w:rPr>
          <w:rFonts w:ascii="Poppins" w:hAnsi="Poppins" w:cs="Poppins"/>
          <w:sz w:val="18"/>
          <w:szCs w:val="18"/>
        </w:rPr>
        <w:t xml:space="preserve">Tímto ustanovením není dotčena povinnost Společnosti doporučovat </w:t>
      </w:r>
      <w:r w:rsidR="00C15438" w:rsidRPr="00D2351F">
        <w:rPr>
          <w:rFonts w:ascii="Poppins" w:hAnsi="Poppins" w:cs="Poppins"/>
          <w:sz w:val="18"/>
          <w:szCs w:val="18"/>
        </w:rPr>
        <w:t xml:space="preserve">Zákazníkovi pouze vhodné investiční nástroje ve smyslu čl. </w:t>
      </w:r>
      <w:r w:rsidR="00C15438" w:rsidRPr="00D2351F">
        <w:rPr>
          <w:rFonts w:ascii="Poppins" w:hAnsi="Poppins" w:cs="Poppins"/>
          <w:sz w:val="18"/>
          <w:szCs w:val="18"/>
        </w:rPr>
        <w:fldChar w:fldCharType="begin"/>
      </w:r>
      <w:r w:rsidR="00C15438" w:rsidRPr="00D2351F">
        <w:rPr>
          <w:rFonts w:ascii="Poppins" w:hAnsi="Poppins" w:cs="Poppins"/>
          <w:sz w:val="18"/>
          <w:szCs w:val="18"/>
        </w:rPr>
        <w:instrText xml:space="preserve"> REF _Ref31797582 \r \h </w:instrText>
      </w:r>
      <w:r w:rsidR="00B46B3A" w:rsidRPr="00D2351F">
        <w:rPr>
          <w:rFonts w:ascii="Poppins" w:hAnsi="Poppins" w:cs="Poppins"/>
          <w:sz w:val="18"/>
          <w:szCs w:val="18"/>
        </w:rPr>
        <w:instrText xml:space="preserve"> \* MERGEFORMAT </w:instrText>
      </w:r>
      <w:r w:rsidR="00C15438" w:rsidRPr="00D2351F">
        <w:rPr>
          <w:rFonts w:ascii="Poppins" w:hAnsi="Poppins" w:cs="Poppins"/>
          <w:sz w:val="18"/>
          <w:szCs w:val="18"/>
        </w:rPr>
      </w:r>
      <w:r w:rsidR="00C15438" w:rsidRPr="00D2351F">
        <w:rPr>
          <w:rFonts w:ascii="Poppins" w:hAnsi="Poppins" w:cs="Poppins"/>
          <w:sz w:val="18"/>
          <w:szCs w:val="18"/>
        </w:rPr>
        <w:fldChar w:fldCharType="separate"/>
      </w:r>
      <w:r w:rsidR="00885339" w:rsidRPr="00D2351F">
        <w:rPr>
          <w:rFonts w:ascii="Poppins" w:hAnsi="Poppins" w:cs="Poppins"/>
          <w:sz w:val="18"/>
          <w:szCs w:val="18"/>
        </w:rPr>
        <w:t>3.1.3</w:t>
      </w:r>
      <w:r w:rsidR="00C15438" w:rsidRPr="00D2351F">
        <w:rPr>
          <w:rFonts w:ascii="Poppins" w:hAnsi="Poppins" w:cs="Poppins"/>
          <w:sz w:val="18"/>
          <w:szCs w:val="18"/>
        </w:rPr>
        <w:fldChar w:fldCharType="end"/>
      </w:r>
      <w:r w:rsidR="00C15438" w:rsidRPr="00D2351F">
        <w:rPr>
          <w:rFonts w:ascii="Poppins" w:hAnsi="Poppins" w:cs="Poppins"/>
          <w:sz w:val="18"/>
          <w:szCs w:val="18"/>
        </w:rPr>
        <w:t xml:space="preserve"> v případě, kdy Společnost Zákazníkovi poskytuje rovněž službu investičního poradenství. </w:t>
      </w:r>
    </w:p>
    <w:p w14:paraId="4E3120A1" w14:textId="6595BD6B" w:rsidR="00052FB4" w:rsidRPr="00D2351F" w:rsidRDefault="00052FB4" w:rsidP="00C214B9">
      <w:pPr>
        <w:keepNext w:val="0"/>
        <w:numPr>
          <w:ilvl w:val="3"/>
          <w:numId w:val="4"/>
        </w:numPr>
        <w:autoSpaceDE w:val="0"/>
        <w:autoSpaceDN w:val="0"/>
        <w:adjustRightInd w:val="0"/>
        <w:spacing w:before="120" w:after="120" w:line="240" w:lineRule="auto"/>
        <w:ind w:left="709" w:hanging="709"/>
        <w:rPr>
          <w:rFonts w:ascii="Poppins" w:hAnsi="Poppins" w:cs="Poppins"/>
          <w:sz w:val="18"/>
          <w:szCs w:val="18"/>
        </w:rPr>
      </w:pPr>
      <w:bookmarkStart w:id="44" w:name="_Ref127546234"/>
      <w:r w:rsidRPr="00D2351F">
        <w:rPr>
          <w:rFonts w:ascii="Poppins" w:hAnsi="Poppins" w:cs="Poppins"/>
          <w:sz w:val="18"/>
          <w:szCs w:val="18"/>
        </w:rPr>
        <w:t xml:space="preserve">Společnost s ohledem na své právní povinnosti, zejména svou povinnost uvedenou v článku </w:t>
      </w:r>
      <w:r w:rsidRPr="00D2351F">
        <w:rPr>
          <w:rFonts w:ascii="Poppins" w:hAnsi="Poppins" w:cs="Poppins"/>
          <w:sz w:val="18"/>
          <w:szCs w:val="18"/>
        </w:rPr>
        <w:fldChar w:fldCharType="begin"/>
      </w:r>
      <w:r w:rsidRPr="00D2351F">
        <w:rPr>
          <w:rFonts w:ascii="Poppins" w:hAnsi="Poppins" w:cs="Poppins"/>
          <w:sz w:val="18"/>
          <w:szCs w:val="18"/>
        </w:rPr>
        <w:instrText xml:space="preserve"> REF _Ref31791773 \r \h </w:instrText>
      </w:r>
      <w:r w:rsidR="00D2351F">
        <w:rPr>
          <w:rFonts w:ascii="Poppins" w:hAnsi="Poppins" w:cs="Poppins"/>
          <w:sz w:val="18"/>
          <w:szCs w:val="18"/>
        </w:rPr>
        <w:instrText xml:space="preserve"> \* MERGEFORMAT </w:instrText>
      </w:r>
      <w:r w:rsidRPr="00D2351F">
        <w:rPr>
          <w:rFonts w:ascii="Poppins" w:hAnsi="Poppins" w:cs="Poppins"/>
          <w:sz w:val="18"/>
          <w:szCs w:val="18"/>
        </w:rPr>
      </w:r>
      <w:r w:rsidRPr="00D2351F">
        <w:rPr>
          <w:rFonts w:ascii="Poppins" w:hAnsi="Poppins" w:cs="Poppins"/>
          <w:sz w:val="18"/>
          <w:szCs w:val="18"/>
        </w:rPr>
        <w:fldChar w:fldCharType="separate"/>
      </w:r>
      <w:r w:rsidR="00885339" w:rsidRPr="00D2351F">
        <w:rPr>
          <w:rFonts w:ascii="Poppins" w:hAnsi="Poppins" w:cs="Poppins"/>
          <w:sz w:val="18"/>
          <w:szCs w:val="18"/>
        </w:rPr>
        <w:t>1.5.2</w:t>
      </w:r>
      <w:r w:rsidRPr="00D2351F">
        <w:rPr>
          <w:rFonts w:ascii="Poppins" w:hAnsi="Poppins" w:cs="Poppins"/>
          <w:sz w:val="18"/>
          <w:szCs w:val="18"/>
        </w:rPr>
        <w:fldChar w:fldCharType="end"/>
      </w:r>
      <w:r w:rsidRPr="00D2351F">
        <w:rPr>
          <w:rFonts w:ascii="Poppins" w:hAnsi="Poppins" w:cs="Poppins"/>
          <w:sz w:val="18"/>
          <w:szCs w:val="18"/>
        </w:rPr>
        <w:t>, pro každého Zákazníka stanoví na základě investičního dotazníku maximální přípustnou částku investice („</w:t>
      </w:r>
      <w:r w:rsidRPr="00D2351F">
        <w:rPr>
          <w:rFonts w:ascii="Poppins" w:hAnsi="Poppins" w:cs="Poppins"/>
          <w:b/>
          <w:bCs/>
          <w:sz w:val="18"/>
          <w:szCs w:val="18"/>
        </w:rPr>
        <w:t>Maximální částka investice</w:t>
      </w:r>
      <w:r w:rsidRPr="00D2351F">
        <w:rPr>
          <w:rFonts w:ascii="Poppins" w:hAnsi="Poppins" w:cs="Poppins"/>
          <w:sz w:val="18"/>
          <w:szCs w:val="18"/>
        </w:rPr>
        <w:t xml:space="preserve">“). Maximální částka investice může být stanovena zvlášť pro jednotlivé kategorie nebo </w:t>
      </w:r>
      <w:r w:rsidR="00786CFF" w:rsidRPr="00D2351F">
        <w:rPr>
          <w:rFonts w:ascii="Poppins" w:hAnsi="Poppins" w:cs="Poppins"/>
          <w:sz w:val="18"/>
          <w:szCs w:val="18"/>
        </w:rPr>
        <w:t>i</w:t>
      </w:r>
      <w:r w:rsidRPr="00D2351F">
        <w:rPr>
          <w:rFonts w:ascii="Poppins" w:hAnsi="Poppins" w:cs="Poppins"/>
          <w:sz w:val="18"/>
          <w:szCs w:val="18"/>
        </w:rPr>
        <w:t xml:space="preserve">nvestičních nástrojů. </w:t>
      </w:r>
      <w:r w:rsidR="00786CFF" w:rsidRPr="00D2351F">
        <w:rPr>
          <w:rFonts w:ascii="Poppins" w:hAnsi="Poppins" w:cs="Poppins"/>
          <w:sz w:val="18"/>
          <w:szCs w:val="18"/>
        </w:rPr>
        <w:t>Aplikace</w:t>
      </w:r>
      <w:r w:rsidRPr="00D2351F">
        <w:rPr>
          <w:rFonts w:ascii="Poppins" w:hAnsi="Poppins" w:cs="Poppins"/>
          <w:sz w:val="18"/>
          <w:szCs w:val="18"/>
        </w:rPr>
        <w:t xml:space="preserve"> neumožní Zákazníkovi </w:t>
      </w:r>
      <w:r w:rsidR="00786CFF" w:rsidRPr="00D2351F">
        <w:rPr>
          <w:rFonts w:ascii="Poppins" w:hAnsi="Poppins" w:cs="Poppins"/>
          <w:sz w:val="18"/>
          <w:szCs w:val="18"/>
        </w:rPr>
        <w:t>zadat Pokyn, který by Maximální částku investice překračoval.</w:t>
      </w:r>
      <w:bookmarkEnd w:id="44"/>
      <w:r w:rsidR="00786CFF" w:rsidRPr="00D2351F">
        <w:rPr>
          <w:rFonts w:ascii="Poppins" w:hAnsi="Poppins" w:cs="Poppins"/>
          <w:sz w:val="18"/>
          <w:szCs w:val="18"/>
        </w:rPr>
        <w:t xml:space="preserve">  </w:t>
      </w:r>
    </w:p>
    <w:p w14:paraId="56243EE4" w14:textId="182C9EF5" w:rsidR="001C733A" w:rsidRPr="00D2351F" w:rsidRDefault="00BD195B" w:rsidP="00C214B9">
      <w:pPr>
        <w:keepNext w:val="0"/>
        <w:numPr>
          <w:ilvl w:val="3"/>
          <w:numId w:val="4"/>
        </w:numPr>
        <w:autoSpaceDE w:val="0"/>
        <w:autoSpaceDN w:val="0"/>
        <w:adjustRightInd w:val="0"/>
        <w:spacing w:before="120" w:after="120" w:line="240" w:lineRule="auto"/>
        <w:ind w:left="709" w:hanging="709"/>
        <w:rPr>
          <w:rFonts w:ascii="Poppins" w:hAnsi="Poppins" w:cs="Poppins"/>
          <w:color w:val="000000"/>
          <w:sz w:val="18"/>
          <w:szCs w:val="18"/>
        </w:rPr>
      </w:pPr>
      <w:bookmarkStart w:id="45" w:name="_Ref31796870"/>
      <w:r w:rsidRPr="00D2351F">
        <w:rPr>
          <w:rFonts w:ascii="Poppins" w:hAnsi="Poppins" w:cs="Poppins"/>
          <w:sz w:val="18"/>
          <w:szCs w:val="18"/>
        </w:rPr>
        <w:t>Společnost</w:t>
      </w:r>
      <w:r w:rsidR="008C7134" w:rsidRPr="00D2351F">
        <w:rPr>
          <w:rFonts w:ascii="Poppins" w:hAnsi="Poppins" w:cs="Poppins"/>
          <w:sz w:val="18"/>
          <w:szCs w:val="18"/>
        </w:rPr>
        <w:t xml:space="preserve"> </w:t>
      </w:r>
      <w:r w:rsidR="009808DD" w:rsidRPr="00D2351F">
        <w:rPr>
          <w:rFonts w:ascii="Poppins" w:hAnsi="Poppins" w:cs="Poppins"/>
          <w:sz w:val="18"/>
          <w:szCs w:val="18"/>
        </w:rPr>
        <w:t>je oprávněna odmítnout</w:t>
      </w:r>
      <w:r w:rsidR="00682D17" w:rsidRPr="00D2351F">
        <w:rPr>
          <w:rFonts w:ascii="Poppins" w:hAnsi="Poppins" w:cs="Poppins"/>
          <w:sz w:val="18"/>
          <w:szCs w:val="18"/>
        </w:rPr>
        <w:t xml:space="preserve"> přijmout a</w:t>
      </w:r>
      <w:r w:rsidR="001C733A" w:rsidRPr="00D2351F">
        <w:rPr>
          <w:rFonts w:ascii="Poppins" w:hAnsi="Poppins" w:cs="Poppins"/>
          <w:sz w:val="18"/>
          <w:szCs w:val="18"/>
        </w:rPr>
        <w:t xml:space="preserve"> </w:t>
      </w:r>
      <w:r w:rsidR="00682D17" w:rsidRPr="00D2351F">
        <w:rPr>
          <w:rFonts w:ascii="Poppins" w:hAnsi="Poppins" w:cs="Poppins"/>
          <w:sz w:val="18"/>
          <w:szCs w:val="18"/>
        </w:rPr>
        <w:t xml:space="preserve">předat </w:t>
      </w:r>
      <w:r w:rsidR="008D44BB" w:rsidRPr="00D2351F">
        <w:rPr>
          <w:rFonts w:ascii="Poppins" w:hAnsi="Poppins" w:cs="Poppins"/>
          <w:sz w:val="18"/>
          <w:szCs w:val="18"/>
        </w:rPr>
        <w:t>P</w:t>
      </w:r>
      <w:r w:rsidR="001C733A" w:rsidRPr="00D2351F">
        <w:rPr>
          <w:rFonts w:ascii="Poppins" w:hAnsi="Poppins" w:cs="Poppins"/>
          <w:sz w:val="18"/>
          <w:szCs w:val="18"/>
        </w:rPr>
        <w:t>okyn</w:t>
      </w:r>
      <w:r w:rsidR="008D44BB" w:rsidRPr="00D2351F">
        <w:rPr>
          <w:rFonts w:ascii="Poppins" w:hAnsi="Poppins" w:cs="Poppins"/>
          <w:sz w:val="18"/>
          <w:szCs w:val="18"/>
        </w:rPr>
        <w:t xml:space="preserve"> k dispozici s investičním nástrojem</w:t>
      </w:r>
      <w:r w:rsidR="001C733A" w:rsidRPr="00D2351F">
        <w:rPr>
          <w:rFonts w:ascii="Poppins" w:hAnsi="Poppins" w:cs="Poppins"/>
          <w:sz w:val="18"/>
          <w:szCs w:val="18"/>
        </w:rPr>
        <w:t>:</w:t>
      </w:r>
      <w:bookmarkEnd w:id="45"/>
      <w:r w:rsidR="001C733A" w:rsidRPr="00D2351F">
        <w:rPr>
          <w:rFonts w:ascii="Poppins" w:hAnsi="Poppins" w:cs="Poppins"/>
          <w:sz w:val="18"/>
          <w:szCs w:val="18"/>
        </w:rPr>
        <w:t xml:space="preserve"> </w:t>
      </w:r>
    </w:p>
    <w:p w14:paraId="6203EC39" w14:textId="28BF9E0D" w:rsidR="001C733A" w:rsidRPr="00D2351F" w:rsidRDefault="001C733A" w:rsidP="00C214B9">
      <w:pPr>
        <w:keepNext w:val="0"/>
        <w:numPr>
          <w:ilvl w:val="0"/>
          <w:numId w:val="10"/>
        </w:numPr>
        <w:autoSpaceDE w:val="0"/>
        <w:autoSpaceDN w:val="0"/>
        <w:adjustRightInd w:val="0"/>
        <w:spacing w:before="120" w:after="120" w:line="240" w:lineRule="auto"/>
        <w:rPr>
          <w:rFonts w:ascii="Poppins" w:hAnsi="Poppins" w:cs="Poppins"/>
          <w:color w:val="000000"/>
          <w:sz w:val="18"/>
          <w:szCs w:val="18"/>
        </w:rPr>
      </w:pPr>
      <w:r w:rsidRPr="00D2351F">
        <w:rPr>
          <w:rFonts w:ascii="Poppins" w:hAnsi="Poppins" w:cs="Poppins"/>
          <w:sz w:val="18"/>
          <w:szCs w:val="18"/>
        </w:rPr>
        <w:t xml:space="preserve">který má být předán jiné osobě než Obchodníkovi nebo </w:t>
      </w:r>
      <w:r w:rsidR="009808DD" w:rsidRPr="00D2351F">
        <w:rPr>
          <w:rFonts w:ascii="Poppins" w:hAnsi="Poppins" w:cs="Poppins"/>
          <w:sz w:val="18"/>
          <w:szCs w:val="18"/>
        </w:rPr>
        <w:t xml:space="preserve">který </w:t>
      </w:r>
      <w:r w:rsidRPr="00D2351F">
        <w:rPr>
          <w:rFonts w:ascii="Poppins" w:hAnsi="Poppins" w:cs="Poppins"/>
          <w:sz w:val="18"/>
          <w:szCs w:val="18"/>
        </w:rPr>
        <w:t xml:space="preserve">se </w:t>
      </w:r>
      <w:r w:rsidR="009808DD" w:rsidRPr="00D2351F">
        <w:rPr>
          <w:rFonts w:ascii="Poppins" w:hAnsi="Poppins" w:cs="Poppins"/>
          <w:sz w:val="18"/>
          <w:szCs w:val="18"/>
        </w:rPr>
        <w:t xml:space="preserve">týká </w:t>
      </w:r>
      <w:r w:rsidRPr="00D2351F">
        <w:rPr>
          <w:rFonts w:ascii="Poppins" w:hAnsi="Poppins" w:cs="Poppins"/>
          <w:sz w:val="18"/>
          <w:szCs w:val="18"/>
        </w:rPr>
        <w:t xml:space="preserve">jiných investičních nástrojů než těch uvedených v čl. </w:t>
      </w:r>
      <w:r w:rsidRPr="00D2351F">
        <w:rPr>
          <w:rFonts w:ascii="Poppins" w:hAnsi="Poppins" w:cs="Poppins"/>
          <w:sz w:val="18"/>
          <w:szCs w:val="18"/>
        </w:rPr>
        <w:fldChar w:fldCharType="begin"/>
      </w:r>
      <w:r w:rsidRPr="00D2351F">
        <w:rPr>
          <w:rFonts w:ascii="Poppins" w:hAnsi="Poppins" w:cs="Poppins"/>
          <w:sz w:val="18"/>
          <w:szCs w:val="18"/>
        </w:rPr>
        <w:instrText xml:space="preserve"> REF _Ref31302683 \r \h </w:instrText>
      </w:r>
      <w:r w:rsidR="001248EE" w:rsidRPr="00D2351F">
        <w:rPr>
          <w:rFonts w:ascii="Poppins" w:hAnsi="Poppins" w:cs="Poppins"/>
          <w:sz w:val="18"/>
          <w:szCs w:val="18"/>
        </w:rPr>
        <w:instrText xml:space="preserve"> \* MERGEFORMAT </w:instrText>
      </w:r>
      <w:r w:rsidRPr="00D2351F">
        <w:rPr>
          <w:rFonts w:ascii="Poppins" w:hAnsi="Poppins" w:cs="Poppins"/>
          <w:sz w:val="18"/>
          <w:szCs w:val="18"/>
        </w:rPr>
      </w:r>
      <w:r w:rsidRPr="00D2351F">
        <w:rPr>
          <w:rFonts w:ascii="Poppins" w:hAnsi="Poppins" w:cs="Poppins"/>
          <w:sz w:val="18"/>
          <w:szCs w:val="18"/>
        </w:rPr>
        <w:fldChar w:fldCharType="separate"/>
      </w:r>
      <w:r w:rsidR="00885339" w:rsidRPr="00D2351F">
        <w:rPr>
          <w:rFonts w:ascii="Poppins" w:hAnsi="Poppins" w:cs="Poppins"/>
          <w:sz w:val="18"/>
          <w:szCs w:val="18"/>
        </w:rPr>
        <w:t>1.2</w:t>
      </w:r>
      <w:r w:rsidRPr="00D2351F">
        <w:rPr>
          <w:rFonts w:ascii="Poppins" w:hAnsi="Poppins" w:cs="Poppins"/>
          <w:sz w:val="18"/>
          <w:szCs w:val="18"/>
        </w:rPr>
        <w:fldChar w:fldCharType="end"/>
      </w:r>
      <w:r w:rsidRPr="00D2351F">
        <w:rPr>
          <w:rFonts w:ascii="Poppins" w:hAnsi="Poppins" w:cs="Poppins"/>
          <w:sz w:val="18"/>
          <w:szCs w:val="18"/>
        </w:rPr>
        <w:t xml:space="preserve"> VOP; </w:t>
      </w:r>
    </w:p>
    <w:p w14:paraId="1D859263" w14:textId="6E072DFC" w:rsidR="009808DD" w:rsidRPr="00D2351F" w:rsidRDefault="008C7134" w:rsidP="00C214B9">
      <w:pPr>
        <w:keepNext w:val="0"/>
        <w:numPr>
          <w:ilvl w:val="0"/>
          <w:numId w:val="10"/>
        </w:numPr>
        <w:autoSpaceDE w:val="0"/>
        <w:autoSpaceDN w:val="0"/>
        <w:adjustRightInd w:val="0"/>
        <w:spacing w:before="120" w:after="120" w:line="240" w:lineRule="auto"/>
        <w:rPr>
          <w:rFonts w:ascii="Poppins" w:hAnsi="Poppins" w:cs="Poppins"/>
          <w:color w:val="000000"/>
          <w:sz w:val="18"/>
          <w:szCs w:val="18"/>
        </w:rPr>
      </w:pPr>
      <w:r w:rsidRPr="00D2351F">
        <w:rPr>
          <w:rFonts w:ascii="Poppins" w:hAnsi="Poppins" w:cs="Poppins"/>
          <w:color w:val="000000"/>
          <w:sz w:val="18"/>
          <w:szCs w:val="18"/>
        </w:rPr>
        <w:t xml:space="preserve">jestliže jeho obsah </w:t>
      </w:r>
      <w:r w:rsidR="009808DD" w:rsidRPr="00D2351F">
        <w:rPr>
          <w:rFonts w:ascii="Poppins" w:hAnsi="Poppins" w:cs="Poppins"/>
          <w:color w:val="000000"/>
          <w:sz w:val="18"/>
          <w:szCs w:val="18"/>
        </w:rPr>
        <w:t xml:space="preserve">porušuje </w:t>
      </w:r>
      <w:r w:rsidRPr="00D2351F">
        <w:rPr>
          <w:rFonts w:ascii="Poppins" w:hAnsi="Poppins" w:cs="Poppins"/>
          <w:color w:val="000000"/>
          <w:sz w:val="18"/>
          <w:szCs w:val="18"/>
        </w:rPr>
        <w:t xml:space="preserve">či obchází platné právní normy či ustanovení </w:t>
      </w:r>
      <w:r w:rsidR="001C733A" w:rsidRPr="00D2351F">
        <w:rPr>
          <w:rFonts w:ascii="Poppins" w:hAnsi="Poppins" w:cs="Poppins"/>
          <w:color w:val="000000"/>
          <w:sz w:val="18"/>
          <w:szCs w:val="18"/>
        </w:rPr>
        <w:t>Smlouvy či Smlouvy s</w:t>
      </w:r>
      <w:r w:rsidR="009808DD" w:rsidRPr="00D2351F">
        <w:rPr>
          <w:rFonts w:ascii="Poppins" w:hAnsi="Poppins" w:cs="Poppins"/>
          <w:color w:val="000000"/>
          <w:sz w:val="18"/>
          <w:szCs w:val="18"/>
        </w:rPr>
        <w:t> </w:t>
      </w:r>
      <w:r w:rsidR="001C733A" w:rsidRPr="00D2351F">
        <w:rPr>
          <w:rFonts w:ascii="Poppins" w:hAnsi="Poppins" w:cs="Poppins"/>
          <w:color w:val="000000"/>
          <w:sz w:val="18"/>
          <w:szCs w:val="18"/>
        </w:rPr>
        <w:t>obchodníkem</w:t>
      </w:r>
      <w:r w:rsidR="009808DD" w:rsidRPr="00D2351F">
        <w:rPr>
          <w:rFonts w:ascii="Poppins" w:hAnsi="Poppins" w:cs="Poppins"/>
          <w:color w:val="000000"/>
          <w:sz w:val="18"/>
          <w:szCs w:val="18"/>
        </w:rPr>
        <w:t>;</w:t>
      </w:r>
    </w:p>
    <w:p w14:paraId="4C5C007D" w14:textId="234A9363" w:rsidR="001C733A" w:rsidRPr="00D2351F" w:rsidRDefault="008C7134" w:rsidP="00C214B9">
      <w:pPr>
        <w:keepNext w:val="0"/>
        <w:numPr>
          <w:ilvl w:val="0"/>
          <w:numId w:val="10"/>
        </w:numPr>
        <w:autoSpaceDE w:val="0"/>
        <w:autoSpaceDN w:val="0"/>
        <w:adjustRightInd w:val="0"/>
        <w:spacing w:before="120" w:after="120" w:line="240" w:lineRule="auto"/>
        <w:rPr>
          <w:rFonts w:ascii="Poppins" w:hAnsi="Poppins" w:cs="Poppins"/>
          <w:color w:val="000000"/>
          <w:sz w:val="18"/>
          <w:szCs w:val="18"/>
        </w:rPr>
      </w:pPr>
      <w:r w:rsidRPr="00D2351F">
        <w:rPr>
          <w:rFonts w:ascii="Poppins" w:hAnsi="Poppins" w:cs="Poppins"/>
          <w:color w:val="000000"/>
          <w:sz w:val="18"/>
          <w:szCs w:val="18"/>
        </w:rPr>
        <w:t xml:space="preserve">jestliže je </w:t>
      </w:r>
      <w:r w:rsidR="009808DD" w:rsidRPr="00D2351F">
        <w:rPr>
          <w:rFonts w:ascii="Poppins" w:hAnsi="Poppins" w:cs="Poppins"/>
          <w:color w:val="000000"/>
          <w:sz w:val="18"/>
          <w:szCs w:val="18"/>
        </w:rPr>
        <w:t>P</w:t>
      </w:r>
      <w:r w:rsidRPr="00D2351F">
        <w:rPr>
          <w:rFonts w:ascii="Poppins" w:hAnsi="Poppins" w:cs="Poppins"/>
          <w:color w:val="000000"/>
          <w:sz w:val="18"/>
          <w:szCs w:val="18"/>
        </w:rPr>
        <w:t xml:space="preserve">okyn nejasný, nekompletní či nesrozumitelný;  </w:t>
      </w:r>
    </w:p>
    <w:p w14:paraId="44B9C690" w14:textId="1B67A0E0" w:rsidR="003C44AE" w:rsidRPr="00D2351F" w:rsidRDefault="000C686A" w:rsidP="00C214B9">
      <w:pPr>
        <w:keepNext w:val="0"/>
        <w:numPr>
          <w:ilvl w:val="0"/>
          <w:numId w:val="10"/>
        </w:numPr>
        <w:autoSpaceDE w:val="0"/>
        <w:autoSpaceDN w:val="0"/>
        <w:adjustRightInd w:val="0"/>
        <w:spacing w:before="120" w:after="120" w:line="240" w:lineRule="auto"/>
        <w:rPr>
          <w:rFonts w:ascii="Poppins" w:hAnsi="Poppins" w:cs="Poppins"/>
          <w:color w:val="000000"/>
          <w:sz w:val="18"/>
          <w:szCs w:val="18"/>
        </w:rPr>
      </w:pPr>
      <w:r w:rsidRPr="00D2351F">
        <w:rPr>
          <w:rFonts w:ascii="Poppins" w:hAnsi="Poppins" w:cs="Poppins"/>
          <w:color w:val="000000"/>
          <w:sz w:val="18"/>
          <w:szCs w:val="18"/>
        </w:rPr>
        <w:t xml:space="preserve">jestliže </w:t>
      </w:r>
      <w:r w:rsidR="00F24F75" w:rsidRPr="00D2351F">
        <w:rPr>
          <w:rFonts w:ascii="Poppins" w:hAnsi="Poppins" w:cs="Poppins"/>
          <w:color w:val="000000"/>
          <w:sz w:val="18"/>
          <w:szCs w:val="18"/>
        </w:rPr>
        <w:t xml:space="preserve">Pokyn nebyl Společnosti doručen prostřednictvím </w:t>
      </w:r>
      <w:r w:rsidR="00906B15" w:rsidRPr="00D2351F">
        <w:rPr>
          <w:rFonts w:ascii="Poppins" w:hAnsi="Poppins" w:cs="Poppins"/>
          <w:color w:val="000000"/>
          <w:sz w:val="18"/>
          <w:szCs w:val="18"/>
        </w:rPr>
        <w:t>Aplikace</w:t>
      </w:r>
      <w:r w:rsidR="00F24F75" w:rsidRPr="00D2351F">
        <w:rPr>
          <w:rFonts w:ascii="Poppins" w:hAnsi="Poppins" w:cs="Poppins"/>
          <w:color w:val="000000"/>
          <w:sz w:val="18"/>
          <w:szCs w:val="18"/>
        </w:rPr>
        <w:t xml:space="preserve"> nebo</w:t>
      </w:r>
      <w:r w:rsidR="003C44AE" w:rsidRPr="00D2351F">
        <w:rPr>
          <w:rFonts w:ascii="Poppins" w:hAnsi="Poppins" w:cs="Poppins"/>
          <w:sz w:val="18"/>
          <w:szCs w:val="18"/>
        </w:rPr>
        <w:t xml:space="preserve"> Společnosti není </w:t>
      </w:r>
      <w:r w:rsidR="00F24F75" w:rsidRPr="00D2351F">
        <w:rPr>
          <w:rFonts w:ascii="Poppins" w:hAnsi="Poppins" w:cs="Poppins"/>
          <w:sz w:val="18"/>
          <w:szCs w:val="18"/>
        </w:rPr>
        <w:t>dostatečně</w:t>
      </w:r>
      <w:r w:rsidR="003C44AE" w:rsidRPr="00D2351F">
        <w:rPr>
          <w:rFonts w:ascii="Poppins" w:hAnsi="Poppins" w:cs="Poppins"/>
          <w:sz w:val="18"/>
          <w:szCs w:val="18"/>
        </w:rPr>
        <w:t xml:space="preserve"> hodnověrným způsobem prokázáno, že Pokyn </w:t>
      </w:r>
      <w:r w:rsidRPr="00D2351F">
        <w:rPr>
          <w:rFonts w:ascii="Poppins" w:hAnsi="Poppins" w:cs="Poppins"/>
          <w:sz w:val="18"/>
          <w:szCs w:val="18"/>
        </w:rPr>
        <w:t xml:space="preserve">k dispozici s investičním nástrojem </w:t>
      </w:r>
      <w:r w:rsidR="003C44AE" w:rsidRPr="00D2351F">
        <w:rPr>
          <w:rFonts w:ascii="Poppins" w:hAnsi="Poppins" w:cs="Poppins"/>
          <w:sz w:val="18"/>
          <w:szCs w:val="18"/>
        </w:rPr>
        <w:t xml:space="preserve">zadal Zákazník, resp. osoba oprávněná za něj jednat; </w:t>
      </w:r>
    </w:p>
    <w:p w14:paraId="2D2A657E" w14:textId="60BD3983" w:rsidR="001C733A" w:rsidRPr="00D2351F" w:rsidRDefault="008C7134" w:rsidP="00C214B9">
      <w:pPr>
        <w:keepNext w:val="0"/>
        <w:numPr>
          <w:ilvl w:val="0"/>
          <w:numId w:val="10"/>
        </w:numPr>
        <w:autoSpaceDE w:val="0"/>
        <w:autoSpaceDN w:val="0"/>
        <w:adjustRightInd w:val="0"/>
        <w:spacing w:before="120" w:after="120" w:line="240" w:lineRule="auto"/>
        <w:rPr>
          <w:rFonts w:ascii="Poppins" w:hAnsi="Poppins" w:cs="Poppins"/>
          <w:color w:val="000000"/>
          <w:sz w:val="18"/>
          <w:szCs w:val="18"/>
        </w:rPr>
      </w:pPr>
      <w:r w:rsidRPr="00D2351F">
        <w:rPr>
          <w:rFonts w:ascii="Poppins" w:hAnsi="Poppins" w:cs="Poppins"/>
          <w:color w:val="000000"/>
          <w:sz w:val="18"/>
          <w:szCs w:val="18"/>
        </w:rPr>
        <w:t xml:space="preserve">má-li </w:t>
      </w:r>
      <w:r w:rsidR="001C733A" w:rsidRPr="00D2351F">
        <w:rPr>
          <w:rFonts w:ascii="Poppins" w:hAnsi="Poppins" w:cs="Poppins"/>
          <w:color w:val="000000"/>
          <w:sz w:val="18"/>
          <w:szCs w:val="18"/>
        </w:rPr>
        <w:t xml:space="preserve">Společnost </w:t>
      </w:r>
      <w:r w:rsidRPr="00D2351F">
        <w:rPr>
          <w:rFonts w:ascii="Poppins" w:hAnsi="Poppins" w:cs="Poppins"/>
          <w:color w:val="000000"/>
          <w:sz w:val="18"/>
          <w:szCs w:val="18"/>
        </w:rPr>
        <w:t xml:space="preserve">důvodné pochybnosti o tom, že </w:t>
      </w:r>
      <w:r w:rsidR="002B4ACF" w:rsidRPr="00D2351F">
        <w:rPr>
          <w:rFonts w:ascii="Poppins" w:hAnsi="Poppins" w:cs="Poppins"/>
          <w:color w:val="000000"/>
          <w:sz w:val="18"/>
          <w:szCs w:val="18"/>
        </w:rPr>
        <w:t>Zákazník</w:t>
      </w:r>
      <w:r w:rsidRPr="00D2351F">
        <w:rPr>
          <w:rFonts w:ascii="Poppins" w:hAnsi="Poppins" w:cs="Poppins"/>
          <w:color w:val="000000"/>
          <w:sz w:val="18"/>
          <w:szCs w:val="18"/>
        </w:rPr>
        <w:t xml:space="preserve"> splňuje požadavky </w:t>
      </w:r>
      <w:r w:rsidRPr="00D2351F">
        <w:rPr>
          <w:rFonts w:ascii="Poppins" w:hAnsi="Poppins" w:cs="Poppins"/>
          <w:color w:val="000000"/>
          <w:sz w:val="18"/>
          <w:szCs w:val="18"/>
        </w:rPr>
        <w:lastRenderedPageBreak/>
        <w:t>kladené na investora do investičních nástrojů, k</w:t>
      </w:r>
      <w:r w:rsidR="000C686A" w:rsidRPr="00D2351F">
        <w:rPr>
          <w:rFonts w:ascii="Poppins" w:hAnsi="Poppins" w:cs="Poppins"/>
          <w:color w:val="000000"/>
          <w:sz w:val="18"/>
          <w:szCs w:val="18"/>
        </w:rPr>
        <w:t> nimž se vztahuje Zákazníkův</w:t>
      </w:r>
      <w:r w:rsidRPr="00D2351F">
        <w:rPr>
          <w:rFonts w:ascii="Poppins" w:hAnsi="Poppins" w:cs="Poppins"/>
          <w:color w:val="000000"/>
          <w:sz w:val="18"/>
          <w:szCs w:val="18"/>
        </w:rPr>
        <w:t xml:space="preserve"> </w:t>
      </w:r>
      <w:r w:rsidR="008D44BB" w:rsidRPr="00D2351F">
        <w:rPr>
          <w:rFonts w:ascii="Poppins" w:hAnsi="Poppins" w:cs="Poppins"/>
          <w:color w:val="000000"/>
          <w:sz w:val="18"/>
          <w:szCs w:val="18"/>
        </w:rPr>
        <w:t>P</w:t>
      </w:r>
      <w:r w:rsidRPr="00D2351F">
        <w:rPr>
          <w:rFonts w:ascii="Poppins" w:hAnsi="Poppins" w:cs="Poppins"/>
          <w:color w:val="000000"/>
          <w:sz w:val="18"/>
          <w:szCs w:val="18"/>
        </w:rPr>
        <w:t>okyn</w:t>
      </w:r>
      <w:r w:rsidR="008D44BB" w:rsidRPr="00D2351F">
        <w:rPr>
          <w:rFonts w:ascii="Poppins" w:hAnsi="Poppins" w:cs="Poppins"/>
          <w:color w:val="000000"/>
          <w:sz w:val="18"/>
          <w:szCs w:val="18"/>
        </w:rPr>
        <w:t xml:space="preserve"> </w:t>
      </w:r>
      <w:r w:rsidR="008D44BB" w:rsidRPr="00D2351F">
        <w:rPr>
          <w:rFonts w:ascii="Poppins" w:hAnsi="Poppins" w:cs="Poppins"/>
          <w:sz w:val="18"/>
          <w:szCs w:val="18"/>
        </w:rPr>
        <w:t>k dispozici s investičním nástrojem</w:t>
      </w:r>
      <w:r w:rsidRPr="00D2351F">
        <w:rPr>
          <w:rFonts w:ascii="Poppins" w:hAnsi="Poppins" w:cs="Poppins"/>
          <w:color w:val="000000"/>
          <w:sz w:val="18"/>
          <w:szCs w:val="18"/>
        </w:rPr>
        <w:t xml:space="preserve">; </w:t>
      </w:r>
    </w:p>
    <w:p w14:paraId="0845BEBD" w14:textId="075B1B1B" w:rsidR="001C733A" w:rsidRPr="00D2351F" w:rsidRDefault="008C7134" w:rsidP="00C214B9">
      <w:pPr>
        <w:keepNext w:val="0"/>
        <w:numPr>
          <w:ilvl w:val="0"/>
          <w:numId w:val="10"/>
        </w:numPr>
        <w:autoSpaceDE w:val="0"/>
        <w:autoSpaceDN w:val="0"/>
        <w:adjustRightInd w:val="0"/>
        <w:spacing w:before="120" w:after="120" w:line="240" w:lineRule="auto"/>
        <w:rPr>
          <w:rFonts w:ascii="Poppins" w:hAnsi="Poppins" w:cs="Poppins"/>
          <w:color w:val="000000"/>
          <w:sz w:val="18"/>
          <w:szCs w:val="18"/>
        </w:rPr>
      </w:pPr>
      <w:r w:rsidRPr="72F62195">
        <w:rPr>
          <w:rFonts w:ascii="Poppins" w:hAnsi="Poppins" w:cs="Poppins"/>
          <w:color w:val="000000" w:themeColor="text1"/>
          <w:sz w:val="18"/>
          <w:szCs w:val="18"/>
        </w:rPr>
        <w:t xml:space="preserve">z důvodů stanovených právními předpisy upravujícími opatření proti legalizaci výnosů z trestné činnosti a financování terorismu, zejména odmítne-li se </w:t>
      </w:r>
      <w:r w:rsidR="002B4ACF" w:rsidRPr="72F62195">
        <w:rPr>
          <w:rFonts w:ascii="Poppins" w:hAnsi="Poppins" w:cs="Poppins"/>
          <w:color w:val="000000" w:themeColor="text1"/>
          <w:sz w:val="18"/>
          <w:szCs w:val="18"/>
        </w:rPr>
        <w:t>Zákazník</w:t>
      </w:r>
      <w:r w:rsidRPr="72F62195">
        <w:rPr>
          <w:rFonts w:ascii="Poppins" w:hAnsi="Poppins" w:cs="Poppins"/>
          <w:color w:val="000000" w:themeColor="text1"/>
          <w:sz w:val="18"/>
          <w:szCs w:val="18"/>
        </w:rPr>
        <w:t xml:space="preserve"> podrobit identifikaci nebo kontrole; </w:t>
      </w:r>
    </w:p>
    <w:p w14:paraId="0F0EE066" w14:textId="4B0401A3" w:rsidR="00250EE6" w:rsidRPr="00D2351F" w:rsidRDefault="008C7134" w:rsidP="00C214B9">
      <w:pPr>
        <w:keepNext w:val="0"/>
        <w:numPr>
          <w:ilvl w:val="0"/>
          <w:numId w:val="10"/>
        </w:numPr>
        <w:autoSpaceDE w:val="0"/>
        <w:autoSpaceDN w:val="0"/>
        <w:adjustRightInd w:val="0"/>
        <w:spacing w:before="120" w:after="120" w:line="240" w:lineRule="auto"/>
        <w:rPr>
          <w:rFonts w:ascii="Poppins" w:hAnsi="Poppins" w:cs="Poppins"/>
          <w:color w:val="000000"/>
          <w:sz w:val="18"/>
          <w:szCs w:val="18"/>
        </w:rPr>
      </w:pPr>
      <w:r w:rsidRPr="00D2351F">
        <w:rPr>
          <w:rFonts w:ascii="Poppins" w:hAnsi="Poppins" w:cs="Poppins"/>
          <w:color w:val="000000"/>
          <w:sz w:val="18"/>
          <w:szCs w:val="18"/>
        </w:rPr>
        <w:t>pokud by jeho provedení mohlo být, byť jen potenciálně, v rozporu s</w:t>
      </w:r>
      <w:r w:rsidR="008D44BB" w:rsidRPr="00D2351F">
        <w:rPr>
          <w:rFonts w:ascii="Poppins" w:hAnsi="Poppins" w:cs="Poppins"/>
          <w:color w:val="000000"/>
          <w:sz w:val="18"/>
          <w:szCs w:val="18"/>
        </w:rPr>
        <w:t xml:space="preserve"> požadavkem na poskytování Služeb </w:t>
      </w:r>
      <w:r w:rsidR="003C44AE" w:rsidRPr="00D2351F">
        <w:rPr>
          <w:rFonts w:ascii="Poppins" w:hAnsi="Poppins" w:cs="Poppins"/>
          <w:color w:val="000000"/>
          <w:sz w:val="18"/>
          <w:szCs w:val="18"/>
        </w:rPr>
        <w:t xml:space="preserve">Zákazníkovi </w:t>
      </w:r>
      <w:r w:rsidR="008D44BB" w:rsidRPr="00D2351F">
        <w:rPr>
          <w:rFonts w:ascii="Poppins" w:hAnsi="Poppins" w:cs="Poppins"/>
          <w:color w:val="000000"/>
          <w:sz w:val="18"/>
          <w:szCs w:val="18"/>
        </w:rPr>
        <w:t>v souladu s</w:t>
      </w:r>
      <w:r w:rsidR="003C44AE" w:rsidRPr="00D2351F">
        <w:rPr>
          <w:rFonts w:ascii="Poppins" w:hAnsi="Poppins" w:cs="Poppins"/>
          <w:color w:val="000000"/>
          <w:sz w:val="18"/>
          <w:szCs w:val="18"/>
        </w:rPr>
        <w:t> </w:t>
      </w:r>
      <w:r w:rsidRPr="00D2351F">
        <w:rPr>
          <w:rFonts w:ascii="Poppins" w:hAnsi="Poppins" w:cs="Poppins"/>
          <w:color w:val="000000"/>
          <w:sz w:val="18"/>
          <w:szCs w:val="18"/>
        </w:rPr>
        <w:t xml:space="preserve">odbornou péčí;  </w:t>
      </w:r>
    </w:p>
    <w:p w14:paraId="4CCF3829" w14:textId="77777777" w:rsidR="00786CFF" w:rsidRPr="00D2351F" w:rsidRDefault="009808DD" w:rsidP="00786CFF">
      <w:pPr>
        <w:keepNext w:val="0"/>
        <w:numPr>
          <w:ilvl w:val="0"/>
          <w:numId w:val="10"/>
        </w:numPr>
        <w:autoSpaceDE w:val="0"/>
        <w:autoSpaceDN w:val="0"/>
        <w:adjustRightInd w:val="0"/>
        <w:spacing w:before="120" w:after="120" w:line="240" w:lineRule="auto"/>
        <w:rPr>
          <w:rFonts w:ascii="Poppins" w:hAnsi="Poppins" w:cs="Poppins"/>
          <w:color w:val="000000"/>
          <w:sz w:val="18"/>
          <w:szCs w:val="18"/>
        </w:rPr>
      </w:pPr>
      <w:r w:rsidRPr="00D2351F">
        <w:rPr>
          <w:rFonts w:ascii="Poppins" w:hAnsi="Poppins" w:cs="Poppins"/>
          <w:color w:val="000000"/>
          <w:sz w:val="18"/>
          <w:szCs w:val="18"/>
        </w:rPr>
        <w:t xml:space="preserve">pokud </w:t>
      </w:r>
      <w:r w:rsidR="008C7134" w:rsidRPr="00D2351F">
        <w:rPr>
          <w:rFonts w:ascii="Poppins" w:hAnsi="Poppins" w:cs="Poppins"/>
          <w:color w:val="000000"/>
          <w:sz w:val="18"/>
          <w:szCs w:val="18"/>
        </w:rPr>
        <w:t xml:space="preserve">by přijetím </w:t>
      </w:r>
      <w:r w:rsidR="00250EE6" w:rsidRPr="00D2351F">
        <w:rPr>
          <w:rFonts w:ascii="Poppins" w:hAnsi="Poppins" w:cs="Poppins"/>
          <w:color w:val="000000"/>
          <w:sz w:val="18"/>
          <w:szCs w:val="18"/>
        </w:rPr>
        <w:t>Pokynu</w:t>
      </w:r>
      <w:r w:rsidR="003C44AE" w:rsidRPr="00D2351F">
        <w:rPr>
          <w:rFonts w:ascii="Poppins" w:hAnsi="Poppins" w:cs="Poppins"/>
          <w:color w:val="000000"/>
          <w:sz w:val="18"/>
          <w:szCs w:val="18"/>
        </w:rPr>
        <w:t xml:space="preserve"> </w:t>
      </w:r>
      <w:r w:rsidR="003C44AE" w:rsidRPr="00D2351F">
        <w:rPr>
          <w:rFonts w:ascii="Poppins" w:hAnsi="Poppins" w:cs="Poppins"/>
          <w:sz w:val="18"/>
          <w:szCs w:val="18"/>
        </w:rPr>
        <w:t>k dispozici s investičním nástrojem</w:t>
      </w:r>
      <w:r w:rsidR="00250EE6" w:rsidRPr="00D2351F">
        <w:rPr>
          <w:rFonts w:ascii="Poppins" w:hAnsi="Poppins" w:cs="Poppins"/>
          <w:color w:val="000000"/>
          <w:sz w:val="18"/>
          <w:szCs w:val="18"/>
        </w:rPr>
        <w:t xml:space="preserve"> </w:t>
      </w:r>
      <w:r w:rsidR="008C7134" w:rsidRPr="00D2351F">
        <w:rPr>
          <w:rFonts w:ascii="Poppins" w:hAnsi="Poppins" w:cs="Poppins"/>
          <w:color w:val="000000"/>
          <w:sz w:val="18"/>
          <w:szCs w:val="18"/>
        </w:rPr>
        <w:t xml:space="preserve">hrozil střet zájmů mezi </w:t>
      </w:r>
      <w:r w:rsidR="00BD195B" w:rsidRPr="00D2351F">
        <w:rPr>
          <w:rFonts w:ascii="Poppins" w:hAnsi="Poppins" w:cs="Poppins"/>
          <w:color w:val="000000"/>
          <w:sz w:val="18"/>
          <w:szCs w:val="18"/>
        </w:rPr>
        <w:t>Společnost</w:t>
      </w:r>
      <w:r w:rsidR="00250EE6" w:rsidRPr="00D2351F">
        <w:rPr>
          <w:rFonts w:ascii="Poppins" w:hAnsi="Poppins" w:cs="Poppins"/>
          <w:color w:val="000000"/>
          <w:sz w:val="18"/>
          <w:szCs w:val="18"/>
        </w:rPr>
        <w:t>í</w:t>
      </w:r>
      <w:r w:rsidR="008C7134" w:rsidRPr="00D2351F">
        <w:rPr>
          <w:rFonts w:ascii="Poppins" w:hAnsi="Poppins" w:cs="Poppins"/>
          <w:color w:val="000000"/>
          <w:sz w:val="18"/>
          <w:szCs w:val="18"/>
        </w:rPr>
        <w:t xml:space="preserve"> a </w:t>
      </w:r>
      <w:r w:rsidR="002B4ACF" w:rsidRPr="00D2351F">
        <w:rPr>
          <w:rFonts w:ascii="Poppins" w:hAnsi="Poppins" w:cs="Poppins"/>
          <w:color w:val="000000"/>
          <w:sz w:val="18"/>
          <w:szCs w:val="18"/>
        </w:rPr>
        <w:t>Zákazník</w:t>
      </w:r>
      <w:r w:rsidR="008C7134" w:rsidRPr="00D2351F">
        <w:rPr>
          <w:rFonts w:ascii="Poppins" w:hAnsi="Poppins" w:cs="Poppins"/>
          <w:color w:val="000000"/>
          <w:sz w:val="18"/>
          <w:szCs w:val="18"/>
        </w:rPr>
        <w:t>em</w:t>
      </w:r>
      <w:r w:rsidRPr="00D2351F">
        <w:rPr>
          <w:rFonts w:ascii="Poppins" w:hAnsi="Poppins" w:cs="Poppins"/>
          <w:sz w:val="18"/>
          <w:szCs w:val="18"/>
        </w:rPr>
        <w:t xml:space="preserve"> nebo</w:t>
      </w:r>
      <w:r w:rsidR="008C7134" w:rsidRPr="00D2351F">
        <w:rPr>
          <w:rFonts w:ascii="Poppins" w:hAnsi="Poppins" w:cs="Poppins"/>
          <w:sz w:val="18"/>
          <w:szCs w:val="18"/>
        </w:rPr>
        <w:t xml:space="preserve"> mezi </w:t>
      </w:r>
      <w:r w:rsidR="002B4ACF" w:rsidRPr="00D2351F">
        <w:rPr>
          <w:rFonts w:ascii="Poppins" w:hAnsi="Poppins" w:cs="Poppins"/>
          <w:sz w:val="18"/>
          <w:szCs w:val="18"/>
        </w:rPr>
        <w:t>Zákazník</w:t>
      </w:r>
      <w:r w:rsidR="00250EE6" w:rsidRPr="00D2351F">
        <w:rPr>
          <w:rFonts w:ascii="Poppins" w:hAnsi="Poppins" w:cs="Poppins"/>
          <w:sz w:val="18"/>
          <w:szCs w:val="18"/>
        </w:rPr>
        <w:t xml:space="preserve">em a jiným </w:t>
      </w:r>
      <w:r w:rsidR="002B4ACF" w:rsidRPr="00D2351F">
        <w:rPr>
          <w:rFonts w:ascii="Poppins" w:hAnsi="Poppins" w:cs="Poppins"/>
          <w:sz w:val="18"/>
          <w:szCs w:val="18"/>
        </w:rPr>
        <w:t>Zákazník</w:t>
      </w:r>
      <w:r w:rsidR="00250EE6" w:rsidRPr="00D2351F">
        <w:rPr>
          <w:rFonts w:ascii="Poppins" w:hAnsi="Poppins" w:cs="Poppins"/>
          <w:sz w:val="18"/>
          <w:szCs w:val="18"/>
        </w:rPr>
        <w:t>em</w:t>
      </w:r>
      <w:r w:rsidR="008C7134" w:rsidRPr="00D2351F">
        <w:rPr>
          <w:rFonts w:ascii="Poppins" w:hAnsi="Poppins" w:cs="Poppins"/>
          <w:sz w:val="18"/>
          <w:szCs w:val="18"/>
        </w:rPr>
        <w:t xml:space="preserve"> </w:t>
      </w:r>
      <w:r w:rsidR="00BD195B" w:rsidRPr="00D2351F">
        <w:rPr>
          <w:rFonts w:ascii="Poppins" w:hAnsi="Poppins" w:cs="Poppins"/>
          <w:sz w:val="18"/>
          <w:szCs w:val="18"/>
        </w:rPr>
        <w:t>Společnost</w:t>
      </w:r>
      <w:r w:rsidR="00250EE6" w:rsidRPr="00D2351F">
        <w:rPr>
          <w:rFonts w:ascii="Poppins" w:hAnsi="Poppins" w:cs="Poppins"/>
          <w:sz w:val="18"/>
          <w:szCs w:val="18"/>
        </w:rPr>
        <w:t>i navzájem</w:t>
      </w:r>
      <w:r w:rsidR="00786CFF" w:rsidRPr="00D2351F">
        <w:rPr>
          <w:rFonts w:ascii="Poppins" w:hAnsi="Poppins" w:cs="Poppins"/>
          <w:color w:val="000000"/>
          <w:sz w:val="18"/>
          <w:szCs w:val="18"/>
        </w:rPr>
        <w:t>;</w:t>
      </w:r>
    </w:p>
    <w:p w14:paraId="1FB40BC0" w14:textId="338D8519" w:rsidR="00250EE6" w:rsidRPr="00D2351F" w:rsidRDefault="00786CFF" w:rsidP="00786CFF">
      <w:pPr>
        <w:keepNext w:val="0"/>
        <w:numPr>
          <w:ilvl w:val="0"/>
          <w:numId w:val="10"/>
        </w:numPr>
        <w:autoSpaceDE w:val="0"/>
        <w:autoSpaceDN w:val="0"/>
        <w:adjustRightInd w:val="0"/>
        <w:spacing w:before="120" w:after="120" w:line="240" w:lineRule="auto"/>
        <w:rPr>
          <w:rFonts w:ascii="Poppins" w:hAnsi="Poppins" w:cs="Poppins"/>
          <w:color w:val="000000"/>
          <w:sz w:val="18"/>
          <w:szCs w:val="18"/>
        </w:rPr>
      </w:pPr>
      <w:r w:rsidRPr="00D2351F">
        <w:rPr>
          <w:rFonts w:ascii="Poppins" w:hAnsi="Poppins" w:cs="Poppins"/>
          <w:color w:val="000000" w:themeColor="text1"/>
          <w:sz w:val="18"/>
          <w:szCs w:val="18"/>
        </w:rPr>
        <w:t xml:space="preserve">pokud by přijetím Pokynu došlo k překročení Maximální částky investice. </w:t>
      </w:r>
    </w:p>
    <w:p w14:paraId="1501E5F2" w14:textId="6D299C04" w:rsidR="008C7134" w:rsidRPr="00D2351F" w:rsidRDefault="008C7134" w:rsidP="00C214B9">
      <w:pPr>
        <w:keepNext w:val="0"/>
        <w:numPr>
          <w:ilvl w:val="3"/>
          <w:numId w:val="4"/>
        </w:numPr>
        <w:autoSpaceDE w:val="0"/>
        <w:autoSpaceDN w:val="0"/>
        <w:adjustRightInd w:val="0"/>
        <w:spacing w:before="120" w:after="120" w:line="240" w:lineRule="auto"/>
        <w:ind w:left="709" w:hanging="709"/>
        <w:rPr>
          <w:rFonts w:ascii="Poppins" w:hAnsi="Poppins" w:cs="Poppins"/>
          <w:color w:val="000000"/>
          <w:sz w:val="18"/>
          <w:szCs w:val="18"/>
        </w:rPr>
      </w:pPr>
      <w:r w:rsidRPr="00D2351F">
        <w:rPr>
          <w:rFonts w:ascii="Poppins" w:hAnsi="Poppins" w:cs="Poppins"/>
          <w:color w:val="000000"/>
          <w:sz w:val="18"/>
          <w:szCs w:val="18"/>
        </w:rPr>
        <w:t xml:space="preserve">O odmítnutí </w:t>
      </w:r>
      <w:r w:rsidR="003C44AE" w:rsidRPr="00D2351F">
        <w:rPr>
          <w:rFonts w:ascii="Poppins" w:hAnsi="Poppins" w:cs="Poppins"/>
          <w:color w:val="000000"/>
          <w:sz w:val="18"/>
          <w:szCs w:val="18"/>
        </w:rPr>
        <w:t xml:space="preserve">Pokynu </w:t>
      </w:r>
      <w:r w:rsidR="003C44AE" w:rsidRPr="00D2351F">
        <w:rPr>
          <w:rFonts w:ascii="Poppins" w:hAnsi="Poppins" w:cs="Poppins"/>
          <w:sz w:val="18"/>
          <w:szCs w:val="18"/>
        </w:rPr>
        <w:t>k dispozici s investičním nástrojem</w:t>
      </w:r>
      <w:r w:rsidR="00C214B9" w:rsidRPr="00D2351F">
        <w:rPr>
          <w:rFonts w:ascii="Poppins" w:hAnsi="Poppins" w:cs="Poppins"/>
          <w:sz w:val="18"/>
          <w:szCs w:val="18"/>
        </w:rPr>
        <w:t xml:space="preserve"> dle čl. </w:t>
      </w:r>
      <w:r w:rsidR="00C214B9" w:rsidRPr="00D2351F">
        <w:rPr>
          <w:rFonts w:ascii="Poppins" w:hAnsi="Poppins" w:cs="Poppins"/>
          <w:sz w:val="18"/>
          <w:szCs w:val="18"/>
        </w:rPr>
        <w:fldChar w:fldCharType="begin"/>
      </w:r>
      <w:r w:rsidR="00C214B9" w:rsidRPr="00D2351F">
        <w:rPr>
          <w:rFonts w:ascii="Poppins" w:hAnsi="Poppins" w:cs="Poppins"/>
          <w:sz w:val="18"/>
          <w:szCs w:val="18"/>
        </w:rPr>
        <w:instrText xml:space="preserve"> REF _Ref31796870 \r \h </w:instrText>
      </w:r>
      <w:r w:rsidR="00674061" w:rsidRPr="00D2351F">
        <w:rPr>
          <w:rFonts w:ascii="Poppins" w:hAnsi="Poppins" w:cs="Poppins"/>
          <w:sz w:val="18"/>
          <w:szCs w:val="18"/>
        </w:rPr>
        <w:instrText xml:space="preserve"> \* MERGEFORMAT </w:instrText>
      </w:r>
      <w:r w:rsidR="00C214B9" w:rsidRPr="00D2351F">
        <w:rPr>
          <w:rFonts w:ascii="Poppins" w:hAnsi="Poppins" w:cs="Poppins"/>
          <w:sz w:val="18"/>
          <w:szCs w:val="18"/>
        </w:rPr>
      </w:r>
      <w:r w:rsidR="00C214B9" w:rsidRPr="00D2351F">
        <w:rPr>
          <w:rFonts w:ascii="Poppins" w:hAnsi="Poppins" w:cs="Poppins"/>
          <w:sz w:val="18"/>
          <w:szCs w:val="18"/>
        </w:rPr>
        <w:fldChar w:fldCharType="separate"/>
      </w:r>
      <w:r w:rsidR="00885339" w:rsidRPr="00D2351F">
        <w:rPr>
          <w:rFonts w:ascii="Poppins" w:hAnsi="Poppins" w:cs="Poppins"/>
          <w:sz w:val="18"/>
          <w:szCs w:val="18"/>
        </w:rPr>
        <w:t>2.3.4.4</w:t>
      </w:r>
      <w:r w:rsidR="00C214B9" w:rsidRPr="00D2351F">
        <w:rPr>
          <w:rFonts w:ascii="Poppins" w:hAnsi="Poppins" w:cs="Poppins"/>
          <w:sz w:val="18"/>
          <w:szCs w:val="18"/>
        </w:rPr>
        <w:fldChar w:fldCharType="end"/>
      </w:r>
      <w:r w:rsidRPr="00D2351F">
        <w:rPr>
          <w:rFonts w:ascii="Poppins" w:hAnsi="Poppins" w:cs="Poppins"/>
          <w:color w:val="000000"/>
          <w:sz w:val="18"/>
          <w:szCs w:val="18"/>
        </w:rPr>
        <w:t xml:space="preserve"> </w:t>
      </w:r>
      <w:r w:rsidR="00C214B9" w:rsidRPr="00D2351F">
        <w:rPr>
          <w:rFonts w:ascii="Poppins" w:hAnsi="Poppins" w:cs="Poppins"/>
          <w:color w:val="000000"/>
          <w:sz w:val="18"/>
          <w:szCs w:val="18"/>
        </w:rPr>
        <w:t xml:space="preserve">výše </w:t>
      </w:r>
      <w:r w:rsidR="00BD195B" w:rsidRPr="00D2351F">
        <w:rPr>
          <w:rFonts w:ascii="Poppins" w:hAnsi="Poppins" w:cs="Poppins"/>
          <w:color w:val="000000"/>
          <w:sz w:val="18"/>
          <w:szCs w:val="18"/>
        </w:rPr>
        <w:t>Společnost</w:t>
      </w:r>
      <w:r w:rsidRPr="00D2351F">
        <w:rPr>
          <w:rFonts w:ascii="Poppins" w:hAnsi="Poppins" w:cs="Poppins"/>
          <w:color w:val="000000"/>
          <w:sz w:val="18"/>
          <w:szCs w:val="18"/>
        </w:rPr>
        <w:t xml:space="preserve"> </w:t>
      </w:r>
      <w:r w:rsidR="00C214B9" w:rsidRPr="00D2351F">
        <w:rPr>
          <w:rFonts w:ascii="Poppins" w:hAnsi="Poppins" w:cs="Poppins"/>
          <w:color w:val="000000"/>
          <w:sz w:val="18"/>
          <w:szCs w:val="18"/>
        </w:rPr>
        <w:t xml:space="preserve">bez zbytečného odkladu Zákazníka vhodným způsobem </w:t>
      </w:r>
      <w:r w:rsidRPr="00D2351F">
        <w:rPr>
          <w:rFonts w:ascii="Poppins" w:hAnsi="Poppins" w:cs="Poppins"/>
          <w:color w:val="000000"/>
          <w:sz w:val="18"/>
          <w:szCs w:val="18"/>
        </w:rPr>
        <w:t>informuje</w:t>
      </w:r>
      <w:r w:rsidR="00C214B9" w:rsidRPr="00D2351F">
        <w:rPr>
          <w:rFonts w:ascii="Poppins" w:hAnsi="Poppins" w:cs="Poppins"/>
          <w:color w:val="000000"/>
          <w:sz w:val="18"/>
          <w:szCs w:val="18"/>
        </w:rPr>
        <w:t>.</w:t>
      </w:r>
      <w:r w:rsidRPr="00D2351F">
        <w:rPr>
          <w:rFonts w:ascii="Poppins" w:hAnsi="Poppins" w:cs="Poppins"/>
          <w:color w:val="000000"/>
          <w:sz w:val="18"/>
          <w:szCs w:val="18"/>
        </w:rPr>
        <w:t xml:space="preserve"> </w:t>
      </w:r>
      <w:r w:rsidR="00BD195B" w:rsidRPr="00D2351F">
        <w:rPr>
          <w:rFonts w:ascii="Poppins" w:hAnsi="Poppins" w:cs="Poppins"/>
          <w:color w:val="000000"/>
          <w:sz w:val="18"/>
          <w:szCs w:val="18"/>
        </w:rPr>
        <w:t>Společnost</w:t>
      </w:r>
      <w:r w:rsidRPr="00D2351F">
        <w:rPr>
          <w:rFonts w:ascii="Poppins" w:hAnsi="Poppins" w:cs="Poppins"/>
          <w:color w:val="000000"/>
          <w:sz w:val="18"/>
          <w:szCs w:val="18"/>
        </w:rPr>
        <w:t xml:space="preserve"> není v takových případech odpovědn</w:t>
      </w:r>
      <w:r w:rsidR="00250EE6" w:rsidRPr="00D2351F">
        <w:rPr>
          <w:rFonts w:ascii="Poppins" w:hAnsi="Poppins" w:cs="Poppins"/>
          <w:color w:val="000000"/>
          <w:sz w:val="18"/>
          <w:szCs w:val="18"/>
        </w:rPr>
        <w:t>á</w:t>
      </w:r>
      <w:r w:rsidRPr="00D2351F">
        <w:rPr>
          <w:rFonts w:ascii="Poppins" w:hAnsi="Poppins" w:cs="Poppins"/>
          <w:color w:val="000000"/>
          <w:sz w:val="18"/>
          <w:szCs w:val="18"/>
        </w:rPr>
        <w:t xml:space="preserve"> za škodu vzniklou </w:t>
      </w:r>
      <w:r w:rsidR="00682D17" w:rsidRPr="00D2351F">
        <w:rPr>
          <w:rFonts w:ascii="Poppins" w:hAnsi="Poppins" w:cs="Poppins"/>
          <w:color w:val="000000"/>
          <w:sz w:val="18"/>
          <w:szCs w:val="18"/>
        </w:rPr>
        <w:t>nepřijetím a nepředáním</w:t>
      </w:r>
      <w:r w:rsidRPr="00D2351F">
        <w:rPr>
          <w:rFonts w:ascii="Poppins" w:hAnsi="Poppins" w:cs="Poppins"/>
          <w:color w:val="000000"/>
          <w:sz w:val="18"/>
          <w:szCs w:val="18"/>
        </w:rPr>
        <w:t xml:space="preserve"> takového </w:t>
      </w:r>
      <w:r w:rsidR="009808DD" w:rsidRPr="00D2351F">
        <w:rPr>
          <w:rFonts w:ascii="Poppins" w:hAnsi="Poppins" w:cs="Poppins"/>
          <w:color w:val="000000"/>
          <w:sz w:val="18"/>
          <w:szCs w:val="18"/>
        </w:rPr>
        <w:t>Pokynu</w:t>
      </w:r>
      <w:r w:rsidR="000C686A" w:rsidRPr="00D2351F">
        <w:rPr>
          <w:rFonts w:ascii="Poppins" w:hAnsi="Poppins" w:cs="Poppins"/>
          <w:color w:val="000000"/>
          <w:sz w:val="18"/>
          <w:szCs w:val="18"/>
        </w:rPr>
        <w:t xml:space="preserve"> </w:t>
      </w:r>
      <w:r w:rsidR="000C686A" w:rsidRPr="00D2351F">
        <w:rPr>
          <w:rFonts w:ascii="Poppins" w:hAnsi="Poppins" w:cs="Poppins"/>
          <w:sz w:val="18"/>
          <w:szCs w:val="18"/>
        </w:rPr>
        <w:t>k dispozici s investičním nástrojem</w:t>
      </w:r>
      <w:r w:rsidRPr="00D2351F">
        <w:rPr>
          <w:rFonts w:ascii="Poppins" w:hAnsi="Poppins" w:cs="Poppins"/>
          <w:color w:val="000000"/>
          <w:sz w:val="18"/>
          <w:szCs w:val="18"/>
        </w:rPr>
        <w:t>.</w:t>
      </w:r>
    </w:p>
    <w:p w14:paraId="04DF2DA4" w14:textId="1A338A18" w:rsidR="008C7134" w:rsidRPr="00D2351F" w:rsidRDefault="008C7134" w:rsidP="00C214B9">
      <w:pPr>
        <w:keepNext w:val="0"/>
        <w:numPr>
          <w:ilvl w:val="3"/>
          <w:numId w:val="4"/>
        </w:numPr>
        <w:autoSpaceDE w:val="0"/>
        <w:autoSpaceDN w:val="0"/>
        <w:adjustRightInd w:val="0"/>
        <w:spacing w:before="120" w:after="120" w:line="240" w:lineRule="auto"/>
        <w:ind w:left="709" w:hanging="709"/>
        <w:rPr>
          <w:rFonts w:ascii="Poppins" w:hAnsi="Poppins" w:cs="Poppins"/>
          <w:sz w:val="18"/>
          <w:szCs w:val="18"/>
        </w:rPr>
      </w:pPr>
      <w:r w:rsidRPr="00D2351F">
        <w:rPr>
          <w:rFonts w:ascii="Poppins" w:hAnsi="Poppins" w:cs="Poppins"/>
          <w:sz w:val="18"/>
          <w:szCs w:val="18"/>
        </w:rPr>
        <w:t xml:space="preserve">Při </w:t>
      </w:r>
      <w:r w:rsidR="00250EE6" w:rsidRPr="00D2351F">
        <w:rPr>
          <w:rFonts w:ascii="Poppins" w:hAnsi="Poppins" w:cs="Poppins"/>
          <w:sz w:val="18"/>
          <w:szCs w:val="18"/>
        </w:rPr>
        <w:t>předávání</w:t>
      </w:r>
      <w:r w:rsidRPr="00D2351F">
        <w:rPr>
          <w:rFonts w:ascii="Poppins" w:hAnsi="Poppins" w:cs="Poppins"/>
          <w:sz w:val="18"/>
          <w:szCs w:val="18"/>
        </w:rPr>
        <w:t xml:space="preserve"> Pokyn</w:t>
      </w:r>
      <w:r w:rsidR="003C44AE" w:rsidRPr="00D2351F">
        <w:rPr>
          <w:rFonts w:ascii="Poppins" w:hAnsi="Poppins" w:cs="Poppins"/>
          <w:sz w:val="18"/>
          <w:szCs w:val="18"/>
        </w:rPr>
        <w:t xml:space="preserve">u k dispozici s investičním </w:t>
      </w:r>
      <w:r w:rsidR="003C44AE" w:rsidRPr="00D2351F">
        <w:rPr>
          <w:rFonts w:ascii="Poppins" w:hAnsi="Poppins" w:cs="Poppins"/>
          <w:color w:val="000000" w:themeColor="text1"/>
          <w:sz w:val="18"/>
          <w:szCs w:val="18"/>
        </w:rPr>
        <w:t>nástrojem</w:t>
      </w:r>
      <w:r w:rsidRPr="00D2351F">
        <w:rPr>
          <w:rFonts w:ascii="Poppins" w:hAnsi="Poppins" w:cs="Poppins"/>
          <w:sz w:val="18"/>
          <w:szCs w:val="18"/>
        </w:rPr>
        <w:t xml:space="preserve"> se </w:t>
      </w:r>
      <w:r w:rsidR="00BD195B" w:rsidRPr="00D2351F">
        <w:rPr>
          <w:rFonts w:ascii="Poppins" w:hAnsi="Poppins" w:cs="Poppins"/>
          <w:sz w:val="18"/>
          <w:szCs w:val="18"/>
        </w:rPr>
        <w:t>Společnost</w:t>
      </w:r>
      <w:r w:rsidRPr="00D2351F">
        <w:rPr>
          <w:rFonts w:ascii="Poppins" w:hAnsi="Poppins" w:cs="Poppins"/>
          <w:sz w:val="18"/>
          <w:szCs w:val="18"/>
        </w:rPr>
        <w:t xml:space="preserve"> vedle Smlouvy řídí pravidly </w:t>
      </w:r>
      <w:r w:rsidR="00250EE6" w:rsidRPr="00D2351F">
        <w:rPr>
          <w:rFonts w:ascii="Poppins" w:hAnsi="Poppins" w:cs="Poppins"/>
          <w:sz w:val="18"/>
          <w:szCs w:val="18"/>
        </w:rPr>
        <w:t>pro provádění pokynů vydávanými Obchodníky</w:t>
      </w:r>
      <w:r w:rsidRPr="00D2351F">
        <w:rPr>
          <w:rFonts w:ascii="Poppins" w:hAnsi="Poppins" w:cs="Poppins"/>
          <w:sz w:val="18"/>
          <w:szCs w:val="18"/>
        </w:rPr>
        <w:t>.</w:t>
      </w:r>
    </w:p>
    <w:p w14:paraId="7D686498" w14:textId="23DFE58B" w:rsidR="00C64ABD" w:rsidRPr="00D2351F" w:rsidRDefault="00C64ABD" w:rsidP="00722BA2">
      <w:pPr>
        <w:keepNext w:val="0"/>
        <w:numPr>
          <w:ilvl w:val="3"/>
          <w:numId w:val="4"/>
        </w:numPr>
        <w:autoSpaceDE w:val="0"/>
        <w:autoSpaceDN w:val="0"/>
        <w:adjustRightInd w:val="0"/>
        <w:spacing w:before="120" w:after="120" w:line="240" w:lineRule="auto"/>
        <w:ind w:left="709" w:hanging="709"/>
        <w:rPr>
          <w:rFonts w:ascii="Poppins" w:hAnsi="Poppins" w:cs="Poppins"/>
          <w:color w:val="000000"/>
          <w:sz w:val="18"/>
          <w:szCs w:val="18"/>
        </w:rPr>
      </w:pPr>
      <w:r w:rsidRPr="00D2351F">
        <w:rPr>
          <w:rFonts w:ascii="Poppins" w:hAnsi="Poppins" w:cs="Poppins"/>
          <w:color w:val="000000" w:themeColor="text1"/>
          <w:sz w:val="18"/>
          <w:szCs w:val="18"/>
        </w:rPr>
        <w:t xml:space="preserve">Společnost upozorňuje Zákazníka, že Společnost sama není oprávněna </w:t>
      </w:r>
      <w:r w:rsidR="00670D20" w:rsidRPr="00D2351F">
        <w:rPr>
          <w:rFonts w:ascii="Poppins" w:hAnsi="Poppins" w:cs="Poppins"/>
          <w:color w:val="000000" w:themeColor="text1"/>
          <w:sz w:val="18"/>
          <w:szCs w:val="18"/>
        </w:rPr>
        <w:t>P</w:t>
      </w:r>
      <w:r w:rsidRPr="00D2351F">
        <w:rPr>
          <w:rFonts w:ascii="Poppins" w:hAnsi="Poppins" w:cs="Poppins"/>
          <w:color w:val="000000" w:themeColor="text1"/>
          <w:sz w:val="18"/>
          <w:szCs w:val="18"/>
        </w:rPr>
        <w:t xml:space="preserve">okyn Zákazníka provést, a Pokyn pouze předává k provedení Obchodníkovi. Společnost upozorňuje Zákazníka, že odpovídá pouze za řádné předání </w:t>
      </w:r>
      <w:r w:rsidR="00DE57EE" w:rsidRPr="00D2351F">
        <w:rPr>
          <w:rFonts w:ascii="Poppins" w:hAnsi="Poppins" w:cs="Poppins"/>
          <w:color w:val="000000" w:themeColor="text1"/>
          <w:sz w:val="18"/>
          <w:szCs w:val="18"/>
        </w:rPr>
        <w:t>P</w:t>
      </w:r>
      <w:r w:rsidRPr="00D2351F">
        <w:rPr>
          <w:rFonts w:ascii="Poppins" w:hAnsi="Poppins" w:cs="Poppins"/>
          <w:color w:val="000000" w:themeColor="text1"/>
          <w:sz w:val="18"/>
          <w:szCs w:val="18"/>
        </w:rPr>
        <w:t>okynu Obchodníkovi</w:t>
      </w:r>
      <w:r w:rsidR="00EA090F" w:rsidRPr="00D2351F">
        <w:rPr>
          <w:rFonts w:ascii="Poppins" w:hAnsi="Poppins" w:cs="Poppins"/>
          <w:color w:val="000000" w:themeColor="text1"/>
          <w:sz w:val="18"/>
          <w:szCs w:val="18"/>
        </w:rPr>
        <w:t>. Z</w:t>
      </w:r>
      <w:r w:rsidRPr="00D2351F">
        <w:rPr>
          <w:rFonts w:ascii="Poppins" w:hAnsi="Poppins" w:cs="Poppins"/>
          <w:color w:val="000000" w:themeColor="text1"/>
          <w:sz w:val="18"/>
          <w:szCs w:val="18"/>
        </w:rPr>
        <w:t xml:space="preserve">a správné provedení </w:t>
      </w:r>
      <w:r w:rsidR="00DE57EE" w:rsidRPr="00D2351F">
        <w:rPr>
          <w:rFonts w:ascii="Poppins" w:hAnsi="Poppins" w:cs="Poppins"/>
          <w:color w:val="000000" w:themeColor="text1"/>
          <w:sz w:val="18"/>
          <w:szCs w:val="18"/>
        </w:rPr>
        <w:t>P</w:t>
      </w:r>
      <w:r w:rsidRPr="00D2351F">
        <w:rPr>
          <w:rFonts w:ascii="Poppins" w:hAnsi="Poppins" w:cs="Poppins"/>
          <w:color w:val="000000" w:themeColor="text1"/>
          <w:sz w:val="18"/>
          <w:szCs w:val="18"/>
        </w:rPr>
        <w:t xml:space="preserve">okynu odpovídá Obchodník, nikoli Společnost. Společnost doporučuje Zákazníkovi, aby se seznámil s pravidly pro provádění pokynů vydanými příslušným Obchodníkem, kterému Společnost </w:t>
      </w:r>
      <w:r w:rsidR="00670D20" w:rsidRPr="00D2351F">
        <w:rPr>
          <w:rFonts w:ascii="Poppins" w:hAnsi="Poppins" w:cs="Poppins"/>
          <w:color w:val="000000" w:themeColor="text1"/>
          <w:sz w:val="18"/>
          <w:szCs w:val="18"/>
        </w:rPr>
        <w:t>P</w:t>
      </w:r>
      <w:r w:rsidRPr="00D2351F">
        <w:rPr>
          <w:rFonts w:ascii="Poppins" w:hAnsi="Poppins" w:cs="Poppins"/>
          <w:color w:val="000000" w:themeColor="text1"/>
          <w:sz w:val="18"/>
          <w:szCs w:val="18"/>
        </w:rPr>
        <w:t xml:space="preserve">okyn Zákazníka předává. Společnost neodpovídá za případnou škodu vzniklou Zákazníkovi nebo třetí osobě v důsledku v důsledku neprovedení </w:t>
      </w:r>
      <w:r w:rsidR="00670D20" w:rsidRPr="00D2351F">
        <w:rPr>
          <w:rFonts w:ascii="Poppins" w:hAnsi="Poppins" w:cs="Poppins"/>
          <w:color w:val="000000" w:themeColor="text1"/>
          <w:sz w:val="18"/>
          <w:szCs w:val="18"/>
        </w:rPr>
        <w:t>P</w:t>
      </w:r>
      <w:r w:rsidRPr="00D2351F">
        <w:rPr>
          <w:rFonts w:ascii="Poppins" w:hAnsi="Poppins" w:cs="Poppins"/>
          <w:color w:val="000000" w:themeColor="text1"/>
          <w:sz w:val="18"/>
          <w:szCs w:val="18"/>
        </w:rPr>
        <w:t xml:space="preserve">okynu Obchodníkem pro jeho nedostatky, nemožnosti provést </w:t>
      </w:r>
      <w:r w:rsidR="00DE57EE" w:rsidRPr="00D2351F">
        <w:rPr>
          <w:rFonts w:ascii="Poppins" w:hAnsi="Poppins" w:cs="Poppins"/>
          <w:color w:val="000000" w:themeColor="text1"/>
          <w:sz w:val="18"/>
          <w:szCs w:val="18"/>
        </w:rPr>
        <w:t>P</w:t>
      </w:r>
      <w:r w:rsidRPr="00D2351F">
        <w:rPr>
          <w:rFonts w:ascii="Poppins" w:hAnsi="Poppins" w:cs="Poppins"/>
          <w:color w:val="000000" w:themeColor="text1"/>
          <w:sz w:val="18"/>
          <w:szCs w:val="18"/>
        </w:rPr>
        <w:t>okyn Zákazníka, jednání nebo opomenutí Zákazníka či jiné důvody na straně Zákazníka či Obchodníka.</w:t>
      </w:r>
    </w:p>
    <w:p w14:paraId="13B3B1ED" w14:textId="44E99712" w:rsidR="003C44AE" w:rsidRPr="00D2351F" w:rsidRDefault="008C5DA4" w:rsidP="00722BA2">
      <w:pPr>
        <w:keepNext w:val="0"/>
        <w:numPr>
          <w:ilvl w:val="3"/>
          <w:numId w:val="4"/>
        </w:numPr>
        <w:autoSpaceDE w:val="0"/>
        <w:autoSpaceDN w:val="0"/>
        <w:adjustRightInd w:val="0"/>
        <w:spacing w:before="120" w:after="120" w:line="240" w:lineRule="auto"/>
        <w:ind w:left="709" w:hanging="709"/>
        <w:rPr>
          <w:rFonts w:ascii="Poppins" w:hAnsi="Poppins" w:cs="Poppins"/>
          <w:sz w:val="18"/>
          <w:szCs w:val="18"/>
        </w:rPr>
      </w:pPr>
      <w:r w:rsidRPr="00D2351F">
        <w:rPr>
          <w:rFonts w:ascii="Poppins" w:hAnsi="Poppins" w:cs="Poppins"/>
          <w:sz w:val="18"/>
          <w:szCs w:val="18"/>
        </w:rPr>
        <w:t xml:space="preserve">Doba trvání a zánik </w:t>
      </w:r>
      <w:r w:rsidR="003957BF" w:rsidRPr="00D2351F">
        <w:rPr>
          <w:rFonts w:ascii="Poppins" w:hAnsi="Poppins" w:cs="Poppins"/>
          <w:sz w:val="18"/>
          <w:szCs w:val="18"/>
        </w:rPr>
        <w:t>Pokynu k dispozici s investičním nástrojem</w:t>
      </w:r>
      <w:r w:rsidRPr="00D2351F">
        <w:rPr>
          <w:rFonts w:ascii="Poppins" w:hAnsi="Poppins" w:cs="Poppins"/>
          <w:sz w:val="18"/>
          <w:szCs w:val="18"/>
        </w:rPr>
        <w:t xml:space="preserve"> se řídí příslušnou Smlouvou s obchodníkem, případně Pravidly pro provádění pokynů</w:t>
      </w:r>
      <w:r w:rsidR="008C7134" w:rsidRPr="00D2351F">
        <w:rPr>
          <w:rFonts w:ascii="Poppins" w:hAnsi="Poppins" w:cs="Poppins"/>
          <w:sz w:val="18"/>
          <w:szCs w:val="18"/>
        </w:rPr>
        <w:t xml:space="preserve">. </w:t>
      </w:r>
      <w:bookmarkStart w:id="46" w:name="_Hlk117607456"/>
      <w:r w:rsidR="00E5548B" w:rsidRPr="00D2351F">
        <w:rPr>
          <w:rFonts w:ascii="Poppins" w:hAnsi="Poppins" w:cs="Poppins"/>
          <w:sz w:val="18"/>
          <w:szCs w:val="18"/>
        </w:rPr>
        <w:t xml:space="preserve">Smlouvou s obchodníkem se řídí i okamžik, kdy se Pokyn považuje za přijatý Obchodníkem a lhůta, ve které je Obchodník povinen přijatý Pokyn provést. </w:t>
      </w:r>
      <w:bookmarkEnd w:id="46"/>
    </w:p>
    <w:p w14:paraId="38182B2F" w14:textId="7B2CB086" w:rsidR="007B3424" w:rsidRPr="00D2351F" w:rsidRDefault="007B3424" w:rsidP="00722BA2">
      <w:pPr>
        <w:keepNext w:val="0"/>
        <w:numPr>
          <w:ilvl w:val="2"/>
          <w:numId w:val="4"/>
        </w:numPr>
        <w:autoSpaceDE w:val="0"/>
        <w:autoSpaceDN w:val="0"/>
        <w:adjustRightInd w:val="0"/>
        <w:spacing w:before="120" w:after="120" w:line="240" w:lineRule="auto"/>
        <w:ind w:left="709" w:hanging="709"/>
        <w:rPr>
          <w:rFonts w:ascii="Poppins" w:hAnsi="Poppins" w:cs="Poppins"/>
          <w:b/>
          <w:bCs/>
          <w:color w:val="000000"/>
          <w:sz w:val="18"/>
          <w:szCs w:val="18"/>
        </w:rPr>
      </w:pPr>
      <w:r w:rsidRPr="00D2351F">
        <w:rPr>
          <w:rFonts w:ascii="Poppins" w:hAnsi="Poppins" w:cs="Poppins"/>
          <w:b/>
          <w:bCs/>
          <w:color w:val="000000"/>
          <w:sz w:val="18"/>
          <w:szCs w:val="18"/>
        </w:rPr>
        <w:t>Změna Pokynu</w:t>
      </w:r>
      <w:r w:rsidR="00722BA2" w:rsidRPr="00D2351F">
        <w:rPr>
          <w:rFonts w:ascii="Poppins" w:hAnsi="Poppins" w:cs="Poppins"/>
          <w:b/>
          <w:bCs/>
          <w:color w:val="000000"/>
          <w:sz w:val="18"/>
          <w:szCs w:val="18"/>
        </w:rPr>
        <w:t xml:space="preserve"> k dispozici s investičním nástrojem</w:t>
      </w:r>
    </w:p>
    <w:p w14:paraId="761A3E85" w14:textId="0C1AE97F" w:rsidR="00722BA2" w:rsidRPr="00D2351F" w:rsidRDefault="00722BA2" w:rsidP="007B3424">
      <w:pPr>
        <w:keepNext w:val="0"/>
        <w:numPr>
          <w:ilvl w:val="2"/>
          <w:numId w:val="4"/>
        </w:numPr>
        <w:autoSpaceDE w:val="0"/>
        <w:autoSpaceDN w:val="0"/>
        <w:adjustRightInd w:val="0"/>
        <w:spacing w:before="120" w:after="120" w:line="240" w:lineRule="auto"/>
        <w:ind w:left="709" w:hanging="709"/>
        <w:rPr>
          <w:rFonts w:ascii="Poppins" w:hAnsi="Poppins" w:cs="Poppins"/>
          <w:b/>
          <w:bCs/>
          <w:color w:val="000000"/>
          <w:sz w:val="18"/>
          <w:szCs w:val="18"/>
        </w:rPr>
      </w:pPr>
      <w:r w:rsidRPr="00D2351F">
        <w:rPr>
          <w:rFonts w:ascii="Poppins" w:hAnsi="Poppins" w:cs="Poppins"/>
          <w:sz w:val="18"/>
          <w:szCs w:val="18"/>
        </w:rPr>
        <w:t xml:space="preserve">Zákazník je oprávněn se souhlasem Společnosti změnit nebo vzít zpět svůj Pokyn k dispozici s investičním nástrojem, pokud takový pokyn ještě nebyl zcela realizován. V takovém případě Společnost vždy udělí souhlas se změnou nebo zpětvzetím Pokynu k dispozici s investičním nástrojem, pokud to není v rozporu s příslušnými předpisy a zvyklostmi daného trhu, je to technicky a právně možné a nejsou zde jiné závažné důvody pro odmítnutí udělení takového souhlasu. Změna nebo zrušení Pokynu k dispozici </w:t>
      </w:r>
      <w:r w:rsidRPr="00D2351F">
        <w:rPr>
          <w:rFonts w:ascii="Poppins" w:hAnsi="Poppins" w:cs="Poppins"/>
          <w:sz w:val="18"/>
          <w:szCs w:val="18"/>
        </w:rPr>
        <w:lastRenderedPageBreak/>
        <w:t>s investičním nástrojem bude vždy respektován</w:t>
      </w:r>
      <w:r w:rsidR="00CB3164" w:rsidRPr="00D2351F">
        <w:rPr>
          <w:rFonts w:ascii="Poppins" w:hAnsi="Poppins" w:cs="Poppins"/>
          <w:sz w:val="18"/>
          <w:szCs w:val="18"/>
        </w:rPr>
        <w:t>a</w:t>
      </w:r>
      <w:r w:rsidRPr="00D2351F">
        <w:rPr>
          <w:rFonts w:ascii="Poppins" w:hAnsi="Poppins" w:cs="Poppins"/>
          <w:sz w:val="18"/>
          <w:szCs w:val="18"/>
        </w:rPr>
        <w:t xml:space="preserve"> pouze v té části, ve které Pokyn k dispozici s investičním nástrojem ještě nebyl realizován. Pokud Společnost udělí souhlas se změnou či zpětvzetím Pokynu k dispozici s investičním nástrojem, který obdržela, je oprávněna Zákazníkovi naúčtovat veškeré náklady a výdaje, které Společnost</w:t>
      </w:r>
      <w:r w:rsidR="00CB3164" w:rsidRPr="00D2351F">
        <w:rPr>
          <w:rFonts w:ascii="Poppins" w:hAnsi="Poppins" w:cs="Poppins"/>
          <w:sz w:val="18"/>
          <w:szCs w:val="18"/>
        </w:rPr>
        <w:t>i</w:t>
      </w:r>
      <w:r w:rsidRPr="00D2351F">
        <w:rPr>
          <w:rFonts w:ascii="Poppins" w:hAnsi="Poppins" w:cs="Poppins"/>
          <w:sz w:val="18"/>
          <w:szCs w:val="18"/>
        </w:rPr>
        <w:t xml:space="preserve"> v souvislosti s tím vznikly.</w:t>
      </w:r>
    </w:p>
    <w:p w14:paraId="7395FB0E" w14:textId="5FA4CEF3" w:rsidR="007B3424" w:rsidRPr="00D2351F" w:rsidRDefault="00722BA2" w:rsidP="007B3424">
      <w:pPr>
        <w:keepNext w:val="0"/>
        <w:numPr>
          <w:ilvl w:val="2"/>
          <w:numId w:val="4"/>
        </w:numPr>
        <w:autoSpaceDE w:val="0"/>
        <w:autoSpaceDN w:val="0"/>
        <w:adjustRightInd w:val="0"/>
        <w:spacing w:before="120" w:after="120" w:line="240" w:lineRule="auto"/>
        <w:ind w:left="709" w:hanging="709"/>
        <w:rPr>
          <w:rFonts w:ascii="Poppins" w:hAnsi="Poppins" w:cs="Poppins"/>
          <w:b/>
          <w:bCs/>
          <w:color w:val="000000"/>
          <w:sz w:val="18"/>
          <w:szCs w:val="18"/>
        </w:rPr>
      </w:pPr>
      <w:r w:rsidRPr="00D2351F">
        <w:rPr>
          <w:rFonts w:ascii="Poppins" w:hAnsi="Poppins" w:cs="Poppins"/>
          <w:sz w:val="18"/>
          <w:szCs w:val="18"/>
        </w:rPr>
        <w:t xml:space="preserve">V případě, že </w:t>
      </w:r>
      <w:r w:rsidR="00CB3164" w:rsidRPr="00D2351F">
        <w:rPr>
          <w:rFonts w:ascii="Poppins" w:hAnsi="Poppins" w:cs="Poppins"/>
          <w:sz w:val="18"/>
          <w:szCs w:val="18"/>
        </w:rPr>
        <w:t>předáním</w:t>
      </w:r>
      <w:r w:rsidRPr="00D2351F">
        <w:rPr>
          <w:rFonts w:ascii="Poppins" w:hAnsi="Poppins" w:cs="Poppins"/>
          <w:sz w:val="18"/>
          <w:szCs w:val="18"/>
        </w:rPr>
        <w:t xml:space="preserve"> Pokynu k dispozici s investičním nástrojem nebo poskytnutím požadované Investiční služby mohou vzniknout další finanční závazky, které výslovně nevyplývají ze Smlouvy nebo těchto VOP, je Společnost povinna o tom prostřednictvím Aplikace informovat Zákazníka a stejným způsobem si vyžádat od Zákazníka souhlas s poskytnutím takové služby. V souhlasu Zákazníka podle předchozí věty musí být uvedeny alespoň předpoklady vzniku dalšího závazku a určení jeho předpokládané výše, případně prohlášení, že výše dalšího závazku není omezena. Jestliže Zákazník souhlas dle tohoto odstavce neposkytne, Společnost Pokyn k dispozici s investičním nástrojem, jehož provedením mohou vzniknout i jiné než výslovně Smlouvou či těmito VOP předvídané závazky, </w:t>
      </w:r>
      <w:r w:rsidR="00CB3164" w:rsidRPr="00D2351F">
        <w:rPr>
          <w:rFonts w:ascii="Poppins" w:hAnsi="Poppins" w:cs="Poppins"/>
          <w:sz w:val="18"/>
          <w:szCs w:val="18"/>
        </w:rPr>
        <w:t>Obchodníkovi nepředá</w:t>
      </w:r>
      <w:r w:rsidRPr="00D2351F">
        <w:rPr>
          <w:rFonts w:ascii="Poppins" w:hAnsi="Poppins" w:cs="Poppins"/>
          <w:sz w:val="18"/>
          <w:szCs w:val="18"/>
        </w:rPr>
        <w:t>.</w:t>
      </w:r>
    </w:p>
    <w:p w14:paraId="652BAA8B" w14:textId="49BBBA77" w:rsidR="00FA74BB" w:rsidRPr="00D2351F" w:rsidRDefault="00250372" w:rsidP="00250372">
      <w:pPr>
        <w:keepNext w:val="0"/>
        <w:numPr>
          <w:ilvl w:val="2"/>
          <w:numId w:val="4"/>
        </w:numPr>
        <w:autoSpaceDE w:val="0"/>
        <w:autoSpaceDN w:val="0"/>
        <w:adjustRightInd w:val="0"/>
        <w:spacing w:before="120" w:after="120" w:line="240" w:lineRule="auto"/>
        <w:ind w:left="709" w:hanging="709"/>
        <w:rPr>
          <w:rFonts w:ascii="Poppins" w:hAnsi="Poppins" w:cs="Poppins"/>
          <w:b/>
          <w:bCs/>
          <w:color w:val="000000"/>
          <w:sz w:val="18"/>
          <w:szCs w:val="18"/>
        </w:rPr>
      </w:pPr>
      <w:r w:rsidRPr="00D2351F">
        <w:rPr>
          <w:rFonts w:ascii="Poppins" w:hAnsi="Poppins" w:cs="Poppins"/>
          <w:b/>
          <w:bCs/>
          <w:color w:val="000000"/>
          <w:sz w:val="18"/>
          <w:szCs w:val="18"/>
        </w:rPr>
        <w:t>Zvláštní typy Pokyn</w:t>
      </w:r>
      <w:r w:rsidR="00030DD5" w:rsidRPr="00D2351F">
        <w:rPr>
          <w:rFonts w:ascii="Poppins" w:hAnsi="Poppins" w:cs="Poppins"/>
          <w:b/>
          <w:bCs/>
          <w:color w:val="000000"/>
          <w:sz w:val="18"/>
          <w:szCs w:val="18"/>
        </w:rPr>
        <w:t>ů</w:t>
      </w:r>
      <w:r w:rsidRPr="00D2351F">
        <w:rPr>
          <w:rFonts w:ascii="Calibri" w:hAnsi="Calibri" w:cs="Poppins"/>
          <w:b/>
          <w:bCs/>
          <w:color w:val="000000"/>
          <w:sz w:val="18"/>
          <w:szCs w:val="18"/>
        </w:rPr>
        <w:t xml:space="preserve"> </w:t>
      </w:r>
    </w:p>
    <w:p w14:paraId="33C3E22C" w14:textId="77777777" w:rsidR="00250372" w:rsidRPr="00D2351F" w:rsidRDefault="00250372" w:rsidP="00250372">
      <w:pPr>
        <w:keepNext w:val="0"/>
        <w:numPr>
          <w:ilvl w:val="3"/>
          <w:numId w:val="4"/>
        </w:numPr>
        <w:autoSpaceDE w:val="0"/>
        <w:autoSpaceDN w:val="0"/>
        <w:adjustRightInd w:val="0"/>
        <w:spacing w:before="120" w:after="120" w:line="240" w:lineRule="auto"/>
        <w:ind w:left="709" w:hanging="709"/>
        <w:rPr>
          <w:rFonts w:ascii="Poppins" w:hAnsi="Poppins" w:cs="Poppins"/>
          <w:b/>
          <w:bCs/>
          <w:color w:val="000000"/>
          <w:sz w:val="18"/>
          <w:szCs w:val="18"/>
        </w:rPr>
      </w:pPr>
      <w:bookmarkStart w:id="47" w:name="_Ref138059656"/>
      <w:r w:rsidRPr="00D2351F">
        <w:rPr>
          <w:rFonts w:ascii="Poppins" w:hAnsi="Poppins" w:cs="Poppins"/>
          <w:b/>
          <w:bCs/>
          <w:color w:val="000000"/>
          <w:sz w:val="18"/>
          <w:szCs w:val="18"/>
        </w:rPr>
        <w:t>Pravidelný pokyn</w:t>
      </w:r>
      <w:bookmarkEnd w:id="47"/>
      <w:r w:rsidRPr="00D2351F">
        <w:rPr>
          <w:rFonts w:ascii="Poppins" w:hAnsi="Poppins" w:cs="Poppins"/>
          <w:b/>
          <w:bCs/>
          <w:color w:val="000000"/>
          <w:sz w:val="18"/>
          <w:szCs w:val="18"/>
        </w:rPr>
        <w:t xml:space="preserve"> </w:t>
      </w:r>
      <w:bookmarkStart w:id="48" w:name="_Ref138058247"/>
    </w:p>
    <w:p w14:paraId="514A8082" w14:textId="48605780" w:rsidR="00383102" w:rsidRPr="00D2351F" w:rsidRDefault="00176F1B" w:rsidP="00383102">
      <w:pPr>
        <w:keepNext w:val="0"/>
        <w:autoSpaceDE w:val="0"/>
        <w:autoSpaceDN w:val="0"/>
        <w:adjustRightInd w:val="0"/>
        <w:spacing w:before="120" w:after="120" w:line="240" w:lineRule="auto"/>
        <w:ind w:left="709"/>
        <w:rPr>
          <w:rFonts w:ascii="Poppins" w:hAnsi="Poppins" w:cs="Poppins"/>
          <w:sz w:val="18"/>
          <w:szCs w:val="18"/>
        </w:rPr>
      </w:pPr>
      <w:r w:rsidRPr="00D2351F">
        <w:rPr>
          <w:rFonts w:ascii="Poppins" w:hAnsi="Poppins" w:cs="Poppins"/>
          <w:sz w:val="18"/>
          <w:szCs w:val="18"/>
        </w:rPr>
        <w:t>Pokud to Společnost umožňuje, Zákazník může</w:t>
      </w:r>
      <w:r w:rsidR="00250372" w:rsidRPr="00D2351F">
        <w:rPr>
          <w:rFonts w:ascii="Poppins" w:hAnsi="Poppins" w:cs="Poppins"/>
          <w:sz w:val="18"/>
          <w:szCs w:val="18"/>
        </w:rPr>
        <w:t xml:space="preserve"> Pokyn</w:t>
      </w:r>
      <w:r w:rsidR="00893FEF" w:rsidRPr="00D2351F">
        <w:rPr>
          <w:rFonts w:ascii="Poppins" w:hAnsi="Poppins" w:cs="Poppins"/>
          <w:sz w:val="18"/>
          <w:szCs w:val="18"/>
        </w:rPr>
        <w:t xml:space="preserve"> k dispozici s investičním nástrojem (nákupní pokyn)</w:t>
      </w:r>
      <w:r w:rsidR="00250372" w:rsidRPr="00D2351F">
        <w:rPr>
          <w:rFonts w:ascii="Poppins" w:hAnsi="Poppins" w:cs="Poppins"/>
          <w:sz w:val="18"/>
          <w:szCs w:val="18"/>
        </w:rPr>
        <w:t xml:space="preserve"> </w:t>
      </w:r>
      <w:r w:rsidRPr="00D2351F">
        <w:rPr>
          <w:rFonts w:ascii="Poppins" w:hAnsi="Poppins" w:cs="Poppins"/>
          <w:sz w:val="18"/>
          <w:szCs w:val="18"/>
        </w:rPr>
        <w:t xml:space="preserve">zadat </w:t>
      </w:r>
      <w:r w:rsidR="00250372" w:rsidRPr="00D2351F">
        <w:rPr>
          <w:rFonts w:ascii="Poppins" w:hAnsi="Poppins" w:cs="Poppins"/>
          <w:sz w:val="18"/>
          <w:szCs w:val="18"/>
        </w:rPr>
        <w:t>jako pokyn k pravidelné investici („</w:t>
      </w:r>
      <w:r w:rsidR="00250372" w:rsidRPr="00D2351F">
        <w:rPr>
          <w:rFonts w:ascii="Poppins" w:hAnsi="Poppins" w:cs="Poppins"/>
          <w:b/>
          <w:bCs/>
          <w:sz w:val="18"/>
          <w:szCs w:val="18"/>
        </w:rPr>
        <w:t>Pravidelný pokyn</w:t>
      </w:r>
      <w:r w:rsidR="00250372" w:rsidRPr="00D2351F">
        <w:rPr>
          <w:rFonts w:ascii="Poppins" w:hAnsi="Poppins" w:cs="Poppins"/>
          <w:sz w:val="18"/>
          <w:szCs w:val="18"/>
        </w:rPr>
        <w:t>“). V případě Pravidelného pokynu Obchodník</w:t>
      </w:r>
      <w:r w:rsidR="00893FEF" w:rsidRPr="00D2351F">
        <w:rPr>
          <w:rFonts w:ascii="Poppins" w:hAnsi="Poppins" w:cs="Poppins"/>
          <w:sz w:val="18"/>
          <w:szCs w:val="18"/>
        </w:rPr>
        <w:t>, kterému bude Pravidelný pokyn předán,</w:t>
      </w:r>
      <w:r w:rsidR="00250372" w:rsidRPr="00D2351F">
        <w:rPr>
          <w:rFonts w:ascii="Poppins" w:hAnsi="Poppins" w:cs="Poppins"/>
          <w:sz w:val="18"/>
          <w:szCs w:val="18"/>
        </w:rPr>
        <w:t xml:space="preserve"> zajistí pro Zákazníka nákup </w:t>
      </w:r>
      <w:r w:rsidRPr="00D2351F">
        <w:rPr>
          <w:rFonts w:ascii="Poppins" w:hAnsi="Poppins" w:cs="Poppins"/>
          <w:sz w:val="18"/>
          <w:szCs w:val="18"/>
        </w:rPr>
        <w:t>určeného</w:t>
      </w:r>
      <w:r w:rsidR="00250372" w:rsidRPr="00D2351F">
        <w:rPr>
          <w:rFonts w:ascii="Poppins" w:hAnsi="Poppins" w:cs="Poppins"/>
          <w:sz w:val="18"/>
          <w:szCs w:val="18"/>
        </w:rPr>
        <w:t xml:space="preserve"> Investičního nástroje / </w:t>
      </w:r>
      <w:r w:rsidRPr="00D2351F">
        <w:rPr>
          <w:rFonts w:ascii="Poppins" w:hAnsi="Poppins" w:cs="Poppins"/>
          <w:sz w:val="18"/>
          <w:szCs w:val="18"/>
        </w:rPr>
        <w:t xml:space="preserve">určených </w:t>
      </w:r>
      <w:r w:rsidR="00250372" w:rsidRPr="00D2351F">
        <w:rPr>
          <w:rFonts w:ascii="Poppins" w:hAnsi="Poppins" w:cs="Poppins"/>
          <w:sz w:val="18"/>
          <w:szCs w:val="18"/>
        </w:rPr>
        <w:t xml:space="preserve">investičních nástrojů </w:t>
      </w:r>
      <w:r w:rsidR="00893FEF" w:rsidRPr="00D2351F">
        <w:rPr>
          <w:rFonts w:ascii="Poppins" w:hAnsi="Poppins" w:cs="Poppins"/>
          <w:sz w:val="18"/>
          <w:szCs w:val="18"/>
        </w:rPr>
        <w:t xml:space="preserve">uvedených v Pravidelném pokynu </w:t>
      </w:r>
      <w:r w:rsidR="00250372" w:rsidRPr="00D2351F">
        <w:rPr>
          <w:rFonts w:ascii="Poppins" w:hAnsi="Poppins" w:cs="Poppins"/>
          <w:sz w:val="18"/>
          <w:szCs w:val="18"/>
        </w:rPr>
        <w:t xml:space="preserve">z peněžních prostředků, které Zákazník pro tyto účely </w:t>
      </w:r>
      <w:r w:rsidR="00893FEF" w:rsidRPr="00D2351F">
        <w:rPr>
          <w:rFonts w:ascii="Poppins" w:hAnsi="Poppins" w:cs="Poppins"/>
          <w:sz w:val="18"/>
          <w:szCs w:val="18"/>
        </w:rPr>
        <w:t>složí</w:t>
      </w:r>
      <w:r w:rsidR="00250372" w:rsidRPr="00D2351F">
        <w:rPr>
          <w:rFonts w:ascii="Poppins" w:hAnsi="Poppins" w:cs="Poppins"/>
          <w:sz w:val="18"/>
          <w:szCs w:val="18"/>
        </w:rPr>
        <w:t xml:space="preserve"> na Investiční účet.  Platba</w:t>
      </w:r>
      <w:r w:rsidR="004057FE" w:rsidRPr="00D2351F">
        <w:rPr>
          <w:rFonts w:ascii="Poppins" w:hAnsi="Poppins" w:cs="Poppins"/>
          <w:sz w:val="18"/>
          <w:szCs w:val="18"/>
        </w:rPr>
        <w:t xml:space="preserve"> Pravidelného pokynu</w:t>
      </w:r>
      <w:r w:rsidR="00250372" w:rsidRPr="00D2351F">
        <w:rPr>
          <w:rFonts w:ascii="Poppins" w:hAnsi="Poppins" w:cs="Poppins"/>
          <w:sz w:val="18"/>
          <w:szCs w:val="18"/>
        </w:rPr>
        <w:t xml:space="preserve"> provedená ve prospěch Investičního účtu musí mít stanovené náležitosti, zejména musí být</w:t>
      </w:r>
      <w:r w:rsidR="00630838" w:rsidRPr="00D2351F">
        <w:rPr>
          <w:rFonts w:ascii="Poppins" w:hAnsi="Poppins" w:cs="Poppins"/>
          <w:sz w:val="18"/>
          <w:szCs w:val="18"/>
        </w:rPr>
        <w:t xml:space="preserve"> </w:t>
      </w:r>
      <w:r w:rsidR="00916ABC" w:rsidRPr="00D2351F">
        <w:rPr>
          <w:rFonts w:ascii="Poppins" w:hAnsi="Poppins" w:cs="Poppins"/>
          <w:sz w:val="18"/>
          <w:szCs w:val="18"/>
        </w:rPr>
        <w:t xml:space="preserve">určena konkrétní částkou, jež má být </w:t>
      </w:r>
      <w:r w:rsidR="00C90866" w:rsidRPr="00D2351F">
        <w:rPr>
          <w:rFonts w:ascii="Poppins" w:hAnsi="Poppins" w:cs="Poppins"/>
          <w:sz w:val="18"/>
          <w:szCs w:val="18"/>
        </w:rPr>
        <w:t xml:space="preserve">pravidelně </w:t>
      </w:r>
      <w:r w:rsidR="00B564F3" w:rsidRPr="00D2351F">
        <w:rPr>
          <w:rFonts w:ascii="Poppins" w:hAnsi="Poppins" w:cs="Poppins"/>
          <w:sz w:val="18"/>
          <w:szCs w:val="18"/>
        </w:rPr>
        <w:t>investována</w:t>
      </w:r>
      <w:r w:rsidR="00C90866" w:rsidRPr="00D2351F">
        <w:rPr>
          <w:rFonts w:ascii="Poppins" w:hAnsi="Poppins" w:cs="Poppins"/>
          <w:sz w:val="18"/>
          <w:szCs w:val="18"/>
        </w:rPr>
        <w:t xml:space="preserve"> („</w:t>
      </w:r>
      <w:r w:rsidR="00C90866" w:rsidRPr="00D2351F">
        <w:rPr>
          <w:rFonts w:ascii="Poppins" w:hAnsi="Poppins" w:cs="Poppins"/>
          <w:b/>
          <w:bCs/>
          <w:sz w:val="18"/>
          <w:szCs w:val="18"/>
        </w:rPr>
        <w:t xml:space="preserve">Konkrétní částka </w:t>
      </w:r>
      <w:r w:rsidR="00D85AB8" w:rsidRPr="00D2351F">
        <w:rPr>
          <w:rFonts w:ascii="Poppins" w:hAnsi="Poppins" w:cs="Poppins"/>
          <w:b/>
          <w:bCs/>
          <w:sz w:val="18"/>
          <w:szCs w:val="18"/>
        </w:rPr>
        <w:t xml:space="preserve">Pravidelného </w:t>
      </w:r>
      <w:r w:rsidR="00C90866" w:rsidRPr="00D2351F">
        <w:rPr>
          <w:rFonts w:ascii="Poppins" w:hAnsi="Poppins" w:cs="Poppins"/>
          <w:b/>
          <w:bCs/>
          <w:sz w:val="18"/>
          <w:szCs w:val="18"/>
        </w:rPr>
        <w:t>pokynu</w:t>
      </w:r>
      <w:r w:rsidR="00C90866" w:rsidRPr="00D2351F">
        <w:rPr>
          <w:rFonts w:ascii="Poppins" w:hAnsi="Poppins" w:cs="Poppins"/>
          <w:sz w:val="18"/>
          <w:szCs w:val="18"/>
        </w:rPr>
        <w:t>“)</w:t>
      </w:r>
      <w:r w:rsidR="00B564F3" w:rsidRPr="00D2351F">
        <w:rPr>
          <w:rFonts w:ascii="Poppins" w:hAnsi="Poppins" w:cs="Poppins"/>
          <w:sz w:val="18"/>
          <w:szCs w:val="18"/>
        </w:rPr>
        <w:t>,</w:t>
      </w:r>
      <w:r w:rsidR="00250372" w:rsidRPr="00D2351F">
        <w:rPr>
          <w:rFonts w:ascii="Poppins" w:hAnsi="Poppins" w:cs="Poppins"/>
          <w:sz w:val="18"/>
          <w:szCs w:val="18"/>
        </w:rPr>
        <w:t xml:space="preserve"> označena variabilním symbolem, který Společnost Zákazníkovi pro účely provádění Pravideln</w:t>
      </w:r>
      <w:r w:rsidR="00893FEF" w:rsidRPr="00D2351F">
        <w:rPr>
          <w:rFonts w:ascii="Poppins" w:hAnsi="Poppins" w:cs="Poppins"/>
          <w:sz w:val="18"/>
          <w:szCs w:val="18"/>
        </w:rPr>
        <w:t>ého</w:t>
      </w:r>
      <w:r w:rsidR="00250372" w:rsidRPr="00D2351F">
        <w:rPr>
          <w:rFonts w:ascii="Poppins" w:hAnsi="Poppins" w:cs="Poppins"/>
          <w:sz w:val="18"/>
          <w:szCs w:val="18"/>
        </w:rPr>
        <w:t xml:space="preserve"> pokyn</w:t>
      </w:r>
      <w:r w:rsidR="00893FEF" w:rsidRPr="00D2351F">
        <w:rPr>
          <w:rFonts w:ascii="Poppins" w:hAnsi="Poppins" w:cs="Poppins"/>
          <w:sz w:val="18"/>
          <w:szCs w:val="18"/>
        </w:rPr>
        <w:t>u</w:t>
      </w:r>
      <w:r w:rsidR="00250372" w:rsidRPr="00D2351F">
        <w:rPr>
          <w:rFonts w:ascii="Poppins" w:hAnsi="Poppins" w:cs="Poppins"/>
          <w:sz w:val="18"/>
          <w:szCs w:val="18"/>
        </w:rPr>
        <w:t xml:space="preserve"> sdělí.</w:t>
      </w:r>
      <w:r w:rsidR="0020655A" w:rsidRPr="00D2351F">
        <w:rPr>
          <w:rFonts w:ascii="Poppins" w:hAnsi="Poppins" w:cs="Poppins"/>
          <w:sz w:val="18"/>
          <w:szCs w:val="18"/>
        </w:rPr>
        <w:t xml:space="preserve"> V rámci </w:t>
      </w:r>
      <w:r w:rsidR="00107441" w:rsidRPr="00D2351F">
        <w:rPr>
          <w:rFonts w:ascii="Poppins" w:hAnsi="Poppins" w:cs="Poppins"/>
          <w:sz w:val="18"/>
          <w:szCs w:val="18"/>
        </w:rPr>
        <w:t>P</w:t>
      </w:r>
      <w:r w:rsidR="0020655A" w:rsidRPr="00D2351F">
        <w:rPr>
          <w:rFonts w:ascii="Poppins" w:hAnsi="Poppins" w:cs="Poppins"/>
          <w:sz w:val="18"/>
          <w:szCs w:val="18"/>
        </w:rPr>
        <w:t xml:space="preserve">ravidelného </w:t>
      </w:r>
      <w:r w:rsidR="00107441" w:rsidRPr="00D2351F">
        <w:rPr>
          <w:rFonts w:ascii="Poppins" w:hAnsi="Poppins" w:cs="Poppins"/>
          <w:sz w:val="18"/>
          <w:szCs w:val="18"/>
        </w:rPr>
        <w:t>pokynu sdělí zákazník Společnosti</w:t>
      </w:r>
      <w:r w:rsidR="008631CD" w:rsidRPr="00D2351F">
        <w:rPr>
          <w:rFonts w:ascii="Poppins" w:hAnsi="Poppins" w:cs="Poppins"/>
          <w:sz w:val="18"/>
          <w:szCs w:val="18"/>
        </w:rPr>
        <w:t xml:space="preserve"> také </w:t>
      </w:r>
      <w:r w:rsidR="00107441" w:rsidRPr="00D2351F">
        <w:rPr>
          <w:rFonts w:ascii="Poppins" w:hAnsi="Poppins" w:cs="Poppins"/>
          <w:sz w:val="18"/>
          <w:szCs w:val="18"/>
        </w:rPr>
        <w:t>period</w:t>
      </w:r>
      <w:r w:rsidR="00C713DE" w:rsidRPr="00D2351F">
        <w:rPr>
          <w:rFonts w:ascii="Poppins" w:hAnsi="Poppins" w:cs="Poppins"/>
          <w:sz w:val="18"/>
          <w:szCs w:val="18"/>
        </w:rPr>
        <w:t>u</w:t>
      </w:r>
      <w:r w:rsidR="00107441" w:rsidRPr="00D2351F">
        <w:rPr>
          <w:rFonts w:ascii="Poppins" w:hAnsi="Poppins" w:cs="Poppins"/>
          <w:sz w:val="18"/>
          <w:szCs w:val="18"/>
        </w:rPr>
        <w:t>, v</w:t>
      </w:r>
      <w:r w:rsidR="004B018C" w:rsidRPr="00D2351F">
        <w:rPr>
          <w:rFonts w:ascii="Poppins" w:hAnsi="Poppins" w:cs="Poppins"/>
          <w:sz w:val="18"/>
          <w:szCs w:val="18"/>
        </w:rPr>
        <w:t xml:space="preserve"> rámci </w:t>
      </w:r>
      <w:r w:rsidR="00107441" w:rsidRPr="00D2351F">
        <w:rPr>
          <w:rFonts w:ascii="Poppins" w:hAnsi="Poppins" w:cs="Poppins"/>
          <w:sz w:val="18"/>
          <w:szCs w:val="18"/>
        </w:rPr>
        <w:t xml:space="preserve">níž chce tento </w:t>
      </w:r>
      <w:r w:rsidR="007F17FA" w:rsidRPr="00D2351F">
        <w:rPr>
          <w:rFonts w:ascii="Poppins" w:hAnsi="Poppins" w:cs="Poppins"/>
          <w:sz w:val="18"/>
          <w:szCs w:val="18"/>
        </w:rPr>
        <w:t xml:space="preserve">Pravidelný </w:t>
      </w:r>
      <w:r w:rsidR="00107441" w:rsidRPr="00D2351F">
        <w:rPr>
          <w:rFonts w:ascii="Poppins" w:hAnsi="Poppins" w:cs="Poppins"/>
          <w:sz w:val="18"/>
          <w:szCs w:val="18"/>
        </w:rPr>
        <w:t>pokyn</w:t>
      </w:r>
      <w:r w:rsidR="00567F3D" w:rsidRPr="00D2351F">
        <w:rPr>
          <w:rFonts w:ascii="Poppins" w:hAnsi="Poppins" w:cs="Poppins"/>
          <w:sz w:val="18"/>
          <w:szCs w:val="18"/>
        </w:rPr>
        <w:t xml:space="preserve"> </w:t>
      </w:r>
      <w:r w:rsidR="00987B26" w:rsidRPr="00D2351F">
        <w:rPr>
          <w:rFonts w:ascii="Poppins" w:hAnsi="Poppins" w:cs="Poppins"/>
          <w:sz w:val="18"/>
          <w:szCs w:val="18"/>
        </w:rPr>
        <w:t>opakovat</w:t>
      </w:r>
      <w:r w:rsidR="00107441" w:rsidRPr="00D2351F">
        <w:rPr>
          <w:rFonts w:ascii="Poppins" w:hAnsi="Poppins" w:cs="Poppins"/>
          <w:sz w:val="18"/>
          <w:szCs w:val="18"/>
        </w:rPr>
        <w:t>. Pravidelný pokyn je možn</w:t>
      </w:r>
      <w:r w:rsidR="004B018C" w:rsidRPr="00D2351F">
        <w:rPr>
          <w:rFonts w:ascii="Poppins" w:hAnsi="Poppins" w:cs="Poppins"/>
          <w:sz w:val="18"/>
          <w:szCs w:val="18"/>
        </w:rPr>
        <w:t>é</w:t>
      </w:r>
      <w:r w:rsidR="00107441" w:rsidRPr="00D2351F">
        <w:rPr>
          <w:rFonts w:ascii="Poppins" w:hAnsi="Poppins" w:cs="Poppins"/>
          <w:sz w:val="18"/>
          <w:szCs w:val="18"/>
        </w:rPr>
        <w:t xml:space="preserve"> provádět týdně, měsíčně</w:t>
      </w:r>
      <w:r w:rsidR="008631CD" w:rsidRPr="00D2351F">
        <w:rPr>
          <w:rFonts w:ascii="Poppins" w:hAnsi="Poppins" w:cs="Poppins"/>
          <w:sz w:val="18"/>
          <w:szCs w:val="18"/>
        </w:rPr>
        <w:t xml:space="preserve"> nebo </w:t>
      </w:r>
      <w:r w:rsidR="00107441" w:rsidRPr="00D2351F">
        <w:rPr>
          <w:rFonts w:ascii="Poppins" w:hAnsi="Poppins" w:cs="Poppins"/>
          <w:sz w:val="18"/>
          <w:szCs w:val="18"/>
        </w:rPr>
        <w:t>čtvrtletně</w:t>
      </w:r>
      <w:r w:rsidR="00E6433D" w:rsidRPr="00D2351F">
        <w:rPr>
          <w:rFonts w:ascii="Poppins" w:hAnsi="Poppins" w:cs="Poppins"/>
          <w:sz w:val="18"/>
          <w:szCs w:val="18"/>
        </w:rPr>
        <w:t xml:space="preserve"> („</w:t>
      </w:r>
      <w:r w:rsidR="00E6433D" w:rsidRPr="00D2351F">
        <w:rPr>
          <w:rFonts w:ascii="Poppins" w:hAnsi="Poppins" w:cs="Poppins"/>
          <w:b/>
          <w:bCs/>
          <w:sz w:val="18"/>
          <w:szCs w:val="18"/>
        </w:rPr>
        <w:t>Period</w:t>
      </w:r>
      <w:r w:rsidR="00C713DE" w:rsidRPr="00D2351F">
        <w:rPr>
          <w:rFonts w:ascii="Poppins" w:hAnsi="Poppins" w:cs="Poppins"/>
          <w:b/>
          <w:bCs/>
          <w:sz w:val="18"/>
          <w:szCs w:val="18"/>
        </w:rPr>
        <w:t xml:space="preserve">a </w:t>
      </w:r>
      <w:r w:rsidR="00E6433D" w:rsidRPr="00D2351F">
        <w:rPr>
          <w:rFonts w:ascii="Poppins" w:hAnsi="Poppins" w:cs="Poppins"/>
          <w:b/>
          <w:bCs/>
          <w:sz w:val="18"/>
          <w:szCs w:val="18"/>
        </w:rPr>
        <w:t>Pravidelného pokynu</w:t>
      </w:r>
      <w:r w:rsidR="00E6433D" w:rsidRPr="00D2351F">
        <w:rPr>
          <w:rFonts w:ascii="Poppins" w:hAnsi="Poppins" w:cs="Poppins"/>
          <w:sz w:val="18"/>
          <w:szCs w:val="18"/>
        </w:rPr>
        <w:t>")</w:t>
      </w:r>
      <w:r w:rsidR="006D6EAB" w:rsidRPr="00D2351F">
        <w:rPr>
          <w:rFonts w:ascii="Poppins" w:hAnsi="Poppins" w:cs="Poppins"/>
          <w:sz w:val="18"/>
          <w:szCs w:val="18"/>
        </w:rPr>
        <w:t xml:space="preserve">. Tato periodicita </w:t>
      </w:r>
      <w:r w:rsidR="00567F3D" w:rsidRPr="00D2351F">
        <w:rPr>
          <w:rFonts w:ascii="Poppins" w:hAnsi="Poppins" w:cs="Poppins"/>
          <w:sz w:val="18"/>
          <w:szCs w:val="18"/>
        </w:rPr>
        <w:t>běží ode dne zadání Pravidelného pokynu zákazníkem.</w:t>
      </w:r>
      <w:r w:rsidR="00C85D0F" w:rsidRPr="00D2351F">
        <w:rPr>
          <w:rFonts w:ascii="Poppins" w:hAnsi="Poppins" w:cs="Poppins"/>
          <w:sz w:val="18"/>
          <w:szCs w:val="18"/>
        </w:rPr>
        <w:t xml:space="preserve"> S</w:t>
      </w:r>
      <w:r w:rsidR="00250372" w:rsidRPr="00D2351F">
        <w:rPr>
          <w:rFonts w:ascii="Poppins" w:hAnsi="Poppins" w:cs="Poppins"/>
          <w:sz w:val="18"/>
          <w:szCs w:val="18"/>
        </w:rPr>
        <w:t>polečnost může s ohledem na typ investičního nástroje / investičních nástrojů, do kterých má být investováno prostřednictvím Pravidelného pokynu určit minimální částku peněžních prostředků, které je Zákazník za účelem realizace Pravidelného pokynu povinen na Investiční účet zaslat („</w:t>
      </w:r>
      <w:r w:rsidR="00250372" w:rsidRPr="00D2351F">
        <w:rPr>
          <w:rFonts w:ascii="Poppins" w:hAnsi="Poppins" w:cs="Poppins"/>
          <w:b/>
          <w:bCs/>
          <w:sz w:val="18"/>
          <w:szCs w:val="18"/>
        </w:rPr>
        <w:t>Minimální částka Pravidelného pokynu</w:t>
      </w:r>
      <w:r w:rsidR="00250372" w:rsidRPr="00D2351F">
        <w:rPr>
          <w:rFonts w:ascii="Poppins" w:hAnsi="Poppins" w:cs="Poppins"/>
          <w:sz w:val="18"/>
          <w:szCs w:val="18"/>
        </w:rPr>
        <w:t xml:space="preserve">“). V případě, že Zákazník nezajistí, že bude nejpozději </w:t>
      </w:r>
      <w:r w:rsidR="00E6433D" w:rsidRPr="00D2351F">
        <w:rPr>
          <w:rFonts w:ascii="Poppins" w:hAnsi="Poppins" w:cs="Poppins"/>
          <w:sz w:val="18"/>
          <w:szCs w:val="18"/>
        </w:rPr>
        <w:t xml:space="preserve">k poslednímu dni Periodicity Pravidelného pokynu </w:t>
      </w:r>
      <w:r w:rsidR="00250372" w:rsidRPr="00D2351F">
        <w:rPr>
          <w:rFonts w:ascii="Poppins" w:hAnsi="Poppins" w:cs="Poppins"/>
          <w:sz w:val="18"/>
          <w:szCs w:val="18"/>
        </w:rPr>
        <w:t xml:space="preserve">na Investiční účet připsána </w:t>
      </w:r>
      <w:r w:rsidR="001B35E4" w:rsidRPr="00D2351F">
        <w:rPr>
          <w:rFonts w:ascii="Poppins" w:hAnsi="Poppins" w:cs="Poppins"/>
          <w:sz w:val="18"/>
          <w:szCs w:val="18"/>
        </w:rPr>
        <w:t xml:space="preserve">Konkrétní částka </w:t>
      </w:r>
      <w:r w:rsidR="003A4C95" w:rsidRPr="00D2351F">
        <w:rPr>
          <w:rFonts w:ascii="Poppins" w:hAnsi="Poppins" w:cs="Poppins"/>
          <w:sz w:val="18"/>
          <w:szCs w:val="18"/>
        </w:rPr>
        <w:t xml:space="preserve">Pravidelného </w:t>
      </w:r>
      <w:r w:rsidR="001B35E4" w:rsidRPr="00D2351F">
        <w:rPr>
          <w:rFonts w:ascii="Poppins" w:hAnsi="Poppins" w:cs="Poppins"/>
          <w:sz w:val="18"/>
          <w:szCs w:val="18"/>
        </w:rPr>
        <w:t xml:space="preserve">pokynu </w:t>
      </w:r>
      <w:r w:rsidR="005017BC" w:rsidRPr="00D2351F">
        <w:rPr>
          <w:rFonts w:ascii="Poppins" w:hAnsi="Poppins" w:cs="Poppins"/>
          <w:sz w:val="18"/>
          <w:szCs w:val="18"/>
        </w:rPr>
        <w:t xml:space="preserve">přesahující </w:t>
      </w:r>
      <w:r w:rsidR="00250372" w:rsidRPr="00D2351F">
        <w:rPr>
          <w:rFonts w:ascii="Poppins" w:hAnsi="Poppins" w:cs="Poppins"/>
          <w:sz w:val="18"/>
          <w:szCs w:val="18"/>
        </w:rPr>
        <w:t>Minimální část</w:t>
      </w:r>
      <w:r w:rsidR="005017BC" w:rsidRPr="00D2351F">
        <w:rPr>
          <w:rFonts w:ascii="Poppins" w:hAnsi="Poppins" w:cs="Poppins"/>
          <w:sz w:val="18"/>
          <w:szCs w:val="18"/>
        </w:rPr>
        <w:t>ku</w:t>
      </w:r>
      <w:r w:rsidR="00250372" w:rsidRPr="00D2351F">
        <w:rPr>
          <w:rFonts w:ascii="Poppins" w:hAnsi="Poppins" w:cs="Poppins"/>
          <w:sz w:val="18"/>
          <w:szCs w:val="18"/>
        </w:rPr>
        <w:t xml:space="preserve"> Pravidelného pokynu a splňující náležitosti uvedené v tomto čl. </w:t>
      </w:r>
      <w:r w:rsidR="00250372" w:rsidRPr="00D2351F">
        <w:rPr>
          <w:rFonts w:ascii="Poppins" w:hAnsi="Poppins" w:cs="Poppins"/>
          <w:sz w:val="18"/>
          <w:szCs w:val="18"/>
        </w:rPr>
        <w:fldChar w:fldCharType="begin"/>
      </w:r>
      <w:r w:rsidR="00250372" w:rsidRPr="00D2351F">
        <w:rPr>
          <w:rFonts w:ascii="Poppins" w:hAnsi="Poppins" w:cs="Poppins"/>
          <w:sz w:val="18"/>
          <w:szCs w:val="18"/>
        </w:rPr>
        <w:instrText xml:space="preserve"> REF _Ref138058247 \r \h </w:instrText>
      </w:r>
      <w:r w:rsidR="00206996" w:rsidRPr="00D2351F">
        <w:rPr>
          <w:rFonts w:ascii="Poppins" w:hAnsi="Poppins" w:cs="Poppins"/>
          <w:sz w:val="18"/>
          <w:szCs w:val="18"/>
        </w:rPr>
        <w:instrText xml:space="preserve"> \* MERGEFORMAT </w:instrText>
      </w:r>
      <w:r w:rsidR="00250372" w:rsidRPr="00D2351F">
        <w:rPr>
          <w:rFonts w:ascii="Poppins" w:hAnsi="Poppins" w:cs="Poppins"/>
          <w:sz w:val="18"/>
          <w:szCs w:val="18"/>
        </w:rPr>
      </w:r>
      <w:r w:rsidR="00250372" w:rsidRPr="00D2351F">
        <w:rPr>
          <w:rFonts w:ascii="Poppins" w:hAnsi="Poppins" w:cs="Poppins"/>
          <w:sz w:val="18"/>
          <w:szCs w:val="18"/>
        </w:rPr>
        <w:fldChar w:fldCharType="separate"/>
      </w:r>
      <w:r w:rsidR="00885339" w:rsidRPr="00D2351F">
        <w:rPr>
          <w:rFonts w:ascii="Poppins" w:hAnsi="Poppins" w:cs="Poppins"/>
          <w:sz w:val="18"/>
          <w:szCs w:val="18"/>
        </w:rPr>
        <w:t>2.3.8.1</w:t>
      </w:r>
      <w:r w:rsidR="00250372" w:rsidRPr="00D2351F">
        <w:rPr>
          <w:rFonts w:ascii="Poppins" w:hAnsi="Poppins" w:cs="Poppins"/>
          <w:sz w:val="18"/>
          <w:szCs w:val="18"/>
        </w:rPr>
        <w:fldChar w:fldCharType="end"/>
      </w:r>
      <w:r w:rsidR="00250372" w:rsidRPr="00D2351F">
        <w:rPr>
          <w:rFonts w:ascii="Poppins" w:hAnsi="Poppins" w:cs="Poppins"/>
          <w:sz w:val="18"/>
          <w:szCs w:val="18"/>
        </w:rPr>
        <w:t>, Pravidelný pokyn nebude pro přísluš</w:t>
      </w:r>
      <w:r w:rsidR="00100298" w:rsidRPr="00D2351F">
        <w:rPr>
          <w:rFonts w:ascii="Poppins" w:hAnsi="Poppins" w:cs="Poppins"/>
          <w:sz w:val="18"/>
          <w:szCs w:val="18"/>
        </w:rPr>
        <w:t xml:space="preserve">nou </w:t>
      </w:r>
      <w:r w:rsidR="00F20CAD" w:rsidRPr="00D2351F">
        <w:rPr>
          <w:rFonts w:ascii="Poppins" w:hAnsi="Poppins" w:cs="Poppins"/>
          <w:sz w:val="18"/>
          <w:szCs w:val="18"/>
        </w:rPr>
        <w:t>P</w:t>
      </w:r>
      <w:r w:rsidR="00100298" w:rsidRPr="00D2351F">
        <w:rPr>
          <w:rFonts w:ascii="Poppins" w:hAnsi="Poppins" w:cs="Poppins"/>
          <w:sz w:val="18"/>
          <w:szCs w:val="18"/>
        </w:rPr>
        <w:t xml:space="preserve">eriodu pravidelného pokynu </w:t>
      </w:r>
      <w:r w:rsidR="00250372" w:rsidRPr="00D2351F">
        <w:rPr>
          <w:rFonts w:ascii="Poppins" w:hAnsi="Poppins" w:cs="Poppins"/>
          <w:sz w:val="18"/>
          <w:szCs w:val="18"/>
        </w:rPr>
        <w:t>proveden</w:t>
      </w:r>
      <w:bookmarkEnd w:id="48"/>
      <w:r w:rsidR="00893FEF" w:rsidRPr="00D2351F">
        <w:rPr>
          <w:rFonts w:ascii="Poppins" w:hAnsi="Poppins" w:cs="Poppins"/>
          <w:sz w:val="18"/>
          <w:szCs w:val="18"/>
        </w:rPr>
        <w:t>; neprovedení Pravidelného pokynu však nebude mít za následek jeho zrušení</w:t>
      </w:r>
      <w:r w:rsidR="00E7438B" w:rsidRPr="00D2351F">
        <w:rPr>
          <w:rFonts w:ascii="Poppins" w:hAnsi="Poppins" w:cs="Poppins"/>
          <w:sz w:val="18"/>
          <w:szCs w:val="18"/>
        </w:rPr>
        <w:t xml:space="preserve">. </w:t>
      </w:r>
      <w:r w:rsidR="00893FEF" w:rsidRPr="00D2351F">
        <w:rPr>
          <w:rFonts w:ascii="Poppins" w:hAnsi="Poppins" w:cs="Poppins"/>
          <w:sz w:val="18"/>
          <w:szCs w:val="18"/>
        </w:rPr>
        <w:t>Pravide</w:t>
      </w:r>
      <w:r w:rsidR="00E7438B" w:rsidRPr="00D2351F">
        <w:rPr>
          <w:rFonts w:ascii="Poppins" w:hAnsi="Poppins" w:cs="Poppins"/>
          <w:sz w:val="18"/>
          <w:szCs w:val="18"/>
        </w:rPr>
        <w:t>l</w:t>
      </w:r>
      <w:r w:rsidR="00893FEF" w:rsidRPr="00D2351F">
        <w:rPr>
          <w:rFonts w:ascii="Poppins" w:hAnsi="Poppins" w:cs="Poppins"/>
          <w:sz w:val="18"/>
          <w:szCs w:val="18"/>
        </w:rPr>
        <w:t xml:space="preserve">ný pokyn tedy bude za splnění podmínek uvedených v tomto čl. </w:t>
      </w:r>
      <w:r w:rsidR="00893FEF" w:rsidRPr="00D2351F">
        <w:rPr>
          <w:rFonts w:ascii="Poppins" w:hAnsi="Poppins" w:cs="Poppins"/>
          <w:sz w:val="18"/>
          <w:szCs w:val="18"/>
        </w:rPr>
        <w:fldChar w:fldCharType="begin"/>
      </w:r>
      <w:r w:rsidR="00893FEF" w:rsidRPr="00D2351F">
        <w:rPr>
          <w:rFonts w:ascii="Poppins" w:hAnsi="Poppins" w:cs="Poppins"/>
          <w:sz w:val="18"/>
          <w:szCs w:val="18"/>
        </w:rPr>
        <w:instrText xml:space="preserve"> REF _Ref138058247 \r \h </w:instrText>
      </w:r>
      <w:r w:rsidR="00206996" w:rsidRPr="00D2351F">
        <w:rPr>
          <w:rFonts w:ascii="Poppins" w:hAnsi="Poppins" w:cs="Poppins"/>
          <w:sz w:val="18"/>
          <w:szCs w:val="18"/>
        </w:rPr>
        <w:instrText xml:space="preserve"> \* MERGEFORMAT </w:instrText>
      </w:r>
      <w:r w:rsidR="00893FEF" w:rsidRPr="00D2351F">
        <w:rPr>
          <w:rFonts w:ascii="Poppins" w:hAnsi="Poppins" w:cs="Poppins"/>
          <w:sz w:val="18"/>
          <w:szCs w:val="18"/>
        </w:rPr>
      </w:r>
      <w:r w:rsidR="00893FEF" w:rsidRPr="00D2351F">
        <w:rPr>
          <w:rFonts w:ascii="Poppins" w:hAnsi="Poppins" w:cs="Poppins"/>
          <w:sz w:val="18"/>
          <w:szCs w:val="18"/>
        </w:rPr>
        <w:fldChar w:fldCharType="separate"/>
      </w:r>
      <w:r w:rsidR="00893FEF" w:rsidRPr="00D2351F">
        <w:rPr>
          <w:rFonts w:ascii="Poppins" w:hAnsi="Poppins" w:cs="Poppins"/>
          <w:sz w:val="18"/>
          <w:szCs w:val="18"/>
        </w:rPr>
        <w:t>2.3.8.1</w:t>
      </w:r>
      <w:r w:rsidR="00893FEF" w:rsidRPr="00D2351F">
        <w:rPr>
          <w:rFonts w:ascii="Poppins" w:hAnsi="Poppins" w:cs="Poppins"/>
          <w:sz w:val="18"/>
          <w:szCs w:val="18"/>
        </w:rPr>
        <w:fldChar w:fldCharType="end"/>
      </w:r>
      <w:r w:rsidR="00893FEF" w:rsidRPr="00D2351F">
        <w:rPr>
          <w:rFonts w:ascii="Poppins" w:hAnsi="Poppins" w:cs="Poppins"/>
          <w:sz w:val="18"/>
          <w:szCs w:val="18"/>
        </w:rPr>
        <w:t xml:space="preserve"> Obchodníkem i nadále prováděn v následujících </w:t>
      </w:r>
      <w:r w:rsidR="007D32DB" w:rsidRPr="00D2351F">
        <w:rPr>
          <w:rFonts w:ascii="Poppins" w:hAnsi="Poppins" w:cs="Poppins"/>
          <w:sz w:val="18"/>
          <w:szCs w:val="18"/>
        </w:rPr>
        <w:t>Periodách Pravidelného pokynu</w:t>
      </w:r>
      <w:r w:rsidR="00893FEF" w:rsidRPr="00D2351F">
        <w:rPr>
          <w:rFonts w:ascii="Poppins" w:hAnsi="Poppins" w:cs="Poppins"/>
          <w:sz w:val="18"/>
          <w:szCs w:val="18"/>
        </w:rPr>
        <w:t xml:space="preserve">. </w:t>
      </w:r>
      <w:r w:rsidR="00250372" w:rsidRPr="00D2351F">
        <w:rPr>
          <w:rFonts w:ascii="Poppins" w:hAnsi="Poppins" w:cs="Poppins"/>
          <w:sz w:val="18"/>
          <w:szCs w:val="18"/>
        </w:rPr>
        <w:t xml:space="preserve">Pokud bylo důvodem pro neprovedení </w:t>
      </w:r>
      <w:r w:rsidR="00250372" w:rsidRPr="00D2351F">
        <w:rPr>
          <w:rFonts w:ascii="Poppins" w:hAnsi="Poppins" w:cs="Poppins"/>
          <w:sz w:val="18"/>
          <w:szCs w:val="18"/>
        </w:rPr>
        <w:lastRenderedPageBreak/>
        <w:t xml:space="preserve">Pravidelného pokynu nedodržení </w:t>
      </w:r>
      <w:r w:rsidR="008520B9" w:rsidRPr="00D2351F">
        <w:rPr>
          <w:rFonts w:ascii="Poppins" w:hAnsi="Poppins" w:cs="Poppins"/>
          <w:sz w:val="18"/>
          <w:szCs w:val="18"/>
        </w:rPr>
        <w:t xml:space="preserve">Konkrétní </w:t>
      </w:r>
      <w:r w:rsidR="00F26FE3" w:rsidRPr="00D2351F">
        <w:rPr>
          <w:rFonts w:ascii="Poppins" w:hAnsi="Poppins" w:cs="Poppins"/>
          <w:sz w:val="18"/>
          <w:szCs w:val="18"/>
        </w:rPr>
        <w:t>č</w:t>
      </w:r>
      <w:r w:rsidR="00250372" w:rsidRPr="00D2351F">
        <w:rPr>
          <w:rFonts w:ascii="Poppins" w:hAnsi="Poppins" w:cs="Poppins"/>
          <w:sz w:val="18"/>
          <w:szCs w:val="18"/>
        </w:rPr>
        <w:t>ástky</w:t>
      </w:r>
      <w:r w:rsidR="00D85AB8" w:rsidRPr="00D2351F">
        <w:rPr>
          <w:rFonts w:ascii="Poppins" w:hAnsi="Poppins" w:cs="Poppins"/>
          <w:sz w:val="18"/>
          <w:szCs w:val="18"/>
        </w:rPr>
        <w:t xml:space="preserve"> Pravidelného pokynu</w:t>
      </w:r>
      <w:r w:rsidR="001643CC" w:rsidRPr="00D2351F">
        <w:rPr>
          <w:rFonts w:ascii="Poppins" w:hAnsi="Poppins" w:cs="Poppins"/>
          <w:sz w:val="18"/>
          <w:szCs w:val="18"/>
        </w:rPr>
        <w:t xml:space="preserve"> přesahující Minimální částku Pravidelného pokynu</w:t>
      </w:r>
      <w:r w:rsidR="00250372" w:rsidRPr="00D2351F">
        <w:rPr>
          <w:rFonts w:ascii="Poppins" w:hAnsi="Poppins" w:cs="Poppins"/>
          <w:sz w:val="18"/>
          <w:szCs w:val="18"/>
        </w:rPr>
        <w:t>,</w:t>
      </w:r>
      <w:r w:rsidR="00840A4A" w:rsidRPr="00D2351F">
        <w:rPr>
          <w:rFonts w:ascii="Poppins" w:hAnsi="Poppins" w:cs="Poppins"/>
          <w:sz w:val="18"/>
          <w:szCs w:val="18"/>
        </w:rPr>
        <w:t xml:space="preserve"> nebo byl</w:t>
      </w:r>
      <w:r w:rsidR="000E3B40" w:rsidRPr="00D2351F">
        <w:rPr>
          <w:rFonts w:ascii="Poppins" w:hAnsi="Poppins" w:cs="Poppins"/>
          <w:sz w:val="18"/>
          <w:szCs w:val="18"/>
        </w:rPr>
        <w:t>y na investiční účet připsány peněžní prostředky v částce nižší</w:t>
      </w:r>
      <w:r w:rsidR="4BA9DC04" w:rsidRPr="00D2351F">
        <w:rPr>
          <w:rFonts w:ascii="Poppins" w:hAnsi="Poppins" w:cs="Poppins"/>
          <w:sz w:val="18"/>
          <w:szCs w:val="18"/>
        </w:rPr>
        <w:t xml:space="preserve">, </w:t>
      </w:r>
      <w:r w:rsidR="000E3B40" w:rsidRPr="00D2351F">
        <w:rPr>
          <w:rFonts w:ascii="Poppins" w:hAnsi="Poppins" w:cs="Poppins"/>
          <w:sz w:val="18"/>
          <w:szCs w:val="18"/>
        </w:rPr>
        <w:t>než je Minimální částka Pravidelného pokynu</w:t>
      </w:r>
      <w:r w:rsidR="00A006B0" w:rsidRPr="00D2351F">
        <w:rPr>
          <w:rFonts w:ascii="Poppins" w:hAnsi="Poppins" w:cs="Poppins"/>
          <w:sz w:val="18"/>
          <w:szCs w:val="18"/>
        </w:rPr>
        <w:t>,</w:t>
      </w:r>
      <w:r w:rsidR="00250372" w:rsidRPr="00D2351F">
        <w:rPr>
          <w:rFonts w:ascii="Poppins" w:hAnsi="Poppins" w:cs="Poppins"/>
          <w:sz w:val="18"/>
          <w:szCs w:val="18"/>
        </w:rPr>
        <w:t xml:space="preserve"> budou peněžní prostředky</w:t>
      </w:r>
      <w:r w:rsidR="00893FEF" w:rsidRPr="00D2351F">
        <w:rPr>
          <w:rFonts w:ascii="Poppins" w:hAnsi="Poppins" w:cs="Poppins"/>
          <w:sz w:val="18"/>
          <w:szCs w:val="18"/>
        </w:rPr>
        <w:t xml:space="preserve"> vráceny</w:t>
      </w:r>
      <w:r w:rsidR="00250372" w:rsidRPr="00D2351F">
        <w:rPr>
          <w:rFonts w:ascii="Poppins" w:hAnsi="Poppins" w:cs="Poppins"/>
          <w:sz w:val="18"/>
          <w:szCs w:val="18"/>
        </w:rPr>
        <w:t xml:space="preserve"> Zákazníkovi zpět způsobem sjednaným ve Smlouvě s</w:t>
      </w:r>
      <w:r w:rsidR="005252EA" w:rsidRPr="00D2351F">
        <w:rPr>
          <w:rFonts w:ascii="Poppins" w:hAnsi="Poppins" w:cs="Poppins"/>
          <w:sz w:val="18"/>
          <w:szCs w:val="18"/>
        </w:rPr>
        <w:t> </w:t>
      </w:r>
      <w:r w:rsidR="00250372" w:rsidRPr="00D2351F">
        <w:rPr>
          <w:rFonts w:ascii="Poppins" w:hAnsi="Poppins" w:cs="Poppins"/>
          <w:sz w:val="18"/>
          <w:szCs w:val="18"/>
        </w:rPr>
        <w:t>obchodníkem</w:t>
      </w:r>
      <w:r w:rsidR="005252EA" w:rsidRPr="00D2351F">
        <w:rPr>
          <w:rFonts w:ascii="Poppins" w:hAnsi="Poppins" w:cs="Poppins"/>
          <w:sz w:val="18"/>
          <w:szCs w:val="18"/>
        </w:rPr>
        <w:t xml:space="preserve">. </w:t>
      </w:r>
      <w:r w:rsidR="00587B3F" w:rsidRPr="00D2351F">
        <w:rPr>
          <w:rFonts w:ascii="Poppins" w:hAnsi="Poppins" w:cs="Poppins"/>
          <w:sz w:val="18"/>
          <w:szCs w:val="18"/>
        </w:rPr>
        <w:t xml:space="preserve">O </w:t>
      </w:r>
      <w:r w:rsidR="00383102" w:rsidRPr="00D2351F">
        <w:rPr>
          <w:rFonts w:ascii="Poppins" w:hAnsi="Poppins" w:cs="Poppins"/>
          <w:sz w:val="18"/>
          <w:szCs w:val="18"/>
        </w:rPr>
        <w:t xml:space="preserve">neprovedení Pravidelného pokynu </w:t>
      </w:r>
      <w:r w:rsidR="00471BEA" w:rsidRPr="00D2351F">
        <w:rPr>
          <w:rFonts w:ascii="Poppins" w:hAnsi="Poppins" w:cs="Poppins"/>
          <w:sz w:val="18"/>
          <w:szCs w:val="18"/>
        </w:rPr>
        <w:t xml:space="preserve">z důvodu nedostatečné </w:t>
      </w:r>
      <w:r w:rsidR="00B1294F" w:rsidRPr="00D2351F">
        <w:rPr>
          <w:rFonts w:ascii="Poppins" w:hAnsi="Poppins" w:cs="Poppins"/>
          <w:sz w:val="18"/>
          <w:szCs w:val="18"/>
        </w:rPr>
        <w:t xml:space="preserve">Minimální </w:t>
      </w:r>
      <w:r w:rsidR="00C00612" w:rsidRPr="00D2351F">
        <w:rPr>
          <w:rFonts w:ascii="Poppins" w:hAnsi="Poppins" w:cs="Poppins"/>
          <w:sz w:val="18"/>
          <w:szCs w:val="18"/>
        </w:rPr>
        <w:t>částky</w:t>
      </w:r>
      <w:r w:rsidR="00367169" w:rsidRPr="00D2351F">
        <w:rPr>
          <w:rFonts w:ascii="Poppins" w:hAnsi="Poppins" w:cs="Poppins"/>
          <w:sz w:val="18"/>
          <w:szCs w:val="18"/>
        </w:rPr>
        <w:t xml:space="preserve"> Pravidelného pokynu</w:t>
      </w:r>
      <w:r w:rsidR="00C00612" w:rsidRPr="00D2351F">
        <w:rPr>
          <w:rFonts w:ascii="Poppins" w:hAnsi="Poppins" w:cs="Poppins"/>
          <w:sz w:val="18"/>
          <w:szCs w:val="18"/>
        </w:rPr>
        <w:t xml:space="preserve">, </w:t>
      </w:r>
      <w:r w:rsidR="00A65A3E" w:rsidRPr="00D2351F">
        <w:rPr>
          <w:rFonts w:ascii="Poppins" w:hAnsi="Poppins" w:cs="Poppins"/>
          <w:sz w:val="18"/>
          <w:szCs w:val="18"/>
        </w:rPr>
        <w:t xml:space="preserve">nebo </w:t>
      </w:r>
      <w:r w:rsidR="00E51BC6" w:rsidRPr="00D2351F">
        <w:rPr>
          <w:rFonts w:ascii="Poppins" w:hAnsi="Poppins" w:cs="Poppins"/>
          <w:sz w:val="18"/>
          <w:szCs w:val="18"/>
        </w:rPr>
        <w:t>jiné</w:t>
      </w:r>
      <w:r w:rsidR="00737F1A" w:rsidRPr="00D2351F">
        <w:rPr>
          <w:rFonts w:ascii="Poppins" w:hAnsi="Poppins" w:cs="Poppins"/>
          <w:sz w:val="18"/>
          <w:szCs w:val="18"/>
        </w:rPr>
        <w:t>,</w:t>
      </w:r>
      <w:r w:rsidR="00E51BC6" w:rsidRPr="00D2351F">
        <w:rPr>
          <w:rFonts w:ascii="Poppins" w:hAnsi="Poppins" w:cs="Poppins"/>
          <w:sz w:val="18"/>
          <w:szCs w:val="18"/>
        </w:rPr>
        <w:t xml:space="preserve"> než Konkrétní částky Pravidelného pokynu</w:t>
      </w:r>
      <w:r w:rsidR="00A65A3E" w:rsidRPr="00D2351F">
        <w:rPr>
          <w:rFonts w:ascii="Poppins" w:hAnsi="Poppins" w:cs="Poppins"/>
          <w:sz w:val="18"/>
          <w:szCs w:val="18"/>
        </w:rPr>
        <w:t xml:space="preserve"> přesahující Minimálním částku Pravidelného pokynu</w:t>
      </w:r>
      <w:r w:rsidR="00E51BC6" w:rsidRPr="00D2351F">
        <w:rPr>
          <w:rFonts w:ascii="Poppins" w:hAnsi="Poppins" w:cs="Poppins"/>
          <w:sz w:val="18"/>
          <w:szCs w:val="18"/>
        </w:rPr>
        <w:t xml:space="preserve"> </w:t>
      </w:r>
      <w:r w:rsidR="00C00612" w:rsidRPr="00D2351F">
        <w:rPr>
          <w:rFonts w:ascii="Poppins" w:hAnsi="Poppins" w:cs="Poppins"/>
          <w:sz w:val="18"/>
          <w:szCs w:val="18"/>
        </w:rPr>
        <w:t>bude</w:t>
      </w:r>
      <w:r w:rsidR="00B1294F" w:rsidRPr="00D2351F">
        <w:rPr>
          <w:rFonts w:ascii="Poppins" w:hAnsi="Poppins" w:cs="Poppins"/>
          <w:sz w:val="18"/>
          <w:szCs w:val="18"/>
        </w:rPr>
        <w:t xml:space="preserve"> </w:t>
      </w:r>
      <w:r w:rsidR="007312CE" w:rsidRPr="00D2351F">
        <w:rPr>
          <w:rFonts w:ascii="Poppins" w:hAnsi="Poppins" w:cs="Poppins"/>
          <w:sz w:val="18"/>
          <w:szCs w:val="18"/>
        </w:rPr>
        <w:t>Z</w:t>
      </w:r>
      <w:r w:rsidR="00AA46A5" w:rsidRPr="00D2351F">
        <w:rPr>
          <w:rFonts w:ascii="Poppins" w:hAnsi="Poppins" w:cs="Poppins"/>
          <w:sz w:val="18"/>
          <w:szCs w:val="18"/>
        </w:rPr>
        <w:t>ákazník upozorněn e-mailem</w:t>
      </w:r>
      <w:r w:rsidR="009E236D" w:rsidRPr="00D2351F">
        <w:rPr>
          <w:rFonts w:ascii="Poppins" w:hAnsi="Poppins" w:cs="Poppins"/>
          <w:sz w:val="18"/>
          <w:szCs w:val="18"/>
        </w:rPr>
        <w:t xml:space="preserve"> nebo notifikací </w:t>
      </w:r>
      <w:r w:rsidR="00AA46A5" w:rsidRPr="00D2351F">
        <w:rPr>
          <w:rFonts w:ascii="Poppins" w:hAnsi="Poppins" w:cs="Poppins"/>
          <w:sz w:val="18"/>
          <w:szCs w:val="18"/>
        </w:rPr>
        <w:t>v Aplikaci.</w:t>
      </w:r>
    </w:p>
    <w:p w14:paraId="222189B4" w14:textId="21B32486" w:rsidR="00250372" w:rsidRPr="00D2351F" w:rsidRDefault="00176F1B" w:rsidP="00176F1B">
      <w:pPr>
        <w:keepNext w:val="0"/>
        <w:numPr>
          <w:ilvl w:val="3"/>
          <w:numId w:val="4"/>
        </w:numPr>
        <w:autoSpaceDE w:val="0"/>
        <w:autoSpaceDN w:val="0"/>
        <w:adjustRightInd w:val="0"/>
        <w:spacing w:before="120" w:after="120" w:line="240" w:lineRule="auto"/>
        <w:ind w:left="709" w:hanging="709"/>
        <w:rPr>
          <w:rFonts w:ascii="Poppins" w:hAnsi="Poppins" w:cs="Poppins"/>
          <w:b/>
          <w:bCs/>
          <w:color w:val="000000"/>
          <w:sz w:val="18"/>
          <w:szCs w:val="18"/>
        </w:rPr>
      </w:pPr>
      <w:bookmarkStart w:id="49" w:name="_Ref138064015"/>
      <w:r w:rsidRPr="00D2351F">
        <w:rPr>
          <w:rFonts w:ascii="Poppins" w:hAnsi="Poppins" w:cs="Poppins"/>
          <w:b/>
          <w:bCs/>
          <w:color w:val="000000"/>
          <w:sz w:val="18"/>
          <w:szCs w:val="18"/>
        </w:rPr>
        <w:t xml:space="preserve">StopMyLoss </w:t>
      </w:r>
      <w:r w:rsidR="00B03B58" w:rsidRPr="00D2351F">
        <w:rPr>
          <w:rFonts w:ascii="Poppins" w:hAnsi="Poppins" w:cs="Poppins"/>
          <w:b/>
          <w:bCs/>
          <w:color w:val="000000"/>
          <w:sz w:val="18"/>
          <w:szCs w:val="18"/>
        </w:rPr>
        <w:t>Funkce</w:t>
      </w:r>
      <w:bookmarkEnd w:id="49"/>
      <w:r w:rsidRPr="00D2351F">
        <w:rPr>
          <w:rFonts w:ascii="Poppins" w:hAnsi="Poppins" w:cs="Poppins"/>
          <w:b/>
          <w:bCs/>
          <w:color w:val="000000"/>
          <w:sz w:val="18"/>
          <w:szCs w:val="18"/>
        </w:rPr>
        <w:t xml:space="preserve"> </w:t>
      </w:r>
    </w:p>
    <w:p w14:paraId="4B14AB9E" w14:textId="3A42AA59" w:rsidR="00B03B58" w:rsidRPr="00D2351F" w:rsidRDefault="00176F1B" w:rsidP="00893FEF">
      <w:pPr>
        <w:keepNext w:val="0"/>
        <w:autoSpaceDE w:val="0"/>
        <w:autoSpaceDN w:val="0"/>
        <w:adjustRightInd w:val="0"/>
        <w:spacing w:before="120" w:after="120" w:line="240" w:lineRule="auto"/>
        <w:ind w:left="709"/>
        <w:rPr>
          <w:rFonts w:ascii="Poppins" w:hAnsi="Poppins" w:cs="Poppins"/>
          <w:sz w:val="18"/>
          <w:szCs w:val="18"/>
        </w:rPr>
      </w:pPr>
      <w:r w:rsidRPr="00D2351F">
        <w:rPr>
          <w:rFonts w:ascii="Poppins" w:hAnsi="Poppins" w:cs="Poppins"/>
          <w:sz w:val="18"/>
          <w:szCs w:val="18"/>
        </w:rPr>
        <w:t xml:space="preserve">Pokud to Společnost umožňuje, Zákazník </w:t>
      </w:r>
      <w:r w:rsidR="00B03B58" w:rsidRPr="00D2351F">
        <w:rPr>
          <w:rFonts w:ascii="Poppins" w:hAnsi="Poppins" w:cs="Poppins"/>
          <w:sz w:val="18"/>
          <w:szCs w:val="18"/>
        </w:rPr>
        <w:t>může v Aplikaci nastavit funkci StopMyLoss („</w:t>
      </w:r>
      <w:r w:rsidR="00B03B58" w:rsidRPr="00D2351F">
        <w:rPr>
          <w:rFonts w:ascii="Poppins" w:hAnsi="Poppins" w:cs="Poppins"/>
          <w:b/>
          <w:bCs/>
          <w:sz w:val="18"/>
          <w:szCs w:val="18"/>
        </w:rPr>
        <w:t>StopMyLoss Funkce</w:t>
      </w:r>
      <w:r w:rsidR="00B03B58" w:rsidRPr="00D2351F">
        <w:rPr>
          <w:rFonts w:ascii="Poppins" w:hAnsi="Poppins" w:cs="Poppins"/>
          <w:sz w:val="18"/>
          <w:szCs w:val="18"/>
        </w:rPr>
        <w:t>“).</w:t>
      </w:r>
      <w:r w:rsidR="00893FEF" w:rsidRPr="00D2351F">
        <w:rPr>
          <w:rFonts w:ascii="Poppins" w:hAnsi="Poppins" w:cs="Poppins"/>
          <w:sz w:val="18"/>
          <w:szCs w:val="18"/>
        </w:rPr>
        <w:t xml:space="preserve"> </w:t>
      </w:r>
      <w:r w:rsidR="00B03B58" w:rsidRPr="00D2351F">
        <w:rPr>
          <w:rFonts w:ascii="Poppins" w:hAnsi="Poppins" w:cs="Poppins"/>
          <w:sz w:val="18"/>
          <w:szCs w:val="18"/>
        </w:rPr>
        <w:t xml:space="preserve">V rámci StopMyLoss </w:t>
      </w:r>
      <w:r w:rsidR="00893FEF" w:rsidRPr="00D2351F">
        <w:rPr>
          <w:rFonts w:ascii="Poppins" w:hAnsi="Poppins" w:cs="Poppins"/>
          <w:sz w:val="18"/>
          <w:szCs w:val="18"/>
        </w:rPr>
        <w:t>F</w:t>
      </w:r>
      <w:r w:rsidR="00B03B58" w:rsidRPr="00D2351F">
        <w:rPr>
          <w:rFonts w:ascii="Poppins" w:hAnsi="Poppins" w:cs="Poppins"/>
          <w:sz w:val="18"/>
          <w:szCs w:val="18"/>
        </w:rPr>
        <w:t xml:space="preserve">unkce může Zákazník: </w:t>
      </w:r>
    </w:p>
    <w:p w14:paraId="232BCAF5" w14:textId="58D19C56" w:rsidR="00176F1B" w:rsidRPr="00D2351F" w:rsidRDefault="00176F1B" w:rsidP="00E601B2">
      <w:pPr>
        <w:keepNext w:val="0"/>
        <w:numPr>
          <w:ilvl w:val="0"/>
          <w:numId w:val="44"/>
        </w:numPr>
        <w:autoSpaceDE w:val="0"/>
        <w:autoSpaceDN w:val="0"/>
        <w:adjustRightInd w:val="0"/>
        <w:spacing w:before="120" w:after="120" w:line="240" w:lineRule="auto"/>
        <w:rPr>
          <w:rFonts w:ascii="Poppins" w:hAnsi="Poppins" w:cs="Poppins"/>
          <w:sz w:val="18"/>
          <w:szCs w:val="18"/>
        </w:rPr>
      </w:pPr>
      <w:bookmarkStart w:id="50" w:name="_Ref138063572"/>
      <w:r w:rsidRPr="00D2351F">
        <w:rPr>
          <w:rFonts w:ascii="Poppins" w:hAnsi="Poppins" w:cs="Poppins"/>
          <w:sz w:val="18"/>
          <w:szCs w:val="18"/>
        </w:rPr>
        <w:t xml:space="preserve">zadat Pokyn k prodeji </w:t>
      </w:r>
      <w:r w:rsidR="00893FEF" w:rsidRPr="00D2351F">
        <w:rPr>
          <w:rFonts w:ascii="Poppins" w:hAnsi="Poppins" w:cs="Poppins"/>
          <w:sz w:val="18"/>
          <w:szCs w:val="18"/>
        </w:rPr>
        <w:t xml:space="preserve">určitých </w:t>
      </w:r>
      <w:r w:rsidRPr="00D2351F">
        <w:rPr>
          <w:rFonts w:ascii="Poppins" w:hAnsi="Poppins" w:cs="Poppins"/>
          <w:sz w:val="18"/>
          <w:szCs w:val="18"/>
        </w:rPr>
        <w:t>investičních nástrojů</w:t>
      </w:r>
      <w:r w:rsidR="00F30FAD" w:rsidRPr="00D2351F">
        <w:rPr>
          <w:rFonts w:ascii="Poppins" w:hAnsi="Poppins" w:cs="Poppins"/>
          <w:sz w:val="18"/>
          <w:szCs w:val="18"/>
        </w:rPr>
        <w:t xml:space="preserve">, </w:t>
      </w:r>
      <w:r w:rsidR="00271F42" w:rsidRPr="00D2351F">
        <w:rPr>
          <w:rFonts w:ascii="Poppins" w:hAnsi="Poppins" w:cs="Poppins"/>
          <w:sz w:val="18"/>
          <w:szCs w:val="18"/>
        </w:rPr>
        <w:t xml:space="preserve">který bude </w:t>
      </w:r>
      <w:r w:rsidR="00893FEF" w:rsidRPr="00D2351F">
        <w:rPr>
          <w:rFonts w:ascii="Poppins" w:hAnsi="Poppins" w:cs="Poppins"/>
          <w:sz w:val="18"/>
          <w:szCs w:val="18"/>
        </w:rPr>
        <w:t xml:space="preserve">předán Obchodníkovi </w:t>
      </w:r>
      <w:r w:rsidR="00271F42" w:rsidRPr="00D2351F">
        <w:rPr>
          <w:rFonts w:ascii="Poppins" w:hAnsi="Poppins" w:cs="Poppins"/>
          <w:sz w:val="18"/>
          <w:szCs w:val="18"/>
        </w:rPr>
        <w:t>pouze v případě</w:t>
      </w:r>
      <w:r w:rsidRPr="00D2351F">
        <w:rPr>
          <w:rFonts w:ascii="Poppins" w:hAnsi="Poppins" w:cs="Poppins"/>
          <w:sz w:val="18"/>
          <w:szCs w:val="18"/>
        </w:rPr>
        <w:t xml:space="preserve">, že </w:t>
      </w:r>
      <w:r w:rsidR="00DF31BD" w:rsidRPr="00D2351F">
        <w:rPr>
          <w:rFonts w:ascii="Poppins" w:hAnsi="Poppins" w:cs="Poppins"/>
          <w:sz w:val="18"/>
          <w:szCs w:val="18"/>
        </w:rPr>
        <w:t>A</w:t>
      </w:r>
      <w:r w:rsidR="00B03B58" w:rsidRPr="00D2351F">
        <w:rPr>
          <w:rFonts w:ascii="Poppins" w:hAnsi="Poppins" w:cs="Poppins"/>
          <w:sz w:val="18"/>
          <w:szCs w:val="18"/>
        </w:rPr>
        <w:t xml:space="preserve">ktuální </w:t>
      </w:r>
      <w:r w:rsidRPr="00D2351F">
        <w:rPr>
          <w:rFonts w:ascii="Poppins" w:hAnsi="Poppins" w:cs="Poppins"/>
          <w:sz w:val="18"/>
          <w:szCs w:val="18"/>
        </w:rPr>
        <w:t xml:space="preserve">tržní hodnota těchto investičních nástrojů poklesne </w:t>
      </w:r>
      <w:r w:rsidR="00DF31BD" w:rsidRPr="00D2351F">
        <w:rPr>
          <w:rFonts w:ascii="Poppins" w:hAnsi="Poppins" w:cs="Poppins"/>
          <w:sz w:val="18"/>
          <w:szCs w:val="18"/>
        </w:rPr>
        <w:t xml:space="preserve">o částku, která bude vyšší než maximální Zákazníkem stanovené </w:t>
      </w:r>
      <w:r w:rsidRPr="00D2351F">
        <w:rPr>
          <w:rFonts w:ascii="Poppins" w:hAnsi="Poppins" w:cs="Poppins"/>
          <w:sz w:val="18"/>
          <w:szCs w:val="18"/>
        </w:rPr>
        <w:t xml:space="preserve">procento </w:t>
      </w:r>
      <w:r w:rsidR="00DF31BD" w:rsidRPr="00D2351F">
        <w:rPr>
          <w:rFonts w:ascii="Poppins" w:hAnsi="Poppins" w:cs="Poppins"/>
          <w:sz w:val="18"/>
          <w:szCs w:val="18"/>
        </w:rPr>
        <w:t>poklesu („</w:t>
      </w:r>
      <w:r w:rsidR="00DF31BD" w:rsidRPr="00D2351F">
        <w:rPr>
          <w:rFonts w:ascii="Poppins" w:hAnsi="Poppins" w:cs="Poppins"/>
          <w:b/>
          <w:bCs/>
          <w:sz w:val="18"/>
          <w:szCs w:val="18"/>
        </w:rPr>
        <w:t>Maximální procento poklesu</w:t>
      </w:r>
      <w:r w:rsidR="00DF31BD" w:rsidRPr="00D2351F">
        <w:rPr>
          <w:rFonts w:ascii="Poppins" w:hAnsi="Poppins" w:cs="Poppins"/>
          <w:sz w:val="18"/>
          <w:szCs w:val="18"/>
        </w:rPr>
        <w:t xml:space="preserve">“) </w:t>
      </w:r>
      <w:r w:rsidRPr="00D2351F">
        <w:rPr>
          <w:rFonts w:ascii="Poppins" w:hAnsi="Poppins" w:cs="Poppins"/>
          <w:sz w:val="18"/>
          <w:szCs w:val="18"/>
        </w:rPr>
        <w:t>oproti ceně, za kterou Zákazník investici do takových investičních nástrojů realizoval („</w:t>
      </w:r>
      <w:r w:rsidRPr="00D2351F">
        <w:rPr>
          <w:rFonts w:ascii="Poppins" w:hAnsi="Poppins" w:cs="Poppins"/>
          <w:b/>
          <w:bCs/>
          <w:sz w:val="18"/>
          <w:szCs w:val="18"/>
        </w:rPr>
        <w:t>StopMyLoss Pokyn</w:t>
      </w:r>
      <w:r w:rsidRPr="00D2351F">
        <w:rPr>
          <w:rFonts w:ascii="Poppins" w:hAnsi="Poppins" w:cs="Poppins"/>
          <w:sz w:val="18"/>
          <w:szCs w:val="18"/>
        </w:rPr>
        <w:t xml:space="preserve">“). StopMyLoss Pokyn Zákazník nastavuje pro </w:t>
      </w:r>
      <w:r w:rsidR="00085911" w:rsidRPr="00D2351F">
        <w:rPr>
          <w:rFonts w:ascii="Poppins" w:hAnsi="Poppins" w:cs="Poppins"/>
          <w:sz w:val="18"/>
          <w:szCs w:val="18"/>
        </w:rPr>
        <w:t>portfolio investičních nástrojů</w:t>
      </w:r>
      <w:r w:rsidR="00DF31BD" w:rsidRPr="00D2351F">
        <w:rPr>
          <w:rFonts w:ascii="Poppins" w:hAnsi="Poppins" w:cs="Poppins"/>
          <w:sz w:val="18"/>
          <w:szCs w:val="18"/>
        </w:rPr>
        <w:t xml:space="preserve">, které  </w:t>
      </w:r>
      <w:r w:rsidR="00085911" w:rsidRPr="00D2351F">
        <w:rPr>
          <w:rFonts w:ascii="Poppins" w:hAnsi="Poppins" w:cs="Poppins"/>
          <w:sz w:val="18"/>
          <w:szCs w:val="18"/>
        </w:rPr>
        <w:t xml:space="preserve"> </w:t>
      </w:r>
      <w:r w:rsidR="00DF31BD" w:rsidRPr="00D2351F">
        <w:rPr>
          <w:rFonts w:ascii="Poppins" w:hAnsi="Poppins" w:cs="Poppins"/>
          <w:sz w:val="18"/>
          <w:szCs w:val="18"/>
        </w:rPr>
        <w:t>je definováno určenými typy investičních nástrojů, které jsou v každém okamžiku vedeny</w:t>
      </w:r>
      <w:r w:rsidR="00085911" w:rsidRPr="00D2351F">
        <w:rPr>
          <w:rFonts w:ascii="Poppins" w:hAnsi="Poppins" w:cs="Poppins"/>
          <w:sz w:val="18"/>
          <w:szCs w:val="18"/>
        </w:rPr>
        <w:t xml:space="preserve"> na </w:t>
      </w:r>
      <w:r w:rsidR="00DF31BD" w:rsidRPr="00D2351F">
        <w:rPr>
          <w:rFonts w:ascii="Poppins" w:hAnsi="Poppins" w:cs="Poppins"/>
          <w:sz w:val="18"/>
          <w:szCs w:val="18"/>
        </w:rPr>
        <w:t xml:space="preserve">příslušném </w:t>
      </w:r>
      <w:r w:rsidR="00085911" w:rsidRPr="00D2351F">
        <w:rPr>
          <w:rFonts w:ascii="Poppins" w:hAnsi="Poppins" w:cs="Poppins"/>
          <w:sz w:val="18"/>
          <w:szCs w:val="18"/>
        </w:rPr>
        <w:t>Účtu investičních nástrojů</w:t>
      </w:r>
      <w:r w:rsidR="00DF31BD" w:rsidRPr="00D2351F">
        <w:rPr>
          <w:rFonts w:ascii="Poppins" w:hAnsi="Poppins" w:cs="Poppins"/>
          <w:sz w:val="18"/>
          <w:szCs w:val="18"/>
        </w:rPr>
        <w:t xml:space="preserve"> </w:t>
      </w:r>
      <w:r w:rsidR="00893FEF" w:rsidRPr="00D2351F">
        <w:rPr>
          <w:rFonts w:ascii="Poppins" w:hAnsi="Poppins" w:cs="Poppins"/>
          <w:sz w:val="18"/>
          <w:szCs w:val="18"/>
        </w:rPr>
        <w:t xml:space="preserve">včetně </w:t>
      </w:r>
      <w:r w:rsidR="00893FEF" w:rsidRPr="00D2351F">
        <w:rPr>
          <w:rFonts w:ascii="Poppins" w:hAnsi="Poppins" w:cs="Poppins"/>
          <w:sz w:val="18"/>
          <w:szCs w:val="18"/>
        </w:rPr>
        <w:t>investičních nástrojů, kter</w:t>
      </w:r>
      <w:r w:rsidR="0082260D" w:rsidRPr="00D2351F">
        <w:rPr>
          <w:rFonts w:ascii="Poppins" w:hAnsi="Poppins" w:cs="Poppins"/>
          <w:sz w:val="18"/>
          <w:szCs w:val="18"/>
        </w:rPr>
        <w:t>é</w:t>
      </w:r>
      <w:r w:rsidR="00893FEF" w:rsidRPr="00D2351F">
        <w:rPr>
          <w:rFonts w:ascii="Poppins" w:hAnsi="Poppins" w:cs="Poppins"/>
          <w:sz w:val="18"/>
          <w:szCs w:val="18"/>
        </w:rPr>
        <w:t xml:space="preserve"> zákazník nakoupí po zadání StopMyLoss Pokynu </w:t>
      </w:r>
      <w:r w:rsidR="00085911" w:rsidRPr="00D2351F">
        <w:rPr>
          <w:rFonts w:ascii="Poppins" w:hAnsi="Poppins" w:cs="Poppins"/>
          <w:sz w:val="18"/>
          <w:szCs w:val="18"/>
        </w:rPr>
        <w:t>(„</w:t>
      </w:r>
      <w:r w:rsidR="00085911" w:rsidRPr="00D2351F">
        <w:rPr>
          <w:rFonts w:ascii="Poppins" w:hAnsi="Poppins" w:cs="Poppins"/>
          <w:b/>
          <w:bCs/>
          <w:sz w:val="18"/>
          <w:szCs w:val="18"/>
        </w:rPr>
        <w:t>Definované portfolio</w:t>
      </w:r>
      <w:r w:rsidR="00085911" w:rsidRPr="00D2351F">
        <w:rPr>
          <w:rFonts w:ascii="Poppins" w:hAnsi="Poppins" w:cs="Poppins"/>
          <w:sz w:val="18"/>
          <w:szCs w:val="18"/>
        </w:rPr>
        <w:t>“)</w:t>
      </w:r>
      <w:r w:rsidR="00233D70" w:rsidRPr="00D2351F">
        <w:rPr>
          <w:rFonts w:ascii="Poppins" w:hAnsi="Poppins" w:cs="Poppins"/>
          <w:sz w:val="18"/>
          <w:szCs w:val="18"/>
        </w:rPr>
        <w:t xml:space="preserve">. </w:t>
      </w:r>
      <w:r w:rsidR="00085911" w:rsidRPr="00D2351F">
        <w:rPr>
          <w:rFonts w:ascii="Poppins" w:hAnsi="Poppins" w:cs="Poppins"/>
          <w:sz w:val="18"/>
          <w:szCs w:val="18"/>
        </w:rPr>
        <w:t>V případě realizace StopMyLoss Pokynu budou tedy Obchodníkem prodány všechny investiční nástroje</w:t>
      </w:r>
      <w:r w:rsidR="00DF31BD" w:rsidRPr="00D2351F">
        <w:rPr>
          <w:rFonts w:ascii="Poppins" w:hAnsi="Poppins" w:cs="Poppins"/>
          <w:sz w:val="18"/>
          <w:szCs w:val="18"/>
        </w:rPr>
        <w:t xml:space="preserve">, které tvoří </w:t>
      </w:r>
      <w:r w:rsidR="00085911" w:rsidRPr="00D2351F">
        <w:rPr>
          <w:rFonts w:ascii="Poppins" w:hAnsi="Poppins" w:cs="Poppins"/>
          <w:sz w:val="18"/>
          <w:szCs w:val="18"/>
        </w:rPr>
        <w:t>Definované portfoli</w:t>
      </w:r>
      <w:r w:rsidR="00DF31BD" w:rsidRPr="00D2351F">
        <w:rPr>
          <w:rFonts w:ascii="Poppins" w:hAnsi="Poppins" w:cs="Poppins"/>
          <w:sz w:val="18"/>
          <w:szCs w:val="18"/>
        </w:rPr>
        <w:t>o v okamžiku realizace StopMyLoss Pokynu</w:t>
      </w:r>
      <w:r w:rsidR="00085911" w:rsidRPr="00D2351F">
        <w:rPr>
          <w:rFonts w:ascii="Poppins" w:hAnsi="Poppins" w:cs="Poppins"/>
          <w:sz w:val="18"/>
          <w:szCs w:val="18"/>
        </w:rPr>
        <w:t xml:space="preserve">. </w:t>
      </w:r>
      <w:r w:rsidRPr="00D2351F">
        <w:rPr>
          <w:rFonts w:ascii="Poppins" w:hAnsi="Poppins" w:cs="Poppins"/>
          <w:sz w:val="18"/>
          <w:szCs w:val="18"/>
        </w:rPr>
        <w:t xml:space="preserve"> Maximální procento </w:t>
      </w:r>
      <w:r w:rsidR="00330AEC" w:rsidRPr="00D2351F">
        <w:rPr>
          <w:rFonts w:ascii="Poppins" w:hAnsi="Poppins" w:cs="Poppins"/>
          <w:sz w:val="18"/>
          <w:szCs w:val="18"/>
        </w:rPr>
        <w:t xml:space="preserve">akceptovatelného </w:t>
      </w:r>
      <w:r w:rsidRPr="00D2351F">
        <w:rPr>
          <w:rFonts w:ascii="Poppins" w:hAnsi="Poppins" w:cs="Poppins"/>
          <w:sz w:val="18"/>
          <w:szCs w:val="18"/>
        </w:rPr>
        <w:t xml:space="preserve">poklesu </w:t>
      </w:r>
      <w:r w:rsidR="00085911" w:rsidRPr="00D2351F">
        <w:rPr>
          <w:rFonts w:ascii="Poppins" w:hAnsi="Poppins" w:cs="Poppins"/>
          <w:sz w:val="18"/>
          <w:szCs w:val="18"/>
        </w:rPr>
        <w:t>bude</w:t>
      </w:r>
      <w:r w:rsidRPr="00D2351F">
        <w:rPr>
          <w:rFonts w:ascii="Poppins" w:hAnsi="Poppins" w:cs="Poppins"/>
          <w:sz w:val="18"/>
          <w:szCs w:val="18"/>
        </w:rPr>
        <w:t xml:space="preserve"> </w:t>
      </w:r>
      <w:r w:rsidR="00085911" w:rsidRPr="00D2351F">
        <w:rPr>
          <w:rFonts w:ascii="Poppins" w:hAnsi="Poppins" w:cs="Poppins"/>
          <w:sz w:val="18"/>
          <w:szCs w:val="18"/>
        </w:rPr>
        <w:t xml:space="preserve">pro účely StopMyLoss Pokynu </w:t>
      </w:r>
      <w:r w:rsidRPr="00D2351F">
        <w:rPr>
          <w:rFonts w:ascii="Poppins" w:hAnsi="Poppins" w:cs="Poppins"/>
          <w:sz w:val="18"/>
          <w:szCs w:val="18"/>
        </w:rPr>
        <w:t xml:space="preserve">vždy určováno </w:t>
      </w:r>
      <w:r w:rsidR="00085911" w:rsidRPr="00D2351F">
        <w:rPr>
          <w:rFonts w:ascii="Poppins" w:hAnsi="Poppins" w:cs="Poppins"/>
          <w:sz w:val="18"/>
          <w:szCs w:val="18"/>
        </w:rPr>
        <w:t xml:space="preserve">vzhledem k </w:t>
      </w:r>
      <w:r w:rsidR="00233D70" w:rsidRPr="00D2351F">
        <w:rPr>
          <w:rFonts w:ascii="Poppins" w:hAnsi="Poppins" w:cs="Poppins"/>
          <w:sz w:val="18"/>
          <w:szCs w:val="18"/>
        </w:rPr>
        <w:t xml:space="preserve">(i) </w:t>
      </w:r>
      <w:r w:rsidR="00330AEC" w:rsidRPr="00D2351F">
        <w:rPr>
          <w:rFonts w:ascii="Poppins" w:hAnsi="Poppins" w:cs="Poppins"/>
          <w:sz w:val="18"/>
          <w:szCs w:val="18"/>
        </w:rPr>
        <w:t xml:space="preserve">průměrné </w:t>
      </w:r>
      <w:r w:rsidR="00085911" w:rsidRPr="00D2351F">
        <w:rPr>
          <w:rFonts w:ascii="Poppins" w:hAnsi="Poppins" w:cs="Poppins"/>
          <w:sz w:val="18"/>
          <w:szCs w:val="18"/>
        </w:rPr>
        <w:t>pořizovací hodnotě celého Definovaného portfolia (celkové částce, za kterou Zákazník investice do jednotlivých investičních nástrojů, které jsou součástí Definovaného portfolia,</w:t>
      </w:r>
      <w:r w:rsidR="009D73A8" w:rsidRPr="00D2351F">
        <w:rPr>
          <w:rFonts w:ascii="Poppins" w:hAnsi="Poppins" w:cs="Poppins"/>
          <w:sz w:val="18"/>
          <w:szCs w:val="18"/>
        </w:rPr>
        <w:t xml:space="preserve"> </w:t>
      </w:r>
      <w:r w:rsidR="00085911" w:rsidRPr="00D2351F">
        <w:rPr>
          <w:rFonts w:ascii="Poppins" w:hAnsi="Poppins" w:cs="Poppins"/>
          <w:sz w:val="18"/>
          <w:szCs w:val="18"/>
        </w:rPr>
        <w:t>realizoval</w:t>
      </w:r>
      <w:r w:rsidR="00DF31BD" w:rsidRPr="00D2351F">
        <w:rPr>
          <w:rFonts w:ascii="Poppins" w:hAnsi="Poppins" w:cs="Poppins"/>
          <w:sz w:val="18"/>
          <w:szCs w:val="18"/>
        </w:rPr>
        <w:t xml:space="preserve"> v korunách českých</w:t>
      </w:r>
      <w:r w:rsidR="00085911" w:rsidRPr="00D2351F">
        <w:rPr>
          <w:rFonts w:ascii="Poppins" w:hAnsi="Poppins" w:cs="Poppins"/>
          <w:sz w:val="18"/>
          <w:szCs w:val="18"/>
        </w:rPr>
        <w:t>)</w:t>
      </w:r>
      <w:r w:rsidR="00233D70" w:rsidRPr="00D2351F">
        <w:rPr>
          <w:rFonts w:ascii="Poppins" w:hAnsi="Poppins" w:cs="Poppins"/>
          <w:sz w:val="18"/>
          <w:szCs w:val="18"/>
        </w:rPr>
        <w:t xml:space="preserve"> a (ii) aktuální tržní hodnotě celého Definovaného portfolia (součet </w:t>
      </w:r>
      <w:r w:rsidR="00DF31BD" w:rsidRPr="00D2351F">
        <w:rPr>
          <w:rFonts w:ascii="Poppins" w:hAnsi="Poppins" w:cs="Poppins"/>
          <w:sz w:val="18"/>
          <w:szCs w:val="18"/>
        </w:rPr>
        <w:t>A</w:t>
      </w:r>
      <w:r w:rsidR="00233D70" w:rsidRPr="00D2351F">
        <w:rPr>
          <w:rFonts w:ascii="Poppins" w:hAnsi="Poppins" w:cs="Poppins"/>
          <w:sz w:val="18"/>
          <w:szCs w:val="18"/>
        </w:rPr>
        <w:t>ktuálních tržních cen jednotlivých investičních nástrojů, ze kterých se Definované portfolio skládá</w:t>
      </w:r>
      <w:r w:rsidR="00271F42" w:rsidRPr="00D2351F">
        <w:rPr>
          <w:rFonts w:ascii="Poppins" w:hAnsi="Poppins" w:cs="Poppins"/>
          <w:sz w:val="18"/>
          <w:szCs w:val="18"/>
        </w:rPr>
        <w:t>)</w:t>
      </w:r>
      <w:r w:rsidR="00085911" w:rsidRPr="00D2351F">
        <w:rPr>
          <w:rFonts w:ascii="Poppins" w:hAnsi="Poppins" w:cs="Poppins"/>
          <w:sz w:val="18"/>
          <w:szCs w:val="18"/>
        </w:rPr>
        <w:t xml:space="preserve">. </w:t>
      </w:r>
      <w:r w:rsidR="00233D70" w:rsidRPr="00D2351F">
        <w:rPr>
          <w:rFonts w:ascii="Poppins" w:hAnsi="Poppins" w:cs="Poppins"/>
          <w:sz w:val="18"/>
          <w:szCs w:val="18"/>
        </w:rPr>
        <w:t xml:space="preserve"> V případě </w:t>
      </w:r>
      <w:r w:rsidR="00271F42" w:rsidRPr="00D2351F">
        <w:rPr>
          <w:rFonts w:ascii="Poppins" w:hAnsi="Poppins" w:cs="Poppins"/>
          <w:sz w:val="18"/>
          <w:szCs w:val="18"/>
        </w:rPr>
        <w:t xml:space="preserve">realizace </w:t>
      </w:r>
      <w:r w:rsidR="00B03B58" w:rsidRPr="00D2351F">
        <w:rPr>
          <w:rFonts w:ascii="Poppins" w:hAnsi="Poppins" w:cs="Poppins"/>
          <w:sz w:val="18"/>
          <w:szCs w:val="18"/>
        </w:rPr>
        <w:t xml:space="preserve">StopMyLoss Pokynu </w:t>
      </w:r>
      <w:r w:rsidR="00233D70" w:rsidRPr="00D2351F">
        <w:rPr>
          <w:rFonts w:ascii="Poppins" w:hAnsi="Poppins" w:cs="Poppins"/>
          <w:sz w:val="18"/>
          <w:szCs w:val="18"/>
        </w:rPr>
        <w:t>budou peněžní prostředky získané prodejem</w:t>
      </w:r>
      <w:r w:rsidR="00893FEF" w:rsidRPr="00D2351F">
        <w:rPr>
          <w:rFonts w:ascii="Poppins" w:hAnsi="Poppins" w:cs="Poppins"/>
          <w:sz w:val="18"/>
          <w:szCs w:val="18"/>
        </w:rPr>
        <w:t xml:space="preserve"> </w:t>
      </w:r>
      <w:r w:rsidR="00233D70" w:rsidRPr="00D2351F">
        <w:rPr>
          <w:rFonts w:ascii="Poppins" w:hAnsi="Poppins" w:cs="Poppins"/>
          <w:sz w:val="18"/>
          <w:szCs w:val="18"/>
        </w:rPr>
        <w:t xml:space="preserve">Definovaného portfolia dle volby </w:t>
      </w:r>
      <w:r w:rsidR="00B03B58" w:rsidRPr="00D2351F">
        <w:rPr>
          <w:rFonts w:ascii="Poppins" w:hAnsi="Poppins" w:cs="Poppins"/>
          <w:sz w:val="18"/>
          <w:szCs w:val="18"/>
        </w:rPr>
        <w:t xml:space="preserve">Zákazníka, která je součástí StopMyLoss Pokynu: (i) převedeny ve prospěch Investičního účtu </w:t>
      </w:r>
      <w:r w:rsidR="00271F42" w:rsidRPr="00D2351F">
        <w:rPr>
          <w:rFonts w:ascii="Poppins" w:hAnsi="Poppins" w:cs="Poppins"/>
          <w:sz w:val="18"/>
          <w:szCs w:val="18"/>
        </w:rPr>
        <w:t xml:space="preserve">a následně s nimi bude naloženo způsobem stanoveným ve Smlouvě s obchodníkem </w:t>
      </w:r>
      <w:r w:rsidR="00B03B58" w:rsidRPr="00D2351F">
        <w:rPr>
          <w:rFonts w:ascii="Poppins" w:hAnsi="Poppins" w:cs="Poppins"/>
          <w:sz w:val="18"/>
          <w:szCs w:val="18"/>
        </w:rPr>
        <w:t>nebo (ii) investovány do jiných investičních nástrojů určených Zákazníkem v rámci StopMyLoss Pokynu</w:t>
      </w:r>
      <w:r w:rsidR="00271F42" w:rsidRPr="00D2351F">
        <w:rPr>
          <w:rFonts w:ascii="Poppins" w:hAnsi="Poppins" w:cs="Poppins"/>
          <w:sz w:val="18"/>
          <w:szCs w:val="18"/>
        </w:rPr>
        <w:t>; nebo</w:t>
      </w:r>
      <w:bookmarkEnd w:id="50"/>
      <w:r w:rsidR="00271F42" w:rsidRPr="00D2351F">
        <w:rPr>
          <w:rFonts w:ascii="Poppins" w:hAnsi="Poppins" w:cs="Poppins"/>
          <w:sz w:val="18"/>
          <w:szCs w:val="18"/>
        </w:rPr>
        <w:t xml:space="preserve"> </w:t>
      </w:r>
    </w:p>
    <w:p w14:paraId="79931D6C" w14:textId="45389E76" w:rsidR="00B03B58" w:rsidRPr="00D2351F" w:rsidRDefault="00B03B58" w:rsidP="00E601B2">
      <w:pPr>
        <w:keepNext w:val="0"/>
        <w:numPr>
          <w:ilvl w:val="0"/>
          <w:numId w:val="44"/>
        </w:numPr>
        <w:autoSpaceDE w:val="0"/>
        <w:autoSpaceDN w:val="0"/>
        <w:adjustRightInd w:val="0"/>
        <w:spacing w:before="120" w:after="120" w:line="240" w:lineRule="auto"/>
        <w:rPr>
          <w:rFonts w:ascii="Poppins" w:hAnsi="Poppins" w:cs="Poppins"/>
          <w:sz w:val="18"/>
          <w:szCs w:val="18"/>
        </w:rPr>
      </w:pPr>
      <w:r w:rsidRPr="00D2351F">
        <w:rPr>
          <w:rFonts w:ascii="Poppins" w:hAnsi="Poppins" w:cs="Poppins"/>
          <w:sz w:val="18"/>
          <w:szCs w:val="18"/>
        </w:rPr>
        <w:t xml:space="preserve">Zákazník může </w:t>
      </w:r>
      <w:r w:rsidR="00271F42" w:rsidRPr="00D2351F">
        <w:rPr>
          <w:rFonts w:ascii="Poppins" w:hAnsi="Poppins" w:cs="Poppins"/>
          <w:sz w:val="18"/>
          <w:szCs w:val="18"/>
        </w:rPr>
        <w:t xml:space="preserve">v rámci StopMyLoss Funkce </w:t>
      </w:r>
      <w:r w:rsidR="00705065" w:rsidRPr="00D2351F">
        <w:rPr>
          <w:rFonts w:ascii="Poppins" w:hAnsi="Poppins" w:cs="Poppins"/>
          <w:sz w:val="18"/>
          <w:szCs w:val="18"/>
        </w:rPr>
        <w:t xml:space="preserve">také </w:t>
      </w:r>
      <w:r w:rsidRPr="00D2351F">
        <w:rPr>
          <w:rFonts w:ascii="Poppins" w:hAnsi="Poppins" w:cs="Poppins"/>
          <w:sz w:val="18"/>
          <w:szCs w:val="18"/>
        </w:rPr>
        <w:t>požáda</w:t>
      </w:r>
      <w:r w:rsidR="00374F1F" w:rsidRPr="00D2351F">
        <w:rPr>
          <w:rFonts w:ascii="Poppins" w:hAnsi="Poppins" w:cs="Poppins"/>
          <w:sz w:val="18"/>
          <w:szCs w:val="18"/>
        </w:rPr>
        <w:t>t</w:t>
      </w:r>
      <w:r w:rsidRPr="00D2351F">
        <w:rPr>
          <w:rFonts w:ascii="Poppins" w:hAnsi="Poppins" w:cs="Poppins"/>
          <w:sz w:val="18"/>
          <w:szCs w:val="18"/>
        </w:rPr>
        <w:t xml:space="preserve"> Společnost, aby </w:t>
      </w:r>
      <w:r w:rsidR="00AB6F1C" w:rsidRPr="00D2351F">
        <w:rPr>
          <w:rFonts w:ascii="Poppins" w:hAnsi="Poppins" w:cs="Poppins"/>
          <w:sz w:val="18"/>
          <w:szCs w:val="18"/>
        </w:rPr>
        <w:t xml:space="preserve">jej </w:t>
      </w:r>
      <w:r w:rsidRPr="00D2351F">
        <w:rPr>
          <w:rFonts w:ascii="Poppins" w:hAnsi="Poppins" w:cs="Poppins"/>
          <w:sz w:val="18"/>
          <w:szCs w:val="18"/>
        </w:rPr>
        <w:lastRenderedPageBreak/>
        <w:t>v případě, že bude dosažen</w:t>
      </w:r>
      <w:r w:rsidR="006019E8" w:rsidRPr="00D2351F">
        <w:rPr>
          <w:rFonts w:ascii="Poppins" w:hAnsi="Poppins" w:cs="Poppins"/>
          <w:sz w:val="18"/>
          <w:szCs w:val="18"/>
        </w:rPr>
        <w:t>a hranice</w:t>
      </w:r>
      <w:r w:rsidRPr="00D2351F">
        <w:rPr>
          <w:rFonts w:ascii="Poppins" w:hAnsi="Poppins" w:cs="Poppins"/>
          <w:sz w:val="18"/>
          <w:szCs w:val="18"/>
        </w:rPr>
        <w:t xml:space="preserve"> Maximální</w:t>
      </w:r>
      <w:r w:rsidR="006019E8" w:rsidRPr="00D2351F">
        <w:rPr>
          <w:rFonts w:ascii="Poppins" w:hAnsi="Poppins" w:cs="Poppins"/>
          <w:sz w:val="18"/>
          <w:szCs w:val="18"/>
        </w:rPr>
        <w:t>ho</w:t>
      </w:r>
      <w:r w:rsidRPr="00D2351F">
        <w:rPr>
          <w:rFonts w:ascii="Poppins" w:hAnsi="Poppins" w:cs="Poppins"/>
          <w:sz w:val="18"/>
          <w:szCs w:val="18"/>
        </w:rPr>
        <w:t xml:space="preserve"> procent</w:t>
      </w:r>
      <w:r w:rsidR="006019E8" w:rsidRPr="00D2351F">
        <w:rPr>
          <w:rFonts w:ascii="Poppins" w:hAnsi="Poppins" w:cs="Poppins"/>
          <w:sz w:val="18"/>
          <w:szCs w:val="18"/>
        </w:rPr>
        <w:t>a</w:t>
      </w:r>
      <w:r w:rsidR="00705065" w:rsidRPr="00D2351F">
        <w:rPr>
          <w:rFonts w:ascii="Poppins" w:hAnsi="Poppins" w:cs="Poppins"/>
          <w:sz w:val="18"/>
          <w:szCs w:val="18"/>
        </w:rPr>
        <w:t xml:space="preserve"> akceptovatelného</w:t>
      </w:r>
      <w:r w:rsidRPr="00D2351F">
        <w:rPr>
          <w:rFonts w:ascii="Poppins" w:hAnsi="Poppins" w:cs="Poppins"/>
          <w:sz w:val="18"/>
          <w:szCs w:val="18"/>
        </w:rPr>
        <w:t xml:space="preserve"> poklesu</w:t>
      </w:r>
      <w:r w:rsidR="00271F42" w:rsidRPr="00D2351F">
        <w:rPr>
          <w:rFonts w:ascii="Poppins" w:hAnsi="Poppins" w:cs="Poppins"/>
          <w:sz w:val="18"/>
          <w:szCs w:val="18"/>
        </w:rPr>
        <w:t xml:space="preserve"> (dle pravidel</w:t>
      </w:r>
      <w:r w:rsidR="00705065" w:rsidRPr="00D2351F">
        <w:rPr>
          <w:rFonts w:ascii="Poppins" w:hAnsi="Poppins" w:cs="Poppins"/>
          <w:sz w:val="18"/>
          <w:szCs w:val="18"/>
        </w:rPr>
        <w:t xml:space="preserve"> </w:t>
      </w:r>
      <w:r w:rsidR="00271F42" w:rsidRPr="00D2351F">
        <w:rPr>
          <w:rFonts w:ascii="Poppins" w:hAnsi="Poppins" w:cs="Poppins"/>
          <w:sz w:val="18"/>
          <w:szCs w:val="18"/>
        </w:rPr>
        <w:t xml:space="preserve">uvedených výše pod písm. </w:t>
      </w:r>
      <w:r w:rsidR="00271F42" w:rsidRPr="00D2351F">
        <w:rPr>
          <w:rFonts w:ascii="Poppins" w:hAnsi="Poppins" w:cs="Poppins"/>
          <w:sz w:val="18"/>
          <w:szCs w:val="18"/>
        </w:rPr>
        <w:fldChar w:fldCharType="begin"/>
      </w:r>
      <w:r w:rsidR="00271F42" w:rsidRPr="00D2351F">
        <w:rPr>
          <w:rFonts w:ascii="Poppins" w:hAnsi="Poppins" w:cs="Poppins"/>
          <w:sz w:val="18"/>
          <w:szCs w:val="18"/>
        </w:rPr>
        <w:instrText xml:space="preserve"> REF _Ref138063572 \r \h </w:instrText>
      </w:r>
      <w:r w:rsidR="00206996" w:rsidRPr="00D2351F">
        <w:rPr>
          <w:rFonts w:ascii="Poppins" w:hAnsi="Poppins" w:cs="Poppins"/>
          <w:sz w:val="18"/>
          <w:szCs w:val="18"/>
        </w:rPr>
        <w:instrText xml:space="preserve"> \* MERGEFORMAT </w:instrText>
      </w:r>
      <w:r w:rsidR="00271F42" w:rsidRPr="00D2351F">
        <w:rPr>
          <w:rFonts w:ascii="Poppins" w:hAnsi="Poppins" w:cs="Poppins"/>
          <w:sz w:val="18"/>
          <w:szCs w:val="18"/>
        </w:rPr>
      </w:r>
      <w:r w:rsidR="00271F42" w:rsidRPr="00D2351F">
        <w:rPr>
          <w:rFonts w:ascii="Poppins" w:hAnsi="Poppins" w:cs="Poppins"/>
          <w:sz w:val="18"/>
          <w:szCs w:val="18"/>
        </w:rPr>
        <w:fldChar w:fldCharType="separate"/>
      </w:r>
      <w:r w:rsidR="00885339" w:rsidRPr="00D2351F">
        <w:rPr>
          <w:rFonts w:ascii="Poppins" w:hAnsi="Poppins" w:cs="Poppins"/>
          <w:sz w:val="18"/>
          <w:szCs w:val="18"/>
        </w:rPr>
        <w:t>a)</w:t>
      </w:r>
      <w:r w:rsidR="00271F42" w:rsidRPr="00D2351F">
        <w:rPr>
          <w:rFonts w:ascii="Poppins" w:hAnsi="Poppins" w:cs="Poppins"/>
          <w:sz w:val="18"/>
          <w:szCs w:val="18"/>
        </w:rPr>
        <w:fldChar w:fldCharType="end"/>
      </w:r>
      <w:r w:rsidRPr="00D2351F">
        <w:rPr>
          <w:rFonts w:ascii="Poppins" w:hAnsi="Poppins" w:cs="Poppins"/>
          <w:sz w:val="18"/>
          <w:szCs w:val="18"/>
        </w:rPr>
        <w:t xml:space="preserve">, </w:t>
      </w:r>
      <w:r w:rsidR="00AB6F1C" w:rsidRPr="00D2351F">
        <w:rPr>
          <w:rFonts w:ascii="Poppins" w:hAnsi="Poppins" w:cs="Poppins"/>
          <w:sz w:val="18"/>
          <w:szCs w:val="18"/>
        </w:rPr>
        <w:t xml:space="preserve">o této </w:t>
      </w:r>
      <w:r w:rsidR="000D6436" w:rsidRPr="00D2351F">
        <w:rPr>
          <w:rFonts w:ascii="Poppins" w:hAnsi="Poppins" w:cs="Poppins"/>
          <w:sz w:val="18"/>
          <w:szCs w:val="18"/>
        </w:rPr>
        <w:t xml:space="preserve">skutečnosti </w:t>
      </w:r>
      <w:r w:rsidR="00271F42" w:rsidRPr="00D2351F">
        <w:rPr>
          <w:rFonts w:ascii="Poppins" w:hAnsi="Poppins" w:cs="Poppins"/>
          <w:sz w:val="18"/>
          <w:szCs w:val="18"/>
        </w:rPr>
        <w:t>informova</w:t>
      </w:r>
      <w:r w:rsidR="00402BA5" w:rsidRPr="00D2351F">
        <w:rPr>
          <w:rFonts w:ascii="Poppins" w:hAnsi="Poppins" w:cs="Poppins"/>
          <w:sz w:val="18"/>
          <w:szCs w:val="18"/>
        </w:rPr>
        <w:t>la</w:t>
      </w:r>
      <w:r w:rsidR="00271F42" w:rsidRPr="00D2351F">
        <w:rPr>
          <w:rFonts w:ascii="Poppins" w:hAnsi="Poppins" w:cs="Poppins"/>
          <w:sz w:val="18"/>
          <w:szCs w:val="18"/>
        </w:rPr>
        <w:t xml:space="preserve"> způsobem, který Zákazník </w:t>
      </w:r>
      <w:proofErr w:type="gramStart"/>
      <w:r w:rsidR="00271F42" w:rsidRPr="00D2351F">
        <w:rPr>
          <w:rFonts w:ascii="Poppins" w:hAnsi="Poppins" w:cs="Poppins"/>
          <w:sz w:val="18"/>
          <w:szCs w:val="18"/>
        </w:rPr>
        <w:t>určí</w:t>
      </w:r>
      <w:proofErr w:type="gramEnd"/>
      <w:r w:rsidR="00271F42" w:rsidRPr="00D2351F">
        <w:rPr>
          <w:rFonts w:ascii="Poppins" w:hAnsi="Poppins" w:cs="Poppins"/>
          <w:sz w:val="18"/>
          <w:szCs w:val="18"/>
        </w:rPr>
        <w:t xml:space="preserve"> (formou notifikace v Aplikaci, e-mailové zprávy, nebo telefonicky)</w:t>
      </w:r>
      <w:r w:rsidR="00705065" w:rsidRPr="00D2351F">
        <w:rPr>
          <w:rFonts w:ascii="Poppins" w:hAnsi="Poppins" w:cs="Poppins"/>
          <w:sz w:val="18"/>
          <w:szCs w:val="18"/>
        </w:rPr>
        <w:t xml:space="preserve">. Zda Zákazník učiní další kroky s ohledem na tuto informaci, bude záviset na jeho </w:t>
      </w:r>
      <w:r w:rsidR="00C318A0" w:rsidRPr="00D2351F">
        <w:rPr>
          <w:rFonts w:ascii="Poppins" w:hAnsi="Poppins" w:cs="Poppins"/>
          <w:sz w:val="18"/>
          <w:szCs w:val="18"/>
        </w:rPr>
        <w:t xml:space="preserve">dalším </w:t>
      </w:r>
      <w:r w:rsidR="00705065" w:rsidRPr="00D2351F">
        <w:rPr>
          <w:rFonts w:ascii="Poppins" w:hAnsi="Poppins" w:cs="Poppins"/>
          <w:sz w:val="18"/>
          <w:szCs w:val="18"/>
        </w:rPr>
        <w:t>uvážení</w:t>
      </w:r>
      <w:r w:rsidR="00C318A0" w:rsidRPr="00D2351F">
        <w:rPr>
          <w:rFonts w:ascii="Poppins" w:hAnsi="Poppins" w:cs="Poppins"/>
          <w:sz w:val="18"/>
          <w:szCs w:val="18"/>
        </w:rPr>
        <w:t xml:space="preserve">. Funkce StopMyLoss se tímto oznámením automaticky deaktivuje a je nutné ji znovu v aplikaci nastavit. </w:t>
      </w:r>
      <w:r w:rsidR="00271F42" w:rsidRPr="00D2351F">
        <w:rPr>
          <w:rFonts w:ascii="Poppins" w:hAnsi="Poppins" w:cs="Poppins"/>
          <w:sz w:val="18"/>
          <w:szCs w:val="18"/>
        </w:rPr>
        <w:t xml:space="preserve">  </w:t>
      </w:r>
      <w:r w:rsidRPr="00D2351F">
        <w:rPr>
          <w:rFonts w:ascii="Poppins" w:hAnsi="Poppins" w:cs="Poppins"/>
          <w:sz w:val="18"/>
          <w:szCs w:val="18"/>
        </w:rPr>
        <w:t xml:space="preserve"> </w:t>
      </w:r>
    </w:p>
    <w:p w14:paraId="4B72C201" w14:textId="07626790" w:rsidR="008C7134" w:rsidRPr="00D2351F" w:rsidRDefault="00250EE6" w:rsidP="001734A8">
      <w:pPr>
        <w:keepNext w:val="0"/>
        <w:numPr>
          <w:ilvl w:val="1"/>
          <w:numId w:val="4"/>
        </w:numPr>
        <w:autoSpaceDE w:val="0"/>
        <w:autoSpaceDN w:val="0"/>
        <w:adjustRightInd w:val="0"/>
        <w:spacing w:before="120" w:after="120" w:line="240" w:lineRule="auto"/>
        <w:ind w:left="709" w:hanging="709"/>
        <w:jc w:val="left"/>
        <w:rPr>
          <w:rFonts w:ascii="Poppins" w:hAnsi="Poppins" w:cs="Poppins"/>
          <w:b/>
          <w:bCs/>
          <w:color w:val="000000"/>
          <w:sz w:val="18"/>
          <w:szCs w:val="18"/>
        </w:rPr>
      </w:pPr>
      <w:r w:rsidRPr="00D2351F">
        <w:rPr>
          <w:rFonts w:ascii="Poppins" w:hAnsi="Poppins" w:cs="Poppins"/>
          <w:b/>
          <w:bCs/>
          <w:color w:val="000000"/>
          <w:sz w:val="18"/>
          <w:szCs w:val="18"/>
        </w:rPr>
        <w:t>Platby</w:t>
      </w:r>
    </w:p>
    <w:p w14:paraId="6495881B" w14:textId="2DAD2DC0" w:rsidR="00682D17" w:rsidRPr="00D2351F" w:rsidRDefault="00682D17" w:rsidP="001734A8">
      <w:pPr>
        <w:keepNext w:val="0"/>
        <w:numPr>
          <w:ilvl w:val="2"/>
          <w:numId w:val="4"/>
        </w:numPr>
        <w:autoSpaceDE w:val="0"/>
        <w:autoSpaceDN w:val="0"/>
        <w:adjustRightInd w:val="0"/>
        <w:spacing w:before="120" w:after="120" w:line="240" w:lineRule="auto"/>
        <w:ind w:left="709" w:hanging="709"/>
        <w:rPr>
          <w:rFonts w:ascii="Poppins" w:hAnsi="Poppins" w:cs="Poppins"/>
          <w:color w:val="000000"/>
          <w:sz w:val="18"/>
          <w:szCs w:val="18"/>
        </w:rPr>
      </w:pPr>
      <w:bookmarkStart w:id="51" w:name="_Ref109305870"/>
      <w:r w:rsidRPr="00D2351F">
        <w:rPr>
          <w:rFonts w:ascii="Poppins" w:hAnsi="Poppins" w:cs="Poppins"/>
          <w:color w:val="000000"/>
          <w:sz w:val="18"/>
          <w:szCs w:val="18"/>
        </w:rPr>
        <w:t xml:space="preserve">Zákazník činí prostřednictvím Aplikace instrukce k nakládání s peněžními prostředky, které získal jako výnos z investičních nástrojů nebo jako výnos z prodeje investičních nástrojů, které nabyl prostřednictvím Aplikace. Společnost předává tyto instrukce Obchodníkovi, který vede </w:t>
      </w:r>
      <w:r w:rsidR="004D70D6" w:rsidRPr="00D2351F">
        <w:rPr>
          <w:rFonts w:ascii="Poppins" w:hAnsi="Poppins" w:cs="Poppins"/>
          <w:color w:val="000000"/>
          <w:sz w:val="18"/>
          <w:szCs w:val="18"/>
        </w:rPr>
        <w:t>Investiční účet</w:t>
      </w:r>
      <w:r w:rsidR="00697344" w:rsidRPr="00D2351F">
        <w:rPr>
          <w:rFonts w:ascii="Poppins" w:hAnsi="Poppins" w:cs="Poppins"/>
          <w:color w:val="000000"/>
          <w:sz w:val="18"/>
          <w:szCs w:val="18"/>
        </w:rPr>
        <w:t>.</w:t>
      </w:r>
      <w:bookmarkEnd w:id="51"/>
    </w:p>
    <w:p w14:paraId="2619706B" w14:textId="31F1C9BE" w:rsidR="008C5DA4" w:rsidRPr="00D2351F" w:rsidRDefault="002B4ACF" w:rsidP="001734A8">
      <w:pPr>
        <w:keepNext w:val="0"/>
        <w:numPr>
          <w:ilvl w:val="2"/>
          <w:numId w:val="4"/>
        </w:numPr>
        <w:autoSpaceDE w:val="0"/>
        <w:autoSpaceDN w:val="0"/>
        <w:adjustRightInd w:val="0"/>
        <w:spacing w:before="120" w:after="120" w:line="240" w:lineRule="auto"/>
        <w:ind w:left="709" w:hanging="709"/>
        <w:rPr>
          <w:rFonts w:ascii="Poppins" w:hAnsi="Poppins" w:cs="Poppins"/>
          <w:color w:val="000000"/>
          <w:sz w:val="18"/>
          <w:szCs w:val="18"/>
        </w:rPr>
      </w:pPr>
      <w:r w:rsidRPr="00D2351F">
        <w:rPr>
          <w:rFonts w:ascii="Poppins" w:hAnsi="Poppins" w:cs="Poppins"/>
          <w:color w:val="000000"/>
          <w:sz w:val="18"/>
          <w:szCs w:val="18"/>
        </w:rPr>
        <w:t>Zákazník</w:t>
      </w:r>
      <w:r w:rsidR="008C7134" w:rsidRPr="00D2351F">
        <w:rPr>
          <w:rFonts w:ascii="Poppins" w:hAnsi="Poppins" w:cs="Poppins"/>
          <w:color w:val="000000"/>
          <w:sz w:val="18"/>
          <w:szCs w:val="18"/>
        </w:rPr>
        <w:t xml:space="preserve"> </w:t>
      </w:r>
      <w:r w:rsidR="00E25058" w:rsidRPr="00D2351F">
        <w:rPr>
          <w:rFonts w:ascii="Poppins" w:hAnsi="Poppins" w:cs="Poppins"/>
          <w:color w:val="000000"/>
          <w:sz w:val="18"/>
          <w:szCs w:val="18"/>
        </w:rPr>
        <w:t xml:space="preserve">neposkytuje Společnosti v souvislosti </w:t>
      </w:r>
      <w:r w:rsidR="00250EE6" w:rsidRPr="00D2351F">
        <w:rPr>
          <w:rFonts w:ascii="Poppins" w:hAnsi="Poppins" w:cs="Poppins"/>
          <w:color w:val="000000"/>
          <w:sz w:val="18"/>
          <w:szCs w:val="18"/>
        </w:rPr>
        <w:t xml:space="preserve">s Pokyny k dispozicím s investičními nástroji </w:t>
      </w:r>
      <w:r w:rsidR="00E25058" w:rsidRPr="00D2351F">
        <w:rPr>
          <w:rFonts w:ascii="Poppins" w:hAnsi="Poppins" w:cs="Poppins"/>
          <w:color w:val="000000"/>
          <w:sz w:val="18"/>
          <w:szCs w:val="18"/>
        </w:rPr>
        <w:t>žádné platby; tím není dotčen</w:t>
      </w:r>
      <w:r w:rsidR="00697344" w:rsidRPr="00D2351F">
        <w:rPr>
          <w:rFonts w:ascii="Poppins" w:hAnsi="Poppins" w:cs="Poppins"/>
          <w:color w:val="000000"/>
          <w:sz w:val="18"/>
          <w:szCs w:val="18"/>
        </w:rPr>
        <w:t>o práv</w:t>
      </w:r>
      <w:r w:rsidR="00DE57EE" w:rsidRPr="00D2351F">
        <w:rPr>
          <w:rFonts w:ascii="Poppins" w:hAnsi="Poppins" w:cs="Poppins"/>
          <w:color w:val="000000"/>
          <w:sz w:val="18"/>
          <w:szCs w:val="18"/>
        </w:rPr>
        <w:t>o</w:t>
      </w:r>
      <w:r w:rsidR="00697344" w:rsidRPr="00D2351F">
        <w:rPr>
          <w:rFonts w:ascii="Poppins" w:hAnsi="Poppins" w:cs="Poppins"/>
          <w:color w:val="000000"/>
          <w:sz w:val="18"/>
          <w:szCs w:val="18"/>
        </w:rPr>
        <w:t xml:space="preserve"> Zákazníka činit instrukce podle předchozího odstavce </w:t>
      </w:r>
      <w:r w:rsidR="00697344" w:rsidRPr="00D2351F">
        <w:rPr>
          <w:rFonts w:ascii="Poppins" w:hAnsi="Poppins" w:cs="Poppins"/>
          <w:color w:val="000000"/>
          <w:sz w:val="18"/>
          <w:szCs w:val="18"/>
        </w:rPr>
        <w:fldChar w:fldCharType="begin"/>
      </w:r>
      <w:r w:rsidR="00697344" w:rsidRPr="00D2351F">
        <w:rPr>
          <w:rFonts w:ascii="Poppins" w:hAnsi="Poppins" w:cs="Poppins"/>
          <w:color w:val="000000"/>
          <w:sz w:val="18"/>
          <w:szCs w:val="18"/>
        </w:rPr>
        <w:instrText xml:space="preserve"> REF _Ref109305870 \r \h </w:instrText>
      </w:r>
      <w:r w:rsidR="00674061" w:rsidRPr="00D2351F">
        <w:rPr>
          <w:rFonts w:ascii="Poppins" w:hAnsi="Poppins" w:cs="Poppins"/>
          <w:color w:val="000000"/>
          <w:sz w:val="18"/>
          <w:szCs w:val="18"/>
        </w:rPr>
        <w:instrText xml:space="preserve"> \* MERGEFORMAT </w:instrText>
      </w:r>
      <w:r w:rsidR="00697344" w:rsidRPr="00D2351F">
        <w:rPr>
          <w:rFonts w:ascii="Poppins" w:hAnsi="Poppins" w:cs="Poppins"/>
          <w:color w:val="000000"/>
          <w:sz w:val="18"/>
          <w:szCs w:val="18"/>
        </w:rPr>
      </w:r>
      <w:r w:rsidR="00697344" w:rsidRPr="00D2351F">
        <w:rPr>
          <w:rFonts w:ascii="Poppins" w:hAnsi="Poppins" w:cs="Poppins"/>
          <w:color w:val="000000"/>
          <w:sz w:val="18"/>
          <w:szCs w:val="18"/>
        </w:rPr>
        <w:fldChar w:fldCharType="separate"/>
      </w:r>
      <w:r w:rsidR="00885339" w:rsidRPr="00D2351F">
        <w:rPr>
          <w:rFonts w:ascii="Poppins" w:hAnsi="Poppins" w:cs="Poppins"/>
          <w:color w:val="000000"/>
          <w:sz w:val="18"/>
          <w:szCs w:val="18"/>
        </w:rPr>
        <w:t>2.4.1</w:t>
      </w:r>
      <w:r w:rsidR="00697344" w:rsidRPr="00D2351F">
        <w:rPr>
          <w:rFonts w:ascii="Poppins" w:hAnsi="Poppins" w:cs="Poppins"/>
          <w:color w:val="000000"/>
          <w:sz w:val="18"/>
          <w:szCs w:val="18"/>
        </w:rPr>
        <w:fldChar w:fldCharType="end"/>
      </w:r>
      <w:r w:rsidR="00697344" w:rsidRPr="00D2351F">
        <w:rPr>
          <w:rFonts w:ascii="Poppins" w:hAnsi="Poppins" w:cs="Poppins"/>
          <w:color w:val="000000"/>
          <w:sz w:val="18"/>
          <w:szCs w:val="18"/>
        </w:rPr>
        <w:t xml:space="preserve"> ani </w:t>
      </w:r>
      <w:r w:rsidR="00E25058" w:rsidRPr="00D2351F">
        <w:rPr>
          <w:rFonts w:ascii="Poppins" w:hAnsi="Poppins" w:cs="Poppins"/>
          <w:color w:val="000000"/>
          <w:sz w:val="18"/>
          <w:szCs w:val="18"/>
        </w:rPr>
        <w:t xml:space="preserve">případná </w:t>
      </w:r>
      <w:r w:rsidR="00697344" w:rsidRPr="00D2351F">
        <w:rPr>
          <w:rFonts w:ascii="Poppins" w:hAnsi="Poppins" w:cs="Poppins"/>
          <w:color w:val="000000"/>
          <w:sz w:val="18"/>
          <w:szCs w:val="18"/>
        </w:rPr>
        <w:t xml:space="preserve">Zákazníkova </w:t>
      </w:r>
      <w:r w:rsidR="00E25058" w:rsidRPr="00D2351F">
        <w:rPr>
          <w:rFonts w:ascii="Poppins" w:hAnsi="Poppins" w:cs="Poppins"/>
          <w:color w:val="000000"/>
          <w:sz w:val="18"/>
          <w:szCs w:val="18"/>
        </w:rPr>
        <w:t xml:space="preserve">povinnost poskytnout platby Obchodníkovi </w:t>
      </w:r>
      <w:r w:rsidR="00250EE6" w:rsidRPr="00D2351F">
        <w:rPr>
          <w:rFonts w:ascii="Poppins" w:hAnsi="Poppins" w:cs="Poppins"/>
          <w:color w:val="000000"/>
          <w:sz w:val="18"/>
          <w:szCs w:val="18"/>
        </w:rPr>
        <w:t xml:space="preserve">v souladu se Smlouvou s obchodníkem a instrukcemi Obchodníka.  </w:t>
      </w:r>
    </w:p>
    <w:p w14:paraId="4706C40A" w14:textId="1670F2C8" w:rsidR="003C44AE" w:rsidRPr="00D2351F" w:rsidRDefault="003C44AE" w:rsidP="001734A8">
      <w:pPr>
        <w:keepNext w:val="0"/>
        <w:numPr>
          <w:ilvl w:val="2"/>
          <w:numId w:val="4"/>
        </w:numPr>
        <w:autoSpaceDE w:val="0"/>
        <w:autoSpaceDN w:val="0"/>
        <w:adjustRightInd w:val="0"/>
        <w:spacing w:before="120" w:after="120" w:line="240" w:lineRule="auto"/>
        <w:ind w:left="709" w:hanging="709"/>
        <w:rPr>
          <w:rFonts w:ascii="Poppins" w:hAnsi="Poppins" w:cs="Poppins"/>
          <w:sz w:val="18"/>
          <w:szCs w:val="18"/>
        </w:rPr>
      </w:pPr>
      <w:r w:rsidRPr="00D2351F">
        <w:rPr>
          <w:rFonts w:ascii="Poppins" w:hAnsi="Poppins" w:cs="Poppins"/>
          <w:sz w:val="18"/>
          <w:szCs w:val="18"/>
        </w:rPr>
        <w:t xml:space="preserve">Společnost není oprávněna přijímat peněžní prostředky ani investiční nástroje Zákazníka. Peněžní prostředky či investiční nástroje určené k provedení Pokynu k dispozici s investičním nástrojem je Zákazník povinen </w:t>
      </w:r>
      <w:r w:rsidR="00697344" w:rsidRPr="00D2351F">
        <w:rPr>
          <w:rFonts w:ascii="Poppins" w:hAnsi="Poppins" w:cs="Poppins"/>
          <w:sz w:val="18"/>
          <w:szCs w:val="18"/>
        </w:rPr>
        <w:t>poukázat</w:t>
      </w:r>
      <w:r w:rsidRPr="00D2351F">
        <w:rPr>
          <w:rFonts w:ascii="Poppins" w:hAnsi="Poppins" w:cs="Poppins"/>
          <w:sz w:val="18"/>
          <w:szCs w:val="18"/>
        </w:rPr>
        <w:t xml:space="preserve"> přímo Obchodníkovi.   </w:t>
      </w:r>
    </w:p>
    <w:p w14:paraId="269E4908" w14:textId="6D2D32ED" w:rsidR="008C5DA4" w:rsidRPr="00D2351F" w:rsidRDefault="008C5DA4" w:rsidP="001734A8">
      <w:pPr>
        <w:keepNext w:val="0"/>
        <w:numPr>
          <w:ilvl w:val="0"/>
          <w:numId w:val="4"/>
        </w:numPr>
        <w:autoSpaceDE w:val="0"/>
        <w:autoSpaceDN w:val="0"/>
        <w:adjustRightInd w:val="0"/>
        <w:spacing w:before="120" w:after="120" w:line="240" w:lineRule="auto"/>
        <w:ind w:left="709" w:hanging="709"/>
        <w:rPr>
          <w:rFonts w:ascii="Poppins" w:hAnsi="Poppins" w:cs="Poppins"/>
          <w:b/>
          <w:sz w:val="18"/>
          <w:szCs w:val="18"/>
        </w:rPr>
      </w:pPr>
      <w:r w:rsidRPr="00D2351F">
        <w:rPr>
          <w:rFonts w:ascii="Poppins" w:hAnsi="Poppins" w:cs="Poppins"/>
          <w:b/>
          <w:sz w:val="18"/>
          <w:szCs w:val="18"/>
        </w:rPr>
        <w:t xml:space="preserve">INVESTIČNÍ PORADENSTVÍ </w:t>
      </w:r>
    </w:p>
    <w:p w14:paraId="20604A3B" w14:textId="6E18C9A3" w:rsidR="008B3D4B" w:rsidRPr="00D2351F" w:rsidRDefault="008C5DA4" w:rsidP="001734A8">
      <w:pPr>
        <w:keepNext w:val="0"/>
        <w:numPr>
          <w:ilvl w:val="1"/>
          <w:numId w:val="4"/>
        </w:numPr>
        <w:autoSpaceDE w:val="0"/>
        <w:autoSpaceDN w:val="0"/>
        <w:adjustRightInd w:val="0"/>
        <w:spacing w:before="120" w:after="120" w:line="240" w:lineRule="auto"/>
        <w:ind w:left="709" w:hanging="709"/>
        <w:rPr>
          <w:rFonts w:ascii="Poppins" w:hAnsi="Poppins" w:cs="Poppins"/>
          <w:b/>
          <w:bCs/>
          <w:color w:val="000000"/>
          <w:sz w:val="18"/>
          <w:szCs w:val="18"/>
        </w:rPr>
      </w:pPr>
      <w:r w:rsidRPr="00D2351F">
        <w:rPr>
          <w:rFonts w:ascii="Poppins" w:hAnsi="Poppins" w:cs="Poppins"/>
          <w:b/>
          <w:bCs/>
          <w:color w:val="000000"/>
          <w:sz w:val="18"/>
          <w:szCs w:val="18"/>
        </w:rPr>
        <w:t>Charakteristika investičního poradenství</w:t>
      </w:r>
    </w:p>
    <w:p w14:paraId="3C5758A6" w14:textId="69223E3F" w:rsidR="00314CFA" w:rsidRPr="00D2351F" w:rsidRDefault="00314CFA" w:rsidP="001734A8">
      <w:pPr>
        <w:keepNext w:val="0"/>
        <w:numPr>
          <w:ilvl w:val="2"/>
          <w:numId w:val="4"/>
        </w:numPr>
        <w:autoSpaceDE w:val="0"/>
        <w:autoSpaceDN w:val="0"/>
        <w:adjustRightInd w:val="0"/>
        <w:spacing w:before="120" w:after="120" w:line="240" w:lineRule="auto"/>
        <w:ind w:left="709" w:hanging="709"/>
        <w:rPr>
          <w:rFonts w:ascii="Poppins" w:hAnsi="Poppins" w:cs="Poppins"/>
          <w:sz w:val="18"/>
          <w:szCs w:val="18"/>
        </w:rPr>
      </w:pPr>
      <w:r w:rsidRPr="00D2351F">
        <w:rPr>
          <w:rFonts w:ascii="Poppins" w:hAnsi="Poppins" w:cs="Poppins"/>
          <w:sz w:val="18"/>
          <w:szCs w:val="18"/>
        </w:rPr>
        <w:t>Společnost upozorňuje Zákazníka, že</w:t>
      </w:r>
      <w:r w:rsidR="00973C8D" w:rsidRPr="00D2351F">
        <w:rPr>
          <w:rFonts w:ascii="Poppins" w:hAnsi="Poppins" w:cs="Poppins"/>
          <w:sz w:val="18"/>
          <w:szCs w:val="18"/>
        </w:rPr>
        <w:t xml:space="preserve"> byť nedostává v souvislosti s nabízením investičních nástrojů od Obchodníků úplatu,</w:t>
      </w:r>
      <w:r w:rsidRPr="00D2351F">
        <w:rPr>
          <w:rFonts w:ascii="Poppins" w:hAnsi="Poppins" w:cs="Poppins"/>
          <w:sz w:val="18"/>
          <w:szCs w:val="18"/>
        </w:rPr>
        <w:t xml:space="preserve"> jí poskytované investiční poradenství je omezeno tím, že je založeno na omezené nabídce a analýze různých investičních nástroj</w:t>
      </w:r>
      <w:r w:rsidR="003C44AE" w:rsidRPr="00D2351F">
        <w:rPr>
          <w:rFonts w:ascii="Poppins" w:hAnsi="Poppins" w:cs="Poppins"/>
          <w:sz w:val="18"/>
          <w:szCs w:val="18"/>
        </w:rPr>
        <w:t>ů</w:t>
      </w:r>
      <w:r w:rsidRPr="00D2351F">
        <w:rPr>
          <w:rFonts w:ascii="Poppins" w:hAnsi="Poppins" w:cs="Poppins"/>
          <w:sz w:val="18"/>
          <w:szCs w:val="18"/>
        </w:rPr>
        <w:t>. Omezení spočívá jednak v tom, že Společnost může dle ZPKT poskytovat investiční poradenství pouze ve vztahu k</w:t>
      </w:r>
      <w:r w:rsidR="003957BF" w:rsidRPr="00D2351F">
        <w:rPr>
          <w:rFonts w:ascii="Poppins" w:hAnsi="Poppins" w:cs="Poppins"/>
          <w:sz w:val="18"/>
          <w:szCs w:val="18"/>
        </w:rPr>
        <w:t> omezenému okruhu investičních nástrojů</w:t>
      </w:r>
      <w:r w:rsidR="00161979" w:rsidRPr="00D2351F">
        <w:rPr>
          <w:rFonts w:ascii="Poppins" w:hAnsi="Poppins" w:cs="Poppins"/>
          <w:sz w:val="18"/>
          <w:szCs w:val="18"/>
        </w:rPr>
        <w:t>,</w:t>
      </w:r>
      <w:r w:rsidRPr="00D2351F">
        <w:rPr>
          <w:rFonts w:ascii="Poppins" w:hAnsi="Poppins" w:cs="Poppins"/>
          <w:sz w:val="18"/>
          <w:szCs w:val="18"/>
        </w:rPr>
        <w:t xml:space="preserve"> a dále rovněž v tom, že Společnost poskytuje </w:t>
      </w:r>
      <w:r w:rsidR="00161979" w:rsidRPr="00D2351F">
        <w:rPr>
          <w:rFonts w:ascii="Poppins" w:hAnsi="Poppins" w:cs="Poppins"/>
          <w:sz w:val="18"/>
          <w:szCs w:val="18"/>
        </w:rPr>
        <w:t xml:space="preserve">investiční </w:t>
      </w:r>
      <w:r w:rsidRPr="00D2351F">
        <w:rPr>
          <w:rFonts w:ascii="Poppins" w:hAnsi="Poppins" w:cs="Poppins"/>
          <w:sz w:val="18"/>
          <w:szCs w:val="18"/>
        </w:rPr>
        <w:t>poradenství jen k</w:t>
      </w:r>
      <w:r w:rsidR="00161979" w:rsidRPr="00D2351F">
        <w:rPr>
          <w:rFonts w:ascii="Poppins" w:hAnsi="Poppins" w:cs="Poppins"/>
          <w:sz w:val="18"/>
          <w:szCs w:val="18"/>
        </w:rPr>
        <w:t> </w:t>
      </w:r>
      <w:r w:rsidRPr="00D2351F">
        <w:rPr>
          <w:rFonts w:ascii="Poppins" w:hAnsi="Poppins" w:cs="Poppins"/>
          <w:sz w:val="18"/>
          <w:szCs w:val="18"/>
        </w:rPr>
        <w:t xml:space="preserve">nástrojům nabízeným </w:t>
      </w:r>
      <w:r w:rsidR="003C44AE" w:rsidRPr="00D2351F">
        <w:rPr>
          <w:rFonts w:ascii="Poppins" w:hAnsi="Poppins" w:cs="Poppins"/>
          <w:sz w:val="18"/>
          <w:szCs w:val="18"/>
        </w:rPr>
        <w:t>Obchodníky</w:t>
      </w:r>
      <w:r w:rsidRPr="00D2351F">
        <w:rPr>
          <w:rFonts w:ascii="Poppins" w:hAnsi="Poppins" w:cs="Poppins"/>
          <w:sz w:val="18"/>
          <w:szCs w:val="18"/>
        </w:rPr>
        <w:t>, kteří jsou smluvními partnery Společnosti, tj.</w:t>
      </w:r>
      <w:r w:rsidR="00161979" w:rsidRPr="00D2351F">
        <w:rPr>
          <w:rFonts w:ascii="Poppins" w:hAnsi="Poppins" w:cs="Poppins"/>
          <w:sz w:val="18"/>
          <w:szCs w:val="18"/>
        </w:rPr>
        <w:t> </w:t>
      </w:r>
      <w:r w:rsidRPr="00D2351F">
        <w:rPr>
          <w:rFonts w:ascii="Poppins" w:hAnsi="Poppins" w:cs="Poppins"/>
          <w:sz w:val="18"/>
          <w:szCs w:val="18"/>
        </w:rPr>
        <w:t>Společnost nespolupracuje se všemi obchodníky s cennými papíry</w:t>
      </w:r>
      <w:r w:rsidR="003C44AE" w:rsidRPr="00D2351F">
        <w:rPr>
          <w:rFonts w:ascii="Poppins" w:hAnsi="Poppins" w:cs="Poppins"/>
          <w:sz w:val="18"/>
          <w:szCs w:val="18"/>
        </w:rPr>
        <w:t>, resp. dalšími subjekty</w:t>
      </w:r>
      <w:r w:rsidR="00161979" w:rsidRPr="00D2351F">
        <w:rPr>
          <w:rFonts w:ascii="Poppins" w:hAnsi="Poppins" w:cs="Poppins"/>
          <w:sz w:val="18"/>
          <w:szCs w:val="18"/>
        </w:rPr>
        <w:t xml:space="preserve"> působícími na trhu</w:t>
      </w:r>
      <w:r w:rsidR="003C44AE" w:rsidRPr="00D2351F">
        <w:rPr>
          <w:rFonts w:ascii="Poppins" w:hAnsi="Poppins" w:cs="Poppins"/>
          <w:sz w:val="18"/>
          <w:szCs w:val="18"/>
        </w:rPr>
        <w:t xml:space="preserve">, kterým </w:t>
      </w:r>
      <w:r w:rsidR="00161979" w:rsidRPr="00D2351F">
        <w:rPr>
          <w:rFonts w:ascii="Poppins" w:hAnsi="Poppins" w:cs="Poppins"/>
          <w:sz w:val="18"/>
          <w:szCs w:val="18"/>
        </w:rPr>
        <w:t xml:space="preserve">by byla </w:t>
      </w:r>
      <w:r w:rsidR="003C44AE" w:rsidRPr="00D2351F">
        <w:rPr>
          <w:rFonts w:ascii="Poppins" w:hAnsi="Poppins" w:cs="Poppins"/>
          <w:sz w:val="18"/>
          <w:szCs w:val="18"/>
        </w:rPr>
        <w:t>oprávněna předávat pokyny v souladu s §</w:t>
      </w:r>
      <w:r w:rsidR="00161979" w:rsidRPr="00D2351F">
        <w:rPr>
          <w:rFonts w:ascii="Poppins" w:hAnsi="Poppins" w:cs="Poppins"/>
          <w:sz w:val="18"/>
          <w:szCs w:val="18"/>
        </w:rPr>
        <w:t> </w:t>
      </w:r>
      <w:r w:rsidR="003C44AE" w:rsidRPr="00D2351F">
        <w:rPr>
          <w:rFonts w:ascii="Poppins" w:hAnsi="Poppins" w:cs="Poppins"/>
          <w:sz w:val="18"/>
          <w:szCs w:val="18"/>
        </w:rPr>
        <w:t>29 odst. 4 ZPKT</w:t>
      </w:r>
      <w:r w:rsidRPr="00D2351F">
        <w:rPr>
          <w:rFonts w:ascii="Poppins" w:hAnsi="Poppins" w:cs="Poppins"/>
          <w:sz w:val="18"/>
          <w:szCs w:val="18"/>
        </w:rPr>
        <w:t xml:space="preserve">. </w:t>
      </w:r>
      <w:r w:rsidR="003957BF" w:rsidRPr="00D2351F">
        <w:rPr>
          <w:rFonts w:ascii="Poppins" w:hAnsi="Poppins" w:cs="Poppins"/>
          <w:sz w:val="18"/>
          <w:szCs w:val="18"/>
        </w:rPr>
        <w:t xml:space="preserve">Podrobnější informace o pobídkách jsou uvedeny v Informačním dokumentu. </w:t>
      </w:r>
    </w:p>
    <w:p w14:paraId="74A71B2F" w14:textId="5E0A5A12" w:rsidR="00BB686F" w:rsidRPr="00D2351F" w:rsidRDefault="008C5DA4" w:rsidP="001734A8">
      <w:pPr>
        <w:keepNext w:val="0"/>
        <w:numPr>
          <w:ilvl w:val="2"/>
          <w:numId w:val="4"/>
        </w:numPr>
        <w:autoSpaceDE w:val="0"/>
        <w:autoSpaceDN w:val="0"/>
        <w:adjustRightInd w:val="0"/>
        <w:spacing w:before="120" w:after="120" w:line="240" w:lineRule="auto"/>
        <w:ind w:left="709" w:hanging="709"/>
        <w:rPr>
          <w:rFonts w:ascii="Poppins" w:hAnsi="Poppins" w:cs="Poppins"/>
          <w:sz w:val="18"/>
          <w:szCs w:val="18"/>
        </w:rPr>
      </w:pPr>
      <w:r w:rsidRPr="00D2351F">
        <w:rPr>
          <w:rFonts w:ascii="Poppins" w:hAnsi="Poppins" w:cs="Poppins"/>
          <w:sz w:val="18"/>
          <w:szCs w:val="18"/>
        </w:rPr>
        <w:t xml:space="preserve">Cílem poskytování investičního poradenství je </w:t>
      </w:r>
      <w:r w:rsidR="00ED4EBC" w:rsidRPr="00D2351F">
        <w:rPr>
          <w:rFonts w:ascii="Poppins" w:hAnsi="Poppins" w:cs="Poppins"/>
          <w:sz w:val="18"/>
          <w:szCs w:val="18"/>
        </w:rPr>
        <w:t>Zákazníkovi</w:t>
      </w:r>
      <w:r w:rsidRPr="00D2351F">
        <w:rPr>
          <w:rFonts w:ascii="Poppins" w:hAnsi="Poppins" w:cs="Poppins"/>
          <w:sz w:val="18"/>
          <w:szCs w:val="18"/>
        </w:rPr>
        <w:t xml:space="preserve"> </w:t>
      </w:r>
      <w:r w:rsidR="00161979" w:rsidRPr="00D2351F">
        <w:rPr>
          <w:rFonts w:ascii="Poppins" w:hAnsi="Poppins" w:cs="Poppins"/>
          <w:sz w:val="18"/>
          <w:szCs w:val="18"/>
        </w:rPr>
        <w:t xml:space="preserve">doporučit vhodnou investici </w:t>
      </w:r>
      <w:r w:rsidRPr="00D2351F">
        <w:rPr>
          <w:rFonts w:ascii="Poppins" w:hAnsi="Poppins" w:cs="Poppins"/>
          <w:sz w:val="18"/>
          <w:szCs w:val="18"/>
        </w:rPr>
        <w:t xml:space="preserve">na základě </w:t>
      </w:r>
      <w:r w:rsidR="00ED4EBC" w:rsidRPr="00D2351F">
        <w:rPr>
          <w:rFonts w:ascii="Poppins" w:hAnsi="Poppins" w:cs="Poppins"/>
          <w:sz w:val="18"/>
          <w:szCs w:val="18"/>
        </w:rPr>
        <w:t>jeho</w:t>
      </w:r>
      <w:r w:rsidRPr="00D2351F">
        <w:rPr>
          <w:rFonts w:ascii="Poppins" w:hAnsi="Poppins" w:cs="Poppins"/>
          <w:sz w:val="18"/>
          <w:szCs w:val="18"/>
        </w:rPr>
        <w:t xml:space="preserve"> </w:t>
      </w:r>
      <w:r w:rsidR="00ED4EBC" w:rsidRPr="00D2351F">
        <w:rPr>
          <w:rFonts w:ascii="Poppins" w:hAnsi="Poppins" w:cs="Poppins"/>
          <w:sz w:val="18"/>
          <w:szCs w:val="18"/>
        </w:rPr>
        <w:t>znalostí</w:t>
      </w:r>
      <w:r w:rsidRPr="00D2351F">
        <w:rPr>
          <w:rFonts w:ascii="Poppins" w:hAnsi="Poppins" w:cs="Poppins"/>
          <w:sz w:val="18"/>
          <w:szCs w:val="18"/>
        </w:rPr>
        <w:t xml:space="preserve"> a </w:t>
      </w:r>
      <w:r w:rsidR="00ED4EBC" w:rsidRPr="00D2351F">
        <w:rPr>
          <w:rFonts w:ascii="Poppins" w:hAnsi="Poppins" w:cs="Poppins"/>
          <w:sz w:val="18"/>
          <w:szCs w:val="18"/>
        </w:rPr>
        <w:t>zkušeností</w:t>
      </w:r>
      <w:r w:rsidRPr="00D2351F">
        <w:rPr>
          <w:rFonts w:ascii="Poppins" w:hAnsi="Poppins" w:cs="Poppins"/>
          <w:sz w:val="18"/>
          <w:szCs w:val="18"/>
        </w:rPr>
        <w:t xml:space="preserve"> v</w:t>
      </w:r>
      <w:r w:rsidR="00ED4EBC" w:rsidRPr="00D2351F">
        <w:rPr>
          <w:rFonts w:ascii="Poppins" w:hAnsi="Poppins" w:cs="Poppins"/>
          <w:sz w:val="18"/>
          <w:szCs w:val="18"/>
        </w:rPr>
        <w:t> </w:t>
      </w:r>
      <w:r w:rsidRPr="00D2351F">
        <w:rPr>
          <w:rFonts w:ascii="Poppins" w:hAnsi="Poppins" w:cs="Poppins"/>
          <w:sz w:val="18"/>
          <w:szCs w:val="18"/>
        </w:rPr>
        <w:t>oblasti investic, finanční situace, včetně schopnosti nést případné ztráty, a také investičních cílů</w:t>
      </w:r>
      <w:r w:rsidR="00ED4EBC" w:rsidRPr="00D2351F">
        <w:rPr>
          <w:rFonts w:ascii="Poppins" w:hAnsi="Poppins" w:cs="Poppins"/>
          <w:sz w:val="18"/>
          <w:szCs w:val="18"/>
        </w:rPr>
        <w:t xml:space="preserve"> Zákazníka</w:t>
      </w:r>
      <w:r w:rsidRPr="00D2351F">
        <w:rPr>
          <w:rFonts w:ascii="Poppins" w:hAnsi="Poppins" w:cs="Poppins"/>
          <w:sz w:val="18"/>
          <w:szCs w:val="18"/>
        </w:rPr>
        <w:t xml:space="preserve">, včetně tolerance k riziku. </w:t>
      </w:r>
      <w:r w:rsidR="00ED4EBC" w:rsidRPr="00D2351F">
        <w:rPr>
          <w:rFonts w:ascii="Poppins" w:hAnsi="Poppins" w:cs="Poppins"/>
          <w:sz w:val="18"/>
          <w:szCs w:val="18"/>
        </w:rPr>
        <w:t xml:space="preserve">Vhodnost určité investice je posuzována mimo jiné podle investičního profilu Zákazníka, který je stanoven na základě </w:t>
      </w:r>
      <w:r w:rsidR="00161979" w:rsidRPr="00D2351F">
        <w:rPr>
          <w:rFonts w:ascii="Poppins" w:hAnsi="Poppins" w:cs="Poppins"/>
          <w:sz w:val="18"/>
          <w:szCs w:val="18"/>
        </w:rPr>
        <w:t xml:space="preserve">Investičního </w:t>
      </w:r>
      <w:r w:rsidR="00ED4EBC" w:rsidRPr="00D2351F">
        <w:rPr>
          <w:rFonts w:ascii="Poppins" w:hAnsi="Poppins" w:cs="Poppins"/>
          <w:sz w:val="18"/>
          <w:szCs w:val="18"/>
        </w:rPr>
        <w:t xml:space="preserve">dotazníku vyplněného Zákazníkem. Podrobnější informace o jednotlivých investičních profilech a souvisejících investičních strategiích jsou obsaženy </w:t>
      </w:r>
      <w:r w:rsidR="00C6388C" w:rsidRPr="00D2351F">
        <w:rPr>
          <w:rFonts w:ascii="Poppins" w:hAnsi="Poppins" w:cs="Poppins"/>
          <w:sz w:val="18"/>
          <w:szCs w:val="18"/>
        </w:rPr>
        <w:t>v Informačním dokumentu.</w:t>
      </w:r>
      <w:r w:rsidR="00ED4EBC" w:rsidRPr="00D2351F">
        <w:rPr>
          <w:rFonts w:ascii="Poppins" w:hAnsi="Poppins" w:cs="Poppins"/>
          <w:sz w:val="18"/>
          <w:szCs w:val="18"/>
        </w:rPr>
        <w:t xml:space="preserve"> </w:t>
      </w:r>
      <w:r w:rsidR="00BB686F" w:rsidRPr="00D2351F">
        <w:rPr>
          <w:rFonts w:ascii="Poppins" w:hAnsi="Poppins" w:cs="Poppins"/>
          <w:sz w:val="18"/>
          <w:szCs w:val="18"/>
        </w:rPr>
        <w:t>Společnost</w:t>
      </w:r>
      <w:r w:rsidR="00C6388C" w:rsidRPr="00D2351F">
        <w:rPr>
          <w:rFonts w:ascii="Poppins" w:hAnsi="Poppins" w:cs="Poppins"/>
          <w:sz w:val="18"/>
          <w:szCs w:val="18"/>
        </w:rPr>
        <w:t xml:space="preserve"> při posuzování vhodnosti investice pro Zákazníka</w:t>
      </w:r>
      <w:r w:rsidR="00BB686F" w:rsidRPr="00D2351F">
        <w:rPr>
          <w:rFonts w:ascii="Poppins" w:hAnsi="Poppins" w:cs="Poppins"/>
          <w:sz w:val="18"/>
          <w:szCs w:val="18"/>
        </w:rPr>
        <w:t xml:space="preserve"> hodnotí, zda investice </w:t>
      </w:r>
      <w:r w:rsidR="00F24F75" w:rsidRPr="00D2351F">
        <w:rPr>
          <w:rFonts w:ascii="Poppins" w:hAnsi="Poppins" w:cs="Poppins"/>
          <w:sz w:val="18"/>
          <w:szCs w:val="18"/>
        </w:rPr>
        <w:t>do konkrétních</w:t>
      </w:r>
      <w:r w:rsidR="00BB686F" w:rsidRPr="00D2351F">
        <w:rPr>
          <w:rFonts w:ascii="Poppins" w:hAnsi="Poppins" w:cs="Poppins"/>
          <w:sz w:val="18"/>
          <w:szCs w:val="18"/>
        </w:rPr>
        <w:t xml:space="preserve"> investičních nástrojů odpovídá odborným znalostem a zkušenostem Zákazníka v oblasti investic a zda </w:t>
      </w:r>
      <w:r w:rsidR="00BB686F" w:rsidRPr="00D2351F">
        <w:rPr>
          <w:rFonts w:ascii="Poppins" w:hAnsi="Poppins" w:cs="Poppins"/>
          <w:sz w:val="18"/>
          <w:szCs w:val="18"/>
        </w:rPr>
        <w:lastRenderedPageBreak/>
        <w:t xml:space="preserve">rizikovost investičního nástroje nepřesahuje toleranci </w:t>
      </w:r>
      <w:r w:rsidR="002B4ACF" w:rsidRPr="00D2351F">
        <w:rPr>
          <w:rFonts w:ascii="Poppins" w:hAnsi="Poppins" w:cs="Poppins"/>
          <w:sz w:val="18"/>
          <w:szCs w:val="18"/>
        </w:rPr>
        <w:t>Zákazník</w:t>
      </w:r>
      <w:r w:rsidR="00BB686F" w:rsidRPr="00D2351F">
        <w:rPr>
          <w:rFonts w:ascii="Poppins" w:hAnsi="Poppins" w:cs="Poppins"/>
          <w:sz w:val="18"/>
          <w:szCs w:val="18"/>
        </w:rPr>
        <w:t xml:space="preserve">a k riziku určenou jeho investičním profilem. </w:t>
      </w:r>
      <w:r w:rsidR="00520A40" w:rsidRPr="00D2351F">
        <w:rPr>
          <w:rFonts w:ascii="Poppins" w:hAnsi="Poppins" w:cs="Poppins"/>
          <w:sz w:val="18"/>
          <w:szCs w:val="18"/>
        </w:rPr>
        <w:t>Společnost rovněž zohledňuje dobu, po kterou Zákazník hodlá prostředky</w:t>
      </w:r>
      <w:r w:rsidR="00BB686F" w:rsidRPr="00D2351F">
        <w:rPr>
          <w:rFonts w:ascii="Poppins" w:hAnsi="Poppins" w:cs="Poppins"/>
          <w:sz w:val="18"/>
          <w:szCs w:val="18"/>
        </w:rPr>
        <w:t xml:space="preserve"> investovat</w:t>
      </w:r>
      <w:r w:rsidR="00F24F75" w:rsidRPr="00D2351F">
        <w:rPr>
          <w:rFonts w:ascii="Poppins" w:hAnsi="Poppins" w:cs="Poppins"/>
          <w:sz w:val="18"/>
          <w:szCs w:val="18"/>
        </w:rPr>
        <w:t xml:space="preserve"> a </w:t>
      </w:r>
      <w:r w:rsidR="00BB686F" w:rsidRPr="00D2351F">
        <w:rPr>
          <w:rFonts w:ascii="Poppins" w:hAnsi="Poppins" w:cs="Poppins"/>
          <w:sz w:val="18"/>
          <w:szCs w:val="18"/>
        </w:rPr>
        <w:t>investiční cíle</w:t>
      </w:r>
      <w:r w:rsidR="00520A40" w:rsidRPr="00D2351F">
        <w:rPr>
          <w:rFonts w:ascii="Poppins" w:hAnsi="Poppins" w:cs="Poppins"/>
          <w:sz w:val="18"/>
          <w:szCs w:val="18"/>
        </w:rPr>
        <w:t xml:space="preserve"> Zákazníka</w:t>
      </w:r>
      <w:r w:rsidR="00BB686F" w:rsidRPr="00D2351F">
        <w:rPr>
          <w:rFonts w:ascii="Poppins" w:hAnsi="Poppins" w:cs="Poppins"/>
          <w:sz w:val="18"/>
          <w:szCs w:val="18"/>
        </w:rPr>
        <w:t xml:space="preserve"> a případně další skutečnosti</w:t>
      </w:r>
      <w:r w:rsidR="00F24F75" w:rsidRPr="00D2351F">
        <w:rPr>
          <w:rFonts w:ascii="Poppins" w:hAnsi="Poppins" w:cs="Poppins"/>
          <w:sz w:val="18"/>
          <w:szCs w:val="18"/>
        </w:rPr>
        <w:t xml:space="preserve"> patrné z řádně vyplněného Investičního dotazníku</w:t>
      </w:r>
      <w:r w:rsidR="00BB686F" w:rsidRPr="00D2351F">
        <w:rPr>
          <w:rFonts w:ascii="Poppins" w:hAnsi="Poppins" w:cs="Poppins"/>
          <w:sz w:val="18"/>
          <w:szCs w:val="18"/>
        </w:rPr>
        <w:t xml:space="preserve">. </w:t>
      </w:r>
    </w:p>
    <w:p w14:paraId="5B24185C" w14:textId="65A90BEF" w:rsidR="00ED4EBC" w:rsidRPr="00D2351F" w:rsidRDefault="00C6388C" w:rsidP="001734A8">
      <w:pPr>
        <w:keepNext w:val="0"/>
        <w:numPr>
          <w:ilvl w:val="2"/>
          <w:numId w:val="4"/>
        </w:numPr>
        <w:autoSpaceDE w:val="0"/>
        <w:autoSpaceDN w:val="0"/>
        <w:adjustRightInd w:val="0"/>
        <w:spacing w:before="120" w:after="120" w:line="240" w:lineRule="auto"/>
        <w:ind w:left="709" w:hanging="709"/>
        <w:rPr>
          <w:rFonts w:ascii="Poppins" w:hAnsi="Poppins" w:cs="Poppins"/>
          <w:sz w:val="18"/>
          <w:szCs w:val="18"/>
        </w:rPr>
      </w:pPr>
      <w:bookmarkStart w:id="52" w:name="_Ref31797582"/>
      <w:r w:rsidRPr="00D2351F">
        <w:rPr>
          <w:rFonts w:ascii="Poppins" w:hAnsi="Poppins" w:cs="Poppins"/>
          <w:sz w:val="18"/>
          <w:szCs w:val="18"/>
        </w:rPr>
        <w:t xml:space="preserve">Výsledkem investičního poradenství je </w:t>
      </w:r>
      <w:r w:rsidR="003957BF" w:rsidRPr="00D2351F">
        <w:rPr>
          <w:rFonts w:ascii="Poppins" w:hAnsi="Poppins" w:cs="Poppins"/>
          <w:sz w:val="18"/>
          <w:szCs w:val="18"/>
        </w:rPr>
        <w:t>doporučení konkrétních investičních nástrojů nabízených Obchodníky, do nichž je investice pro Zákazníka vhodná</w:t>
      </w:r>
      <w:r w:rsidR="00C15438" w:rsidRPr="00D2351F">
        <w:rPr>
          <w:rFonts w:ascii="Poppins" w:hAnsi="Poppins" w:cs="Poppins"/>
          <w:sz w:val="18"/>
          <w:szCs w:val="18"/>
        </w:rPr>
        <w:t xml:space="preserve"> s ohledem na jeho investiční profil</w:t>
      </w:r>
      <w:r w:rsidRPr="00D2351F">
        <w:rPr>
          <w:rFonts w:ascii="Poppins" w:hAnsi="Poppins" w:cs="Poppins"/>
          <w:sz w:val="18"/>
          <w:szCs w:val="18"/>
        </w:rPr>
        <w:t xml:space="preserve">. </w:t>
      </w:r>
      <w:r w:rsidR="00314CFA" w:rsidRPr="00D2351F">
        <w:rPr>
          <w:rFonts w:ascii="Poppins" w:hAnsi="Poppins" w:cs="Poppins"/>
          <w:sz w:val="18"/>
          <w:szCs w:val="18"/>
        </w:rPr>
        <w:t xml:space="preserve">Při poskytování investičního poradenství je Společnost </w:t>
      </w:r>
      <w:r w:rsidRPr="00D2351F">
        <w:rPr>
          <w:rFonts w:ascii="Poppins" w:hAnsi="Poppins" w:cs="Poppins"/>
          <w:sz w:val="18"/>
          <w:szCs w:val="18"/>
        </w:rPr>
        <w:t xml:space="preserve">rovněž </w:t>
      </w:r>
      <w:r w:rsidR="00314CFA" w:rsidRPr="00D2351F">
        <w:rPr>
          <w:rFonts w:ascii="Poppins" w:hAnsi="Poppins" w:cs="Poppins"/>
          <w:sz w:val="18"/>
          <w:szCs w:val="18"/>
        </w:rPr>
        <w:t xml:space="preserve">povinna předtím, než od Zákazníka přijme </w:t>
      </w:r>
      <w:r w:rsidRPr="00D2351F">
        <w:rPr>
          <w:rFonts w:ascii="Poppins" w:hAnsi="Poppins" w:cs="Poppins"/>
          <w:sz w:val="18"/>
          <w:szCs w:val="18"/>
        </w:rPr>
        <w:t>Pokyn k dispozici s investičním nástrojem</w:t>
      </w:r>
      <w:r w:rsidR="00314CFA" w:rsidRPr="00D2351F">
        <w:rPr>
          <w:rFonts w:ascii="Poppins" w:hAnsi="Poppins" w:cs="Poppins"/>
          <w:sz w:val="18"/>
          <w:szCs w:val="18"/>
        </w:rPr>
        <w:t>, kterého se investiční poradenství týk</w:t>
      </w:r>
      <w:r w:rsidR="003957BF" w:rsidRPr="00D2351F">
        <w:rPr>
          <w:rFonts w:ascii="Poppins" w:hAnsi="Poppins" w:cs="Poppins"/>
          <w:sz w:val="18"/>
          <w:szCs w:val="18"/>
        </w:rPr>
        <w:t>á</w:t>
      </w:r>
      <w:r w:rsidR="00314CFA" w:rsidRPr="00D2351F">
        <w:rPr>
          <w:rFonts w:ascii="Poppins" w:hAnsi="Poppins" w:cs="Poppins"/>
          <w:sz w:val="18"/>
          <w:szCs w:val="18"/>
        </w:rPr>
        <w:t xml:space="preserve">, povinna poskytnout prohlášení o vhodnosti obsahující informace o (i) poskytnutém investičním poradenství a (ii) tom, jak poskytnuté investiční poradenství vyhovuje preferencím, cílům a dalším charakteristikám Zákazníka; prohlášení o vhodnosti poskytne Společnost Zákazníkovi </w:t>
      </w:r>
      <w:r w:rsidR="003C0C5B" w:rsidRPr="00D2351F">
        <w:rPr>
          <w:rFonts w:ascii="Poppins" w:hAnsi="Poppins" w:cs="Poppins"/>
          <w:sz w:val="18"/>
          <w:szCs w:val="18"/>
        </w:rPr>
        <w:t xml:space="preserve">prostřednictvím </w:t>
      </w:r>
      <w:r w:rsidR="00906B15" w:rsidRPr="00D2351F">
        <w:rPr>
          <w:rFonts w:ascii="Poppins" w:hAnsi="Poppins" w:cs="Poppins"/>
          <w:sz w:val="18"/>
          <w:szCs w:val="18"/>
        </w:rPr>
        <w:t>Aplikace</w:t>
      </w:r>
      <w:r w:rsidR="003C0C5B" w:rsidRPr="00D2351F">
        <w:rPr>
          <w:rFonts w:ascii="Poppins" w:hAnsi="Poppins" w:cs="Poppins"/>
          <w:sz w:val="18"/>
          <w:szCs w:val="18"/>
        </w:rPr>
        <w:t xml:space="preserve"> spolu s doporučením konkrétních investičních nástrojů</w:t>
      </w:r>
      <w:r w:rsidR="00F07C88" w:rsidRPr="00D2351F">
        <w:rPr>
          <w:rFonts w:ascii="Poppins" w:hAnsi="Poppins" w:cs="Poppins"/>
          <w:sz w:val="18"/>
          <w:szCs w:val="18"/>
        </w:rPr>
        <w:t xml:space="preserve"> nebo mu jej zašle na jeho </w:t>
      </w:r>
      <w:r w:rsidR="00EE07E4" w:rsidRPr="00D2351F">
        <w:rPr>
          <w:rFonts w:ascii="Poppins" w:hAnsi="Poppins" w:cs="Poppins"/>
          <w:sz w:val="18"/>
          <w:szCs w:val="18"/>
        </w:rPr>
        <w:t>E</w:t>
      </w:r>
      <w:r w:rsidR="00F07C88" w:rsidRPr="00D2351F">
        <w:rPr>
          <w:rFonts w:ascii="Poppins" w:hAnsi="Poppins" w:cs="Poppins"/>
          <w:sz w:val="18"/>
          <w:szCs w:val="18"/>
        </w:rPr>
        <w:t>-mailovou adresu</w:t>
      </w:r>
      <w:r w:rsidR="00314CFA" w:rsidRPr="00D2351F">
        <w:rPr>
          <w:rFonts w:ascii="Poppins" w:hAnsi="Poppins" w:cs="Poppins"/>
          <w:sz w:val="18"/>
          <w:szCs w:val="18"/>
        </w:rPr>
        <w:t>.</w:t>
      </w:r>
      <w:r w:rsidR="003957BF" w:rsidRPr="00D2351F">
        <w:rPr>
          <w:rFonts w:ascii="Poppins" w:hAnsi="Poppins" w:cs="Poppins"/>
          <w:sz w:val="18"/>
          <w:szCs w:val="18"/>
        </w:rPr>
        <w:t xml:space="preserve"> </w:t>
      </w:r>
      <w:bookmarkStart w:id="53" w:name="_Hlk34212136"/>
      <w:r w:rsidR="003957BF" w:rsidRPr="00D2351F">
        <w:rPr>
          <w:rFonts w:ascii="Poppins" w:hAnsi="Poppins" w:cs="Poppins"/>
          <w:sz w:val="18"/>
          <w:szCs w:val="18"/>
        </w:rPr>
        <w:t xml:space="preserve">Je zcela na vůli Zákazníka, zda doporučení, které mu Společnost v rámci investičního poradenství poskytla, </w:t>
      </w:r>
      <w:r w:rsidR="00D92B24" w:rsidRPr="00D2351F">
        <w:rPr>
          <w:rFonts w:ascii="Poppins" w:hAnsi="Poppins" w:cs="Poppins"/>
          <w:sz w:val="18"/>
          <w:szCs w:val="18"/>
        </w:rPr>
        <w:t>bude reflektovat</w:t>
      </w:r>
      <w:r w:rsidR="003957BF" w:rsidRPr="00D2351F">
        <w:rPr>
          <w:rFonts w:ascii="Poppins" w:hAnsi="Poppins" w:cs="Poppins"/>
          <w:sz w:val="18"/>
          <w:szCs w:val="18"/>
        </w:rPr>
        <w:t>. Zákazník bere na vědomí, že za následné rozhodnutí investovat do investičního nástroje odpovídá sám a plně nese případné ztráty z takové investice.</w:t>
      </w:r>
      <w:bookmarkEnd w:id="52"/>
      <w:bookmarkEnd w:id="53"/>
    </w:p>
    <w:p w14:paraId="4F10D0BA" w14:textId="202FBA19" w:rsidR="008C5DA4" w:rsidRPr="00D2351F" w:rsidRDefault="00BB686F" w:rsidP="001734A8">
      <w:pPr>
        <w:keepNext w:val="0"/>
        <w:numPr>
          <w:ilvl w:val="2"/>
          <w:numId w:val="4"/>
        </w:numPr>
        <w:autoSpaceDE w:val="0"/>
        <w:autoSpaceDN w:val="0"/>
        <w:adjustRightInd w:val="0"/>
        <w:spacing w:before="120" w:after="120" w:line="240" w:lineRule="auto"/>
        <w:ind w:left="709" w:hanging="709"/>
        <w:rPr>
          <w:rFonts w:ascii="Poppins" w:hAnsi="Poppins" w:cs="Poppins"/>
          <w:sz w:val="18"/>
          <w:szCs w:val="18"/>
        </w:rPr>
      </w:pPr>
      <w:bookmarkStart w:id="54" w:name="_Hlk34212174"/>
      <w:r w:rsidRPr="00D2351F">
        <w:rPr>
          <w:rFonts w:ascii="Poppins" w:hAnsi="Poppins" w:cs="Poppins"/>
          <w:sz w:val="18"/>
          <w:szCs w:val="18"/>
        </w:rPr>
        <w:t>Společnost upozorňuje Zákazníka, že kvalita jí poskytovaného investičního poradenství závisí na správnosti</w:t>
      </w:r>
      <w:r w:rsidR="00463B1B" w:rsidRPr="00D2351F">
        <w:rPr>
          <w:rFonts w:ascii="Poppins" w:hAnsi="Poppins" w:cs="Poppins"/>
          <w:sz w:val="18"/>
          <w:szCs w:val="18"/>
        </w:rPr>
        <w:t>, přesnosti</w:t>
      </w:r>
      <w:r w:rsidRPr="00D2351F">
        <w:rPr>
          <w:rFonts w:ascii="Poppins" w:hAnsi="Poppins" w:cs="Poppins"/>
          <w:sz w:val="18"/>
          <w:szCs w:val="18"/>
        </w:rPr>
        <w:t xml:space="preserve"> a úplnosti informací, které Zákazník Společnosti prostřednictvím </w:t>
      </w:r>
      <w:r w:rsidR="00C6388C" w:rsidRPr="00D2351F">
        <w:rPr>
          <w:rFonts w:ascii="Poppins" w:hAnsi="Poppins" w:cs="Poppins"/>
          <w:sz w:val="18"/>
          <w:szCs w:val="18"/>
        </w:rPr>
        <w:t>I</w:t>
      </w:r>
      <w:r w:rsidRPr="00D2351F">
        <w:rPr>
          <w:rFonts w:ascii="Poppins" w:hAnsi="Poppins" w:cs="Poppins"/>
          <w:sz w:val="18"/>
          <w:szCs w:val="18"/>
        </w:rPr>
        <w:t xml:space="preserve">nvestičního dotazníku poskytne. Pokud Zákazník </w:t>
      </w:r>
      <w:r w:rsidR="002E7CF6" w:rsidRPr="00D2351F">
        <w:rPr>
          <w:rFonts w:ascii="Poppins" w:hAnsi="Poppins" w:cs="Poppins"/>
          <w:sz w:val="18"/>
          <w:szCs w:val="18"/>
        </w:rPr>
        <w:t>S</w:t>
      </w:r>
      <w:r w:rsidRPr="00D2351F">
        <w:rPr>
          <w:rFonts w:ascii="Poppins" w:hAnsi="Poppins" w:cs="Poppins"/>
          <w:sz w:val="18"/>
          <w:szCs w:val="18"/>
        </w:rPr>
        <w:t>polečnosti poskytne informace nepravdivé</w:t>
      </w:r>
      <w:r w:rsidR="00463B1B" w:rsidRPr="00D2351F">
        <w:rPr>
          <w:rFonts w:ascii="Poppins" w:hAnsi="Poppins" w:cs="Poppins"/>
          <w:sz w:val="18"/>
          <w:szCs w:val="18"/>
        </w:rPr>
        <w:t>, nepřesné</w:t>
      </w:r>
      <w:r w:rsidRPr="00D2351F">
        <w:rPr>
          <w:rFonts w:ascii="Poppins" w:hAnsi="Poppins" w:cs="Poppins"/>
          <w:sz w:val="18"/>
          <w:szCs w:val="18"/>
        </w:rPr>
        <w:t xml:space="preserve"> nebo </w:t>
      </w:r>
      <w:r w:rsidRPr="00D2351F">
        <w:rPr>
          <w:rFonts w:ascii="Poppins" w:hAnsi="Poppins" w:cs="Poppins"/>
          <w:sz w:val="18"/>
          <w:szCs w:val="18"/>
        </w:rPr>
        <w:t xml:space="preserve">neúplné, </w:t>
      </w:r>
      <w:r w:rsidR="008C5DA4" w:rsidRPr="00D2351F">
        <w:rPr>
          <w:rFonts w:ascii="Poppins" w:hAnsi="Poppins" w:cs="Poppins"/>
          <w:sz w:val="18"/>
          <w:szCs w:val="18"/>
        </w:rPr>
        <w:t>nemůže</w:t>
      </w:r>
      <w:r w:rsidRPr="00D2351F">
        <w:rPr>
          <w:rFonts w:ascii="Poppins" w:hAnsi="Poppins" w:cs="Poppins"/>
          <w:sz w:val="18"/>
          <w:szCs w:val="18"/>
        </w:rPr>
        <w:t xml:space="preserve"> mu Společnost investiční poradenství poskytnout, popř. se Zákazník vystavuje riziku, že investiční doporučení nebude odpovídat potřebám Zákazníka. </w:t>
      </w:r>
    </w:p>
    <w:p w14:paraId="27BCDAA4" w14:textId="71A1C8F9" w:rsidR="008C5DA4" w:rsidRPr="00D2351F" w:rsidRDefault="00520A40" w:rsidP="001734A8">
      <w:pPr>
        <w:keepNext w:val="0"/>
        <w:numPr>
          <w:ilvl w:val="2"/>
          <w:numId w:val="4"/>
        </w:numPr>
        <w:autoSpaceDE w:val="0"/>
        <w:autoSpaceDN w:val="0"/>
        <w:adjustRightInd w:val="0"/>
        <w:spacing w:before="120" w:after="120" w:line="240" w:lineRule="auto"/>
        <w:ind w:left="709" w:hanging="709"/>
        <w:rPr>
          <w:rFonts w:ascii="Poppins" w:hAnsi="Poppins" w:cs="Poppins"/>
          <w:sz w:val="18"/>
          <w:szCs w:val="18"/>
        </w:rPr>
      </w:pPr>
      <w:bookmarkStart w:id="55" w:name="_Hlk34212499"/>
      <w:r w:rsidRPr="00D2351F">
        <w:rPr>
          <w:rFonts w:ascii="Poppins" w:hAnsi="Poppins" w:cs="Poppins"/>
          <w:sz w:val="18"/>
          <w:szCs w:val="18"/>
        </w:rPr>
        <w:t>Společnost upozorňuje, že bez zvláštního ujednání se Zákazníkem neprovádí pravidelné hodnocení vhodnosti investice ani nebude</w:t>
      </w:r>
      <w:r w:rsidR="008C5DA4" w:rsidRPr="00D2351F">
        <w:rPr>
          <w:rFonts w:ascii="Poppins" w:hAnsi="Poppins" w:cs="Poppins"/>
          <w:sz w:val="18"/>
          <w:szCs w:val="18"/>
        </w:rPr>
        <w:t xml:space="preserve"> z vlastní iniciativy připravovat konkrétní doporučení na úpravu složení</w:t>
      </w:r>
      <w:r w:rsidRPr="00D2351F">
        <w:rPr>
          <w:rFonts w:ascii="Poppins" w:hAnsi="Poppins" w:cs="Poppins"/>
          <w:sz w:val="18"/>
          <w:szCs w:val="18"/>
        </w:rPr>
        <w:t xml:space="preserve"> investičního portfolia Zákazníka</w:t>
      </w:r>
      <w:r w:rsidR="008C5DA4" w:rsidRPr="00D2351F">
        <w:rPr>
          <w:rFonts w:ascii="Poppins" w:hAnsi="Poppins" w:cs="Poppins"/>
          <w:sz w:val="18"/>
          <w:szCs w:val="18"/>
        </w:rPr>
        <w:t>.</w:t>
      </w:r>
    </w:p>
    <w:bookmarkEnd w:id="54"/>
    <w:bookmarkEnd w:id="55"/>
    <w:p w14:paraId="5587DE13" w14:textId="2F8392D5" w:rsidR="00520A40" w:rsidRPr="00D2351F" w:rsidRDefault="00520A40" w:rsidP="001734A8">
      <w:pPr>
        <w:keepNext w:val="0"/>
        <w:numPr>
          <w:ilvl w:val="0"/>
          <w:numId w:val="4"/>
        </w:numPr>
        <w:autoSpaceDE w:val="0"/>
        <w:autoSpaceDN w:val="0"/>
        <w:adjustRightInd w:val="0"/>
        <w:spacing w:before="120" w:after="120" w:line="240" w:lineRule="auto"/>
        <w:ind w:left="709" w:hanging="709"/>
        <w:rPr>
          <w:rFonts w:ascii="Poppins" w:hAnsi="Poppins" w:cs="Poppins"/>
          <w:b/>
          <w:sz w:val="18"/>
          <w:szCs w:val="18"/>
        </w:rPr>
      </w:pPr>
      <w:r w:rsidRPr="00D2351F">
        <w:rPr>
          <w:rFonts w:ascii="Poppins" w:hAnsi="Poppins" w:cs="Poppins"/>
          <w:b/>
          <w:sz w:val="18"/>
          <w:szCs w:val="18"/>
        </w:rPr>
        <w:t>ÚPLATA ZA POSKYTOVÁNÍ INVESTIČNÍCH SLUŽEB</w:t>
      </w:r>
    </w:p>
    <w:p w14:paraId="416C7978" w14:textId="6CCDB6C9" w:rsidR="005C3E8D" w:rsidRPr="00D2351F" w:rsidRDefault="00520A40" w:rsidP="001734A8">
      <w:pPr>
        <w:keepNext w:val="0"/>
        <w:numPr>
          <w:ilvl w:val="2"/>
          <w:numId w:val="4"/>
        </w:numPr>
        <w:autoSpaceDE w:val="0"/>
        <w:autoSpaceDN w:val="0"/>
        <w:adjustRightInd w:val="0"/>
        <w:spacing w:before="120" w:after="120" w:line="240" w:lineRule="auto"/>
        <w:ind w:left="709" w:hanging="709"/>
        <w:rPr>
          <w:rFonts w:ascii="Poppins" w:hAnsi="Poppins" w:cs="Poppins"/>
          <w:sz w:val="18"/>
          <w:szCs w:val="18"/>
        </w:rPr>
      </w:pPr>
      <w:r w:rsidRPr="00D2351F">
        <w:rPr>
          <w:rFonts w:ascii="Poppins" w:hAnsi="Poppins" w:cs="Poppins"/>
          <w:sz w:val="18"/>
          <w:szCs w:val="18"/>
        </w:rPr>
        <w:t xml:space="preserve">Společnost poskytuje Zákazníkovi investiční služby </w:t>
      </w:r>
      <w:r w:rsidR="002E7CF6" w:rsidRPr="00D2351F">
        <w:rPr>
          <w:rFonts w:ascii="Poppins" w:hAnsi="Poppins" w:cs="Poppins"/>
          <w:sz w:val="18"/>
          <w:szCs w:val="18"/>
        </w:rPr>
        <w:t>za poplatky podle platného sazebníku, který je dostupný v</w:t>
      </w:r>
      <w:r w:rsidR="00DE57EE" w:rsidRPr="00D2351F">
        <w:rPr>
          <w:rFonts w:ascii="Poppins" w:hAnsi="Poppins" w:cs="Poppins"/>
          <w:sz w:val="18"/>
          <w:szCs w:val="18"/>
        </w:rPr>
        <w:t> </w:t>
      </w:r>
      <w:r w:rsidR="002E7CF6" w:rsidRPr="00D2351F">
        <w:rPr>
          <w:rFonts w:ascii="Poppins" w:hAnsi="Poppins" w:cs="Poppins"/>
          <w:sz w:val="18"/>
          <w:szCs w:val="18"/>
        </w:rPr>
        <w:t>Aplikaci</w:t>
      </w:r>
      <w:r w:rsidRPr="00D2351F">
        <w:rPr>
          <w:rFonts w:ascii="Poppins" w:hAnsi="Poppins" w:cs="Poppins"/>
          <w:sz w:val="18"/>
          <w:szCs w:val="18"/>
        </w:rPr>
        <w:t xml:space="preserve">. </w:t>
      </w:r>
    </w:p>
    <w:p w14:paraId="287E3968" w14:textId="2AEA2685" w:rsidR="00901A8F" w:rsidRPr="00D2351F" w:rsidRDefault="00901A8F" w:rsidP="001734A8">
      <w:pPr>
        <w:keepNext w:val="0"/>
        <w:numPr>
          <w:ilvl w:val="2"/>
          <w:numId w:val="4"/>
        </w:numPr>
        <w:autoSpaceDE w:val="0"/>
        <w:autoSpaceDN w:val="0"/>
        <w:adjustRightInd w:val="0"/>
        <w:spacing w:before="120" w:after="120" w:line="240" w:lineRule="auto"/>
        <w:ind w:left="709" w:hanging="709"/>
        <w:rPr>
          <w:rFonts w:ascii="Poppins" w:hAnsi="Poppins" w:cs="Poppins"/>
          <w:sz w:val="18"/>
          <w:szCs w:val="18"/>
        </w:rPr>
      </w:pPr>
      <w:r w:rsidRPr="00D2351F">
        <w:rPr>
          <w:rFonts w:ascii="Poppins" w:hAnsi="Poppins" w:cs="Poppins"/>
          <w:sz w:val="18"/>
          <w:szCs w:val="18"/>
        </w:rPr>
        <w:t xml:space="preserve">Zákazník je povinen zaplatit podle platného sazebníku účtované </w:t>
      </w:r>
      <w:r w:rsidR="00072FE6" w:rsidRPr="00D2351F">
        <w:rPr>
          <w:rFonts w:ascii="Poppins" w:hAnsi="Poppins" w:cs="Poppins"/>
          <w:sz w:val="18"/>
          <w:szCs w:val="18"/>
        </w:rPr>
        <w:t>p</w:t>
      </w:r>
      <w:r w:rsidRPr="00D2351F">
        <w:rPr>
          <w:rFonts w:ascii="Poppins" w:hAnsi="Poppins" w:cs="Poppins"/>
          <w:sz w:val="18"/>
          <w:szCs w:val="18"/>
        </w:rPr>
        <w:t>oplatky řádně a včas. Nebude-li stanoveno jinak, jsou veškeré poplatky splatné k datu uvedenému v sazebníku. Není-li takové datum v sazebníku uvedeno, jsou příslušné poplatky splatné okamžitě.</w:t>
      </w:r>
    </w:p>
    <w:p w14:paraId="61D55347" w14:textId="1508CFEC" w:rsidR="00901A8F" w:rsidRPr="00D2351F" w:rsidRDefault="00901A8F" w:rsidP="001734A8">
      <w:pPr>
        <w:keepNext w:val="0"/>
        <w:numPr>
          <w:ilvl w:val="2"/>
          <w:numId w:val="4"/>
        </w:numPr>
        <w:autoSpaceDE w:val="0"/>
        <w:autoSpaceDN w:val="0"/>
        <w:adjustRightInd w:val="0"/>
        <w:spacing w:before="120" w:after="120" w:line="240" w:lineRule="auto"/>
        <w:ind w:left="709" w:hanging="709"/>
        <w:rPr>
          <w:rFonts w:ascii="Poppins" w:hAnsi="Poppins" w:cs="Poppins"/>
          <w:sz w:val="18"/>
          <w:szCs w:val="18"/>
        </w:rPr>
      </w:pPr>
      <w:r w:rsidRPr="00D2351F">
        <w:rPr>
          <w:rFonts w:ascii="Poppins" w:hAnsi="Poppins" w:cs="Poppins"/>
          <w:sz w:val="18"/>
          <w:szCs w:val="18"/>
        </w:rPr>
        <w:t>Společnost je oprávněna odmítnout poskytnutí Služby, dokud nebude příslušný Poplatek zaplacen.</w:t>
      </w:r>
    </w:p>
    <w:p w14:paraId="0F231367" w14:textId="3C90984C" w:rsidR="00901A8F" w:rsidRPr="00D2351F" w:rsidRDefault="00901A8F" w:rsidP="001734A8">
      <w:pPr>
        <w:keepNext w:val="0"/>
        <w:numPr>
          <w:ilvl w:val="2"/>
          <w:numId w:val="4"/>
        </w:numPr>
        <w:autoSpaceDE w:val="0"/>
        <w:autoSpaceDN w:val="0"/>
        <w:adjustRightInd w:val="0"/>
        <w:spacing w:before="120" w:after="120" w:line="240" w:lineRule="auto"/>
        <w:ind w:left="709" w:hanging="709"/>
        <w:rPr>
          <w:rFonts w:ascii="Poppins" w:hAnsi="Poppins" w:cs="Poppins"/>
          <w:sz w:val="18"/>
          <w:szCs w:val="18"/>
        </w:rPr>
      </w:pPr>
      <w:r w:rsidRPr="00D2351F">
        <w:rPr>
          <w:rFonts w:ascii="Poppins" w:hAnsi="Poppins" w:cs="Poppins"/>
          <w:sz w:val="18"/>
          <w:szCs w:val="18"/>
        </w:rPr>
        <w:t xml:space="preserve">Společnost si vyhrazuje právo podle spravedlivého uvážení sazebník dostupný v Aplikaci kdykoli jednostranně upravit. Změna sazebníku bude Zákazníkovi oznámena </w:t>
      </w:r>
      <w:r w:rsidR="00365EF7" w:rsidRPr="00D2351F">
        <w:rPr>
          <w:rFonts w:ascii="Poppins" w:hAnsi="Poppins" w:cs="Poppins"/>
          <w:sz w:val="18"/>
          <w:szCs w:val="18"/>
        </w:rPr>
        <w:t xml:space="preserve">prostřednictvím Aplikace a též zasíláním </w:t>
      </w:r>
      <w:r w:rsidR="00CE7CD7" w:rsidRPr="00D2351F">
        <w:rPr>
          <w:rFonts w:ascii="Poppins" w:hAnsi="Poppins" w:cs="Poppins"/>
          <w:sz w:val="18"/>
          <w:szCs w:val="18"/>
        </w:rPr>
        <w:t>na E-mail</w:t>
      </w:r>
      <w:r w:rsidR="006C1263" w:rsidRPr="00D2351F">
        <w:rPr>
          <w:rFonts w:ascii="Poppins" w:hAnsi="Poppins" w:cs="Poppins"/>
          <w:sz w:val="18"/>
          <w:szCs w:val="18"/>
        </w:rPr>
        <w:t>ovou adresu</w:t>
      </w:r>
      <w:r w:rsidR="00CE7CD7" w:rsidRPr="00D2351F">
        <w:rPr>
          <w:rFonts w:ascii="Poppins" w:hAnsi="Poppins" w:cs="Poppins"/>
          <w:sz w:val="18"/>
          <w:szCs w:val="18"/>
        </w:rPr>
        <w:t xml:space="preserve"> zákazníka </w:t>
      </w:r>
      <w:r w:rsidRPr="00D2351F">
        <w:rPr>
          <w:rFonts w:ascii="Poppins" w:hAnsi="Poppins" w:cs="Poppins"/>
          <w:sz w:val="18"/>
          <w:szCs w:val="18"/>
        </w:rPr>
        <w:t>nejpozději jeden měsíc před navrhovaným počátkem účinnosti</w:t>
      </w:r>
      <w:r w:rsidR="006C1263" w:rsidRPr="00D2351F">
        <w:rPr>
          <w:rFonts w:ascii="Poppins" w:hAnsi="Poppins" w:cs="Poppins"/>
          <w:sz w:val="18"/>
          <w:szCs w:val="18"/>
        </w:rPr>
        <w:t>.</w:t>
      </w:r>
      <w:r w:rsidR="00280AF9" w:rsidRPr="00D2351F">
        <w:rPr>
          <w:rFonts w:ascii="Poppins" w:hAnsi="Poppins" w:cs="Poppins"/>
          <w:sz w:val="18"/>
          <w:szCs w:val="18"/>
        </w:rPr>
        <w:t xml:space="preserve"> </w:t>
      </w:r>
      <w:r w:rsidRPr="00D2351F">
        <w:rPr>
          <w:rFonts w:ascii="Poppins" w:hAnsi="Poppins" w:cs="Poppins"/>
          <w:sz w:val="18"/>
          <w:szCs w:val="18"/>
        </w:rPr>
        <w:t>Pokud Zákazník neoznámí před navrhovaným okamžikem účinnosti změny sazebníku, že změny odmítá, platí, že s ní souhlasí. Odmítnutí změny sazebníku, které je možné učinit prostřednictvím Aplikace</w:t>
      </w:r>
      <w:r w:rsidR="00212908" w:rsidRPr="00D2351F">
        <w:rPr>
          <w:rFonts w:ascii="Poppins" w:hAnsi="Poppins" w:cs="Poppins"/>
          <w:sz w:val="18"/>
          <w:szCs w:val="18"/>
        </w:rPr>
        <w:t xml:space="preserve"> nebo na </w:t>
      </w:r>
      <w:r w:rsidR="002B74EC" w:rsidRPr="00D2351F">
        <w:rPr>
          <w:rFonts w:ascii="Poppins" w:hAnsi="Poppins" w:cs="Poppins"/>
          <w:sz w:val="18"/>
          <w:szCs w:val="18"/>
        </w:rPr>
        <w:t>e</w:t>
      </w:r>
      <w:r w:rsidR="00212908" w:rsidRPr="00D2351F">
        <w:rPr>
          <w:rFonts w:ascii="Poppins" w:hAnsi="Poppins" w:cs="Poppins"/>
          <w:sz w:val="18"/>
          <w:szCs w:val="18"/>
        </w:rPr>
        <w:t>-mailovou adresu S</w:t>
      </w:r>
      <w:r w:rsidR="00D9389A" w:rsidRPr="00D2351F">
        <w:rPr>
          <w:rFonts w:ascii="Poppins" w:hAnsi="Poppins" w:cs="Poppins"/>
          <w:sz w:val="18"/>
          <w:szCs w:val="18"/>
        </w:rPr>
        <w:t>polečnosti</w:t>
      </w:r>
      <w:r w:rsidR="002B74EC" w:rsidRPr="00D2351F">
        <w:rPr>
          <w:rFonts w:ascii="Poppins" w:hAnsi="Poppins" w:cs="Poppins"/>
          <w:sz w:val="18"/>
          <w:szCs w:val="18"/>
        </w:rPr>
        <w:t xml:space="preserve"> </w:t>
      </w:r>
      <w:r w:rsidR="002B74EC" w:rsidRPr="00D2351F">
        <w:rPr>
          <w:rFonts w:ascii="Poppins" w:hAnsi="Poppins" w:cs="Poppins"/>
          <w:sz w:val="18"/>
          <w:szCs w:val="18"/>
        </w:rPr>
        <w:lastRenderedPageBreak/>
        <w:t xml:space="preserve">uvedenou v článku </w:t>
      </w:r>
      <w:r w:rsidR="002B74EC" w:rsidRPr="00D2351F">
        <w:rPr>
          <w:rFonts w:ascii="Poppins" w:hAnsi="Poppins" w:cs="Poppins"/>
          <w:sz w:val="18"/>
          <w:szCs w:val="18"/>
        </w:rPr>
        <w:fldChar w:fldCharType="begin"/>
      </w:r>
      <w:r w:rsidR="002B74EC" w:rsidRPr="00D2351F">
        <w:rPr>
          <w:rFonts w:ascii="Poppins" w:hAnsi="Poppins" w:cs="Poppins"/>
          <w:sz w:val="18"/>
          <w:szCs w:val="18"/>
        </w:rPr>
        <w:instrText xml:space="preserve"> REF _Ref128041521 \r \h </w:instrText>
      </w:r>
      <w:r w:rsidR="00D2351F">
        <w:rPr>
          <w:rFonts w:ascii="Poppins" w:hAnsi="Poppins" w:cs="Poppins"/>
          <w:sz w:val="18"/>
          <w:szCs w:val="18"/>
        </w:rPr>
        <w:instrText xml:space="preserve"> \* MERGEFORMAT </w:instrText>
      </w:r>
      <w:r w:rsidR="002B74EC" w:rsidRPr="00D2351F">
        <w:rPr>
          <w:rFonts w:ascii="Poppins" w:hAnsi="Poppins" w:cs="Poppins"/>
          <w:sz w:val="18"/>
          <w:szCs w:val="18"/>
        </w:rPr>
      </w:r>
      <w:r w:rsidR="002B74EC" w:rsidRPr="00D2351F">
        <w:rPr>
          <w:rFonts w:ascii="Poppins" w:hAnsi="Poppins" w:cs="Poppins"/>
          <w:sz w:val="18"/>
          <w:szCs w:val="18"/>
        </w:rPr>
        <w:fldChar w:fldCharType="separate"/>
      </w:r>
      <w:r w:rsidR="00885339" w:rsidRPr="00D2351F">
        <w:rPr>
          <w:rFonts w:ascii="Poppins" w:hAnsi="Poppins" w:cs="Poppins"/>
          <w:sz w:val="18"/>
          <w:szCs w:val="18"/>
        </w:rPr>
        <w:t>1</w:t>
      </w:r>
      <w:r w:rsidR="002B74EC" w:rsidRPr="00D2351F">
        <w:rPr>
          <w:rFonts w:ascii="Poppins" w:hAnsi="Poppins" w:cs="Poppins"/>
          <w:sz w:val="18"/>
          <w:szCs w:val="18"/>
        </w:rPr>
        <w:fldChar w:fldCharType="end"/>
      </w:r>
      <w:r w:rsidR="002B74EC" w:rsidRPr="00D2351F">
        <w:rPr>
          <w:rFonts w:ascii="Poppins" w:hAnsi="Poppins" w:cs="Poppins"/>
          <w:sz w:val="18"/>
          <w:szCs w:val="18"/>
        </w:rPr>
        <w:t xml:space="preserve"> těchto VOP</w:t>
      </w:r>
      <w:r w:rsidRPr="00D2351F">
        <w:rPr>
          <w:rFonts w:ascii="Poppins" w:hAnsi="Poppins" w:cs="Poppins"/>
          <w:sz w:val="18"/>
          <w:szCs w:val="18"/>
        </w:rPr>
        <w:t>, se považuje za výpověď této Smlouvy ze strany Zákazníka, která nabývá účinnosti posledním dnem přede dnem účinnosti změny sazebníku.</w:t>
      </w:r>
    </w:p>
    <w:p w14:paraId="64DB26C1" w14:textId="77777777" w:rsidR="00901A8F" w:rsidRPr="00D2351F" w:rsidRDefault="00901A8F" w:rsidP="001734A8">
      <w:pPr>
        <w:keepNext w:val="0"/>
        <w:numPr>
          <w:ilvl w:val="2"/>
          <w:numId w:val="4"/>
        </w:numPr>
        <w:autoSpaceDE w:val="0"/>
        <w:autoSpaceDN w:val="0"/>
        <w:adjustRightInd w:val="0"/>
        <w:spacing w:before="120" w:after="120" w:line="240" w:lineRule="auto"/>
        <w:ind w:left="709" w:hanging="709"/>
        <w:rPr>
          <w:rFonts w:ascii="Poppins" w:hAnsi="Poppins" w:cs="Poppins"/>
          <w:sz w:val="18"/>
          <w:szCs w:val="18"/>
        </w:rPr>
      </w:pPr>
      <w:r w:rsidRPr="00D2351F">
        <w:rPr>
          <w:rFonts w:ascii="Poppins" w:hAnsi="Poppins" w:cs="Poppins"/>
          <w:sz w:val="18"/>
          <w:szCs w:val="18"/>
        </w:rPr>
        <w:t>Zákazník je dále vedle poplatků povinen uhradit náklady a výdaje, které Společnosti vzniknou při poskytování příslušné Služby nebo činnosti s tím spojené nebo při plnění jejích povinností vyplývajících z právních předpisů. Výše takových nákladů a výdajů je rovněž patrná ze sazebníku dostupného v Aplikaci. Společnost se zavazuje vyvíjet přiměřené úsilí k minimalizaci vznikajících dalších nákladů a výdajů.</w:t>
      </w:r>
    </w:p>
    <w:p w14:paraId="12B05AA3" w14:textId="4561C8E4" w:rsidR="005C3E8D" w:rsidRPr="00D2351F" w:rsidRDefault="00901A8F" w:rsidP="001734A8">
      <w:pPr>
        <w:keepNext w:val="0"/>
        <w:numPr>
          <w:ilvl w:val="2"/>
          <w:numId w:val="4"/>
        </w:numPr>
        <w:autoSpaceDE w:val="0"/>
        <w:autoSpaceDN w:val="0"/>
        <w:adjustRightInd w:val="0"/>
        <w:spacing w:before="120" w:after="120" w:line="240" w:lineRule="auto"/>
        <w:ind w:left="709" w:hanging="709"/>
        <w:rPr>
          <w:rFonts w:ascii="Poppins" w:hAnsi="Poppins" w:cs="Poppins"/>
          <w:sz w:val="18"/>
          <w:szCs w:val="18"/>
        </w:rPr>
      </w:pPr>
      <w:r w:rsidRPr="00D2351F">
        <w:rPr>
          <w:rFonts w:ascii="Poppins" w:hAnsi="Poppins" w:cs="Poppins"/>
          <w:sz w:val="18"/>
          <w:szCs w:val="18"/>
        </w:rPr>
        <w:t>Prodlení Zákazníka se zaplacením jakéhokoliv poplatku je považováno za podstatné porušení Smlouvy a opravňuje k výpovědi Smlouvy bez výpovědní doby</w:t>
      </w:r>
      <w:r w:rsidR="003B47F4" w:rsidRPr="00D2351F">
        <w:rPr>
          <w:rFonts w:ascii="Poppins" w:hAnsi="Poppins" w:cs="Poppins"/>
          <w:sz w:val="18"/>
          <w:szCs w:val="18"/>
        </w:rPr>
        <w:t>. Společnost je dále p</w:t>
      </w:r>
      <w:r w:rsidRPr="00D2351F">
        <w:rPr>
          <w:rFonts w:ascii="Poppins" w:hAnsi="Poppins" w:cs="Poppins"/>
          <w:sz w:val="18"/>
          <w:szCs w:val="18"/>
        </w:rPr>
        <w:t xml:space="preserve">o dobu, po kterou zůstává dlužná částka nezaplacena, oprávněna </w:t>
      </w:r>
      <w:r w:rsidR="003B47F4" w:rsidRPr="00D2351F">
        <w:rPr>
          <w:rFonts w:ascii="Poppins" w:hAnsi="Poppins" w:cs="Poppins"/>
          <w:sz w:val="18"/>
          <w:szCs w:val="18"/>
        </w:rPr>
        <w:t>od Zákazníka nepřijímat a neplnit žádné další</w:t>
      </w:r>
      <w:r w:rsidRPr="00D2351F">
        <w:rPr>
          <w:rFonts w:ascii="Poppins" w:hAnsi="Poppins" w:cs="Poppins"/>
          <w:sz w:val="18"/>
          <w:szCs w:val="18"/>
        </w:rPr>
        <w:t xml:space="preserve"> Pokyny Zákazníka </w:t>
      </w:r>
      <w:r w:rsidR="003B47F4" w:rsidRPr="00D2351F">
        <w:rPr>
          <w:rFonts w:ascii="Poppins" w:hAnsi="Poppins" w:cs="Poppins"/>
          <w:sz w:val="18"/>
          <w:szCs w:val="18"/>
        </w:rPr>
        <w:t>a z</w:t>
      </w:r>
      <w:r w:rsidRPr="00D2351F">
        <w:rPr>
          <w:rFonts w:ascii="Poppins" w:hAnsi="Poppins" w:cs="Poppins"/>
          <w:sz w:val="18"/>
          <w:szCs w:val="18"/>
        </w:rPr>
        <w:t xml:space="preserve">a každý den prodlení se zaplacením </w:t>
      </w:r>
      <w:r w:rsidR="003B47F4" w:rsidRPr="00D2351F">
        <w:rPr>
          <w:rFonts w:ascii="Poppins" w:hAnsi="Poppins" w:cs="Poppins"/>
          <w:sz w:val="18"/>
          <w:szCs w:val="18"/>
        </w:rPr>
        <w:t>p</w:t>
      </w:r>
      <w:r w:rsidRPr="00D2351F">
        <w:rPr>
          <w:rFonts w:ascii="Poppins" w:hAnsi="Poppins" w:cs="Poppins"/>
          <w:sz w:val="18"/>
          <w:szCs w:val="18"/>
        </w:rPr>
        <w:t xml:space="preserve">oplatku </w:t>
      </w:r>
      <w:r w:rsidR="003B47F4" w:rsidRPr="00D2351F">
        <w:rPr>
          <w:rFonts w:ascii="Poppins" w:hAnsi="Poppins" w:cs="Poppins"/>
          <w:sz w:val="18"/>
          <w:szCs w:val="18"/>
        </w:rPr>
        <w:t>požadovat po Zákazníkovi úhradu</w:t>
      </w:r>
      <w:r w:rsidRPr="00D2351F">
        <w:rPr>
          <w:rFonts w:ascii="Poppins" w:hAnsi="Poppins" w:cs="Poppins"/>
          <w:sz w:val="18"/>
          <w:szCs w:val="18"/>
        </w:rPr>
        <w:t xml:space="preserve"> smluvní pokut</w:t>
      </w:r>
      <w:r w:rsidR="003B47F4" w:rsidRPr="00D2351F">
        <w:rPr>
          <w:rFonts w:ascii="Poppins" w:hAnsi="Poppins" w:cs="Poppins"/>
          <w:sz w:val="18"/>
          <w:szCs w:val="18"/>
        </w:rPr>
        <w:t>y</w:t>
      </w:r>
      <w:r w:rsidRPr="00D2351F">
        <w:rPr>
          <w:rFonts w:ascii="Poppins" w:hAnsi="Poppins" w:cs="Poppins"/>
          <w:sz w:val="18"/>
          <w:szCs w:val="18"/>
        </w:rPr>
        <w:t xml:space="preserve"> ve výši 0,05 % z dlužné částky</w:t>
      </w:r>
      <w:r w:rsidR="00072FE6" w:rsidRPr="00D2351F">
        <w:rPr>
          <w:rFonts w:ascii="Poppins" w:hAnsi="Poppins" w:cs="Poppins"/>
          <w:sz w:val="18"/>
          <w:szCs w:val="18"/>
        </w:rPr>
        <w:t xml:space="preserve"> denně</w:t>
      </w:r>
      <w:r w:rsidRPr="00D2351F">
        <w:rPr>
          <w:rFonts w:ascii="Poppins" w:hAnsi="Poppins" w:cs="Poppins"/>
          <w:sz w:val="18"/>
          <w:szCs w:val="18"/>
        </w:rPr>
        <w:t>.</w:t>
      </w:r>
      <w:r w:rsidR="003B47F4" w:rsidRPr="00D2351F">
        <w:rPr>
          <w:rFonts w:ascii="Poppins" w:hAnsi="Poppins" w:cs="Poppins"/>
          <w:sz w:val="18"/>
          <w:szCs w:val="18"/>
        </w:rPr>
        <w:t xml:space="preserve"> Zaplacením smluvní pokuty není dotčeno právo Společnosti na náhradu škody.</w:t>
      </w:r>
    </w:p>
    <w:p w14:paraId="0180AB67" w14:textId="0F86BDFA" w:rsidR="00C3136F" w:rsidRPr="00D2351F" w:rsidRDefault="00C3136F" w:rsidP="001734A8">
      <w:pPr>
        <w:keepNext w:val="0"/>
        <w:numPr>
          <w:ilvl w:val="0"/>
          <w:numId w:val="4"/>
        </w:numPr>
        <w:autoSpaceDE w:val="0"/>
        <w:autoSpaceDN w:val="0"/>
        <w:adjustRightInd w:val="0"/>
        <w:spacing w:before="120" w:after="120" w:line="240" w:lineRule="auto"/>
        <w:ind w:left="709" w:hanging="709"/>
        <w:rPr>
          <w:rFonts w:ascii="Poppins" w:hAnsi="Poppins" w:cs="Poppins"/>
          <w:b/>
          <w:sz w:val="18"/>
          <w:szCs w:val="18"/>
        </w:rPr>
      </w:pPr>
      <w:r w:rsidRPr="00D2351F">
        <w:rPr>
          <w:rFonts w:ascii="Poppins" w:hAnsi="Poppins" w:cs="Poppins"/>
          <w:b/>
          <w:sz w:val="18"/>
          <w:szCs w:val="18"/>
        </w:rPr>
        <w:t>ODPOVĚDNOST</w:t>
      </w:r>
    </w:p>
    <w:p w14:paraId="5CD9E202" w14:textId="3C215EC2" w:rsidR="00C3136F" w:rsidRPr="00D2351F" w:rsidRDefault="00C3136F" w:rsidP="00C3136F">
      <w:pPr>
        <w:keepNext w:val="0"/>
        <w:numPr>
          <w:ilvl w:val="2"/>
          <w:numId w:val="4"/>
        </w:numPr>
        <w:autoSpaceDE w:val="0"/>
        <w:autoSpaceDN w:val="0"/>
        <w:adjustRightInd w:val="0"/>
        <w:spacing w:before="120" w:after="120" w:line="240" w:lineRule="auto"/>
        <w:ind w:left="709" w:hanging="709"/>
        <w:rPr>
          <w:rFonts w:ascii="Poppins" w:hAnsi="Poppins" w:cs="Poppins"/>
          <w:b/>
          <w:sz w:val="18"/>
          <w:szCs w:val="18"/>
        </w:rPr>
      </w:pPr>
      <w:r w:rsidRPr="00D2351F">
        <w:rPr>
          <w:rFonts w:ascii="Poppins" w:hAnsi="Poppins" w:cs="Poppins"/>
          <w:sz w:val="18"/>
          <w:szCs w:val="18"/>
        </w:rPr>
        <w:t xml:space="preserve">Společnost odpovídá vůči Zákazníkovi za řádné a včasné plnění svých povinností ze Smlouvy. Společnost </w:t>
      </w:r>
      <w:r w:rsidR="0053330E" w:rsidRPr="00D2351F">
        <w:rPr>
          <w:rFonts w:ascii="Poppins" w:hAnsi="Poppins" w:cs="Poppins"/>
          <w:sz w:val="18"/>
          <w:szCs w:val="18"/>
        </w:rPr>
        <w:t xml:space="preserve">je povinna své povinnost splnit </w:t>
      </w:r>
      <w:r w:rsidRPr="00D2351F">
        <w:rPr>
          <w:rFonts w:ascii="Poppins" w:hAnsi="Poppins" w:cs="Poppins"/>
          <w:sz w:val="18"/>
          <w:szCs w:val="18"/>
        </w:rPr>
        <w:t xml:space="preserve">v termínech stanovených </w:t>
      </w:r>
      <w:r w:rsidR="0053330E" w:rsidRPr="00D2351F">
        <w:rPr>
          <w:rFonts w:ascii="Poppins" w:hAnsi="Poppins" w:cs="Poppins"/>
          <w:sz w:val="18"/>
          <w:szCs w:val="18"/>
        </w:rPr>
        <w:t xml:space="preserve">obecně závaznými </w:t>
      </w:r>
      <w:r w:rsidRPr="00D2351F">
        <w:rPr>
          <w:rFonts w:ascii="Poppins" w:hAnsi="Poppins" w:cs="Poppins"/>
          <w:sz w:val="18"/>
          <w:szCs w:val="18"/>
        </w:rPr>
        <w:t xml:space="preserve">právními předpisy, Smlouvami, nebo v termínech, které odpovídají povaze dané povinnosti, obchodním zvyklostem a/nebo obvyklým postupům </w:t>
      </w:r>
      <w:r w:rsidR="0053330E" w:rsidRPr="00D2351F">
        <w:rPr>
          <w:rFonts w:ascii="Poppins" w:hAnsi="Poppins" w:cs="Poppins"/>
          <w:sz w:val="18"/>
          <w:szCs w:val="18"/>
        </w:rPr>
        <w:t>na příslušném trhu investičních služeb</w:t>
      </w:r>
      <w:r w:rsidRPr="00D2351F">
        <w:rPr>
          <w:rFonts w:ascii="Poppins" w:hAnsi="Poppins" w:cs="Poppins"/>
          <w:sz w:val="18"/>
          <w:szCs w:val="18"/>
        </w:rPr>
        <w:t>.</w:t>
      </w:r>
    </w:p>
    <w:p w14:paraId="3B8F3F0E" w14:textId="4A622705" w:rsidR="005C3E8D" w:rsidRPr="00D2351F" w:rsidRDefault="00C3136F" w:rsidP="00C3136F">
      <w:pPr>
        <w:keepNext w:val="0"/>
        <w:numPr>
          <w:ilvl w:val="2"/>
          <w:numId w:val="4"/>
        </w:numPr>
        <w:autoSpaceDE w:val="0"/>
        <w:autoSpaceDN w:val="0"/>
        <w:adjustRightInd w:val="0"/>
        <w:spacing w:before="120" w:after="120" w:line="240" w:lineRule="auto"/>
        <w:ind w:left="709" w:hanging="709"/>
        <w:rPr>
          <w:rFonts w:ascii="Poppins" w:hAnsi="Poppins" w:cs="Poppins"/>
          <w:b/>
          <w:sz w:val="18"/>
          <w:szCs w:val="18"/>
        </w:rPr>
      </w:pPr>
      <w:r w:rsidRPr="00D2351F">
        <w:rPr>
          <w:rFonts w:ascii="Poppins" w:hAnsi="Poppins" w:cs="Poppins"/>
          <w:sz w:val="18"/>
          <w:szCs w:val="18"/>
        </w:rPr>
        <w:t xml:space="preserve">Společnost neodpovídá Zákazníkovi za žádné škody způsobené porušením </w:t>
      </w:r>
      <w:r w:rsidRPr="00D2351F">
        <w:rPr>
          <w:rFonts w:ascii="Poppins" w:hAnsi="Poppins" w:cs="Poppins"/>
          <w:sz w:val="18"/>
          <w:szCs w:val="18"/>
        </w:rPr>
        <w:t>některého jejího závazku v důsledku okolností, které Společnost nemůže při dodržení odborné péče nijak ovlivnit. Mezi takové okolnosti lze řadit zejména porušení povinností jinou osob</w:t>
      </w:r>
      <w:r w:rsidR="00DD7755" w:rsidRPr="00D2351F">
        <w:rPr>
          <w:rFonts w:ascii="Poppins" w:hAnsi="Poppins" w:cs="Poppins"/>
          <w:sz w:val="18"/>
          <w:szCs w:val="18"/>
        </w:rPr>
        <w:t>o</w:t>
      </w:r>
      <w:r w:rsidRPr="00D2351F">
        <w:rPr>
          <w:rFonts w:ascii="Poppins" w:hAnsi="Poppins" w:cs="Poppins"/>
          <w:sz w:val="18"/>
          <w:szCs w:val="18"/>
        </w:rPr>
        <w:t xml:space="preserve">u, zejména </w:t>
      </w:r>
      <w:r w:rsidR="00DD7755" w:rsidRPr="00D2351F">
        <w:rPr>
          <w:rFonts w:ascii="Poppins" w:hAnsi="Poppins" w:cs="Poppins"/>
          <w:sz w:val="18"/>
          <w:szCs w:val="18"/>
        </w:rPr>
        <w:t>Obchodníky či jinými osobami oprávněnými podnikat na trzích investičních nástrojů, případně</w:t>
      </w:r>
      <w:r w:rsidRPr="00D2351F">
        <w:rPr>
          <w:rFonts w:ascii="Poppins" w:hAnsi="Poppins" w:cs="Poppins"/>
          <w:sz w:val="18"/>
          <w:szCs w:val="18"/>
        </w:rPr>
        <w:t xml:space="preserve"> události vyšší moci, zejména přírodní katastrofy, teroristické útoky, války, občanské nepokoje, stávky, pracovní výluky, opatření přijatá institucemi, jejichž služby </w:t>
      </w:r>
      <w:r w:rsidR="00DD7755" w:rsidRPr="00D2351F">
        <w:rPr>
          <w:rFonts w:ascii="Poppins" w:hAnsi="Poppins" w:cs="Poppins"/>
          <w:sz w:val="18"/>
          <w:szCs w:val="18"/>
        </w:rPr>
        <w:t>Společnost</w:t>
      </w:r>
      <w:r w:rsidRPr="00D2351F">
        <w:rPr>
          <w:rFonts w:ascii="Poppins" w:hAnsi="Poppins" w:cs="Poppins"/>
          <w:sz w:val="18"/>
          <w:szCs w:val="18"/>
        </w:rPr>
        <w:t xml:space="preserve"> používá v</w:t>
      </w:r>
      <w:r w:rsidR="00DD7755" w:rsidRPr="00D2351F">
        <w:rPr>
          <w:rFonts w:ascii="Poppins" w:hAnsi="Poppins" w:cs="Poppins"/>
          <w:sz w:val="18"/>
          <w:szCs w:val="18"/>
        </w:rPr>
        <w:t xml:space="preserve"> rámci</w:t>
      </w:r>
      <w:r w:rsidRPr="00D2351F">
        <w:rPr>
          <w:rFonts w:ascii="Poppins" w:hAnsi="Poppins" w:cs="Poppins"/>
          <w:sz w:val="18"/>
          <w:szCs w:val="18"/>
        </w:rPr>
        <w:t xml:space="preserve"> platební</w:t>
      </w:r>
      <w:r w:rsidR="00DD7755" w:rsidRPr="00D2351F">
        <w:rPr>
          <w:rFonts w:ascii="Poppins" w:hAnsi="Poppins" w:cs="Poppins"/>
          <w:sz w:val="18"/>
          <w:szCs w:val="18"/>
        </w:rPr>
        <w:t>ho</w:t>
      </w:r>
      <w:r w:rsidRPr="00D2351F">
        <w:rPr>
          <w:rFonts w:ascii="Poppins" w:hAnsi="Poppins" w:cs="Poppins"/>
          <w:sz w:val="18"/>
          <w:szCs w:val="18"/>
        </w:rPr>
        <w:t xml:space="preserve"> styku, zásahy českých </w:t>
      </w:r>
      <w:r w:rsidR="00DD7755" w:rsidRPr="00D2351F">
        <w:rPr>
          <w:rFonts w:ascii="Poppins" w:hAnsi="Poppins" w:cs="Poppins"/>
          <w:sz w:val="18"/>
          <w:szCs w:val="18"/>
        </w:rPr>
        <w:t>či zahraničních</w:t>
      </w:r>
      <w:r w:rsidRPr="00D2351F">
        <w:rPr>
          <w:rFonts w:ascii="Poppins" w:hAnsi="Poppins" w:cs="Poppins"/>
          <w:sz w:val="18"/>
          <w:szCs w:val="18"/>
        </w:rPr>
        <w:t xml:space="preserve"> orgánů </w:t>
      </w:r>
      <w:r w:rsidR="00DD7755" w:rsidRPr="00D2351F">
        <w:rPr>
          <w:rFonts w:ascii="Poppins" w:hAnsi="Poppins" w:cs="Poppins"/>
          <w:sz w:val="18"/>
          <w:szCs w:val="18"/>
        </w:rPr>
        <w:t>veřejné moci</w:t>
      </w:r>
      <w:r w:rsidRPr="00D2351F">
        <w:rPr>
          <w:rFonts w:ascii="Poppins" w:hAnsi="Poppins" w:cs="Poppins"/>
          <w:sz w:val="18"/>
          <w:szCs w:val="18"/>
        </w:rPr>
        <w:t xml:space="preserve">, zamítnutí nebo opožděné udělení nezbytných licencí českými </w:t>
      </w:r>
      <w:r w:rsidR="00DD7755" w:rsidRPr="00D2351F">
        <w:rPr>
          <w:rFonts w:ascii="Poppins" w:hAnsi="Poppins" w:cs="Poppins"/>
          <w:sz w:val="18"/>
          <w:szCs w:val="18"/>
        </w:rPr>
        <w:t>či zahraničními orgány veřejné moci</w:t>
      </w:r>
      <w:r w:rsidRPr="00D2351F">
        <w:rPr>
          <w:rFonts w:ascii="Poppins" w:hAnsi="Poppins" w:cs="Poppins"/>
          <w:sz w:val="18"/>
          <w:szCs w:val="18"/>
        </w:rPr>
        <w:t xml:space="preserve"> a další překážky, které mohou nastat nezávisle na vůli </w:t>
      </w:r>
      <w:r w:rsidR="00DD7755" w:rsidRPr="00D2351F">
        <w:rPr>
          <w:rFonts w:ascii="Poppins" w:hAnsi="Poppins" w:cs="Poppins"/>
          <w:sz w:val="18"/>
          <w:szCs w:val="18"/>
        </w:rPr>
        <w:t>Společnosti</w:t>
      </w:r>
      <w:r w:rsidRPr="00D2351F">
        <w:rPr>
          <w:rFonts w:ascii="Poppins" w:hAnsi="Poppins" w:cs="Poppins"/>
          <w:sz w:val="18"/>
          <w:szCs w:val="18"/>
        </w:rPr>
        <w:t xml:space="preserve"> a které </w:t>
      </w:r>
      <w:r w:rsidR="00DD7755" w:rsidRPr="00D2351F">
        <w:rPr>
          <w:rFonts w:ascii="Poppins" w:hAnsi="Poppins" w:cs="Poppins"/>
          <w:sz w:val="18"/>
          <w:szCs w:val="18"/>
        </w:rPr>
        <w:t>Společnost</w:t>
      </w:r>
      <w:r w:rsidRPr="00D2351F">
        <w:rPr>
          <w:rFonts w:ascii="Poppins" w:hAnsi="Poppins" w:cs="Poppins"/>
          <w:sz w:val="18"/>
          <w:szCs w:val="18"/>
        </w:rPr>
        <w:t xml:space="preserve"> nemohla rozumně předvídat nebo jim zabránit v době, kdy </w:t>
      </w:r>
      <w:r w:rsidR="00DD7755" w:rsidRPr="00D2351F">
        <w:rPr>
          <w:rFonts w:ascii="Poppins" w:hAnsi="Poppins" w:cs="Poppins"/>
          <w:sz w:val="18"/>
          <w:szCs w:val="18"/>
        </w:rPr>
        <w:t>příslušný</w:t>
      </w:r>
      <w:r w:rsidRPr="00D2351F">
        <w:rPr>
          <w:rFonts w:ascii="Poppins" w:hAnsi="Poppins" w:cs="Poppins"/>
          <w:sz w:val="18"/>
          <w:szCs w:val="18"/>
        </w:rPr>
        <w:t xml:space="preserve"> závazek vznikl</w:t>
      </w:r>
      <w:r w:rsidR="00DD7755" w:rsidRPr="00D2351F">
        <w:rPr>
          <w:rFonts w:ascii="Poppins" w:hAnsi="Poppins" w:cs="Poppins"/>
          <w:sz w:val="18"/>
          <w:szCs w:val="18"/>
        </w:rPr>
        <w:t xml:space="preserve">. </w:t>
      </w:r>
      <w:r w:rsidRPr="00D2351F">
        <w:rPr>
          <w:rFonts w:ascii="Poppins" w:hAnsi="Poppins" w:cs="Poppins"/>
          <w:sz w:val="18"/>
          <w:szCs w:val="18"/>
        </w:rPr>
        <w:t xml:space="preserve">Tím není dotčena povinnost </w:t>
      </w:r>
      <w:r w:rsidR="00DD7755" w:rsidRPr="00D2351F">
        <w:rPr>
          <w:rFonts w:ascii="Poppins" w:hAnsi="Poppins" w:cs="Poppins"/>
          <w:sz w:val="18"/>
          <w:szCs w:val="18"/>
        </w:rPr>
        <w:t>Společnosti</w:t>
      </w:r>
      <w:r w:rsidRPr="00D2351F">
        <w:rPr>
          <w:rFonts w:ascii="Poppins" w:hAnsi="Poppins" w:cs="Poppins"/>
          <w:sz w:val="18"/>
          <w:szCs w:val="18"/>
        </w:rPr>
        <w:t xml:space="preserve"> </w:t>
      </w:r>
      <w:r w:rsidR="00DD7755" w:rsidRPr="00D2351F">
        <w:rPr>
          <w:rFonts w:ascii="Poppins" w:hAnsi="Poppins" w:cs="Poppins"/>
          <w:sz w:val="18"/>
          <w:szCs w:val="18"/>
        </w:rPr>
        <w:t>vždy postupovat s odbornou péčí při plnění závazků podle této Smlouvy</w:t>
      </w:r>
      <w:r w:rsidRPr="00D2351F">
        <w:rPr>
          <w:rFonts w:ascii="Poppins" w:hAnsi="Poppins" w:cs="Poppins"/>
          <w:sz w:val="18"/>
          <w:szCs w:val="18"/>
        </w:rPr>
        <w:t>.</w:t>
      </w:r>
    </w:p>
    <w:p w14:paraId="226B0D5A" w14:textId="37C9A4AA" w:rsidR="005C3E8D" w:rsidRPr="00D2351F" w:rsidRDefault="005C3E8D" w:rsidP="00C3136F">
      <w:pPr>
        <w:keepNext w:val="0"/>
        <w:numPr>
          <w:ilvl w:val="2"/>
          <w:numId w:val="4"/>
        </w:numPr>
        <w:autoSpaceDE w:val="0"/>
        <w:autoSpaceDN w:val="0"/>
        <w:adjustRightInd w:val="0"/>
        <w:spacing w:before="120" w:after="120" w:line="240" w:lineRule="auto"/>
        <w:ind w:left="709" w:hanging="709"/>
        <w:rPr>
          <w:rFonts w:ascii="Poppins" w:hAnsi="Poppins" w:cs="Poppins"/>
          <w:b/>
          <w:sz w:val="18"/>
          <w:szCs w:val="18"/>
        </w:rPr>
      </w:pPr>
      <w:r w:rsidRPr="00D2351F">
        <w:rPr>
          <w:rFonts w:ascii="Poppins" w:hAnsi="Poppins" w:cs="Poppins"/>
          <w:sz w:val="18"/>
          <w:szCs w:val="18"/>
        </w:rPr>
        <w:t>Společnost Zákazníkovi dále neodpovídá</w:t>
      </w:r>
      <w:r w:rsidR="00C3136F" w:rsidRPr="00D2351F">
        <w:rPr>
          <w:rFonts w:ascii="Poppins" w:hAnsi="Poppins" w:cs="Poppins"/>
          <w:sz w:val="18"/>
          <w:szCs w:val="18"/>
        </w:rPr>
        <w:t xml:space="preserve"> za žádné škody způsobené událostmi pod kontrolou Zákazníka nebo událostmi, za něž je odpovědný Zákazník</w:t>
      </w:r>
      <w:r w:rsidRPr="00D2351F">
        <w:rPr>
          <w:rFonts w:ascii="Poppins" w:hAnsi="Poppins" w:cs="Poppins"/>
          <w:sz w:val="18"/>
          <w:szCs w:val="18"/>
        </w:rPr>
        <w:t>, ani za škody způsobené porušením povinností Zákazníka či nedostatkem součinnosti Zákazníka se Společností</w:t>
      </w:r>
      <w:r w:rsidR="00C3136F" w:rsidRPr="00D2351F">
        <w:rPr>
          <w:rFonts w:ascii="Poppins" w:hAnsi="Poppins" w:cs="Poppins"/>
          <w:sz w:val="18"/>
          <w:szCs w:val="18"/>
        </w:rPr>
        <w:t>.</w:t>
      </w:r>
    </w:p>
    <w:p w14:paraId="319FCE5F" w14:textId="77777777" w:rsidR="005C3E8D" w:rsidRPr="00D2351F" w:rsidRDefault="005C3E8D" w:rsidP="00C3136F">
      <w:pPr>
        <w:keepNext w:val="0"/>
        <w:numPr>
          <w:ilvl w:val="2"/>
          <w:numId w:val="4"/>
        </w:numPr>
        <w:autoSpaceDE w:val="0"/>
        <w:autoSpaceDN w:val="0"/>
        <w:adjustRightInd w:val="0"/>
        <w:spacing w:before="120" w:after="120" w:line="240" w:lineRule="auto"/>
        <w:ind w:left="709" w:hanging="709"/>
        <w:rPr>
          <w:rFonts w:ascii="Poppins" w:hAnsi="Poppins" w:cs="Poppins"/>
          <w:b/>
          <w:sz w:val="18"/>
          <w:szCs w:val="18"/>
        </w:rPr>
      </w:pPr>
      <w:r w:rsidRPr="00D2351F">
        <w:rPr>
          <w:rFonts w:ascii="Poppins" w:hAnsi="Poppins" w:cs="Poppins"/>
          <w:sz w:val="18"/>
          <w:szCs w:val="18"/>
        </w:rPr>
        <w:t>Společnost také neodpovídá</w:t>
      </w:r>
      <w:r w:rsidR="00C3136F" w:rsidRPr="00D2351F">
        <w:rPr>
          <w:rFonts w:ascii="Poppins" w:hAnsi="Poppins" w:cs="Poppins"/>
          <w:sz w:val="18"/>
          <w:szCs w:val="18"/>
        </w:rPr>
        <w:t xml:space="preserve"> za žádné škody způsobené porušením povinností Zákazníka ze Smluv </w:t>
      </w:r>
      <w:r w:rsidRPr="00D2351F">
        <w:rPr>
          <w:rFonts w:ascii="Poppins" w:hAnsi="Poppins" w:cs="Poppins"/>
          <w:sz w:val="18"/>
          <w:szCs w:val="18"/>
        </w:rPr>
        <w:t xml:space="preserve">s obchodníky </w:t>
      </w:r>
      <w:r w:rsidR="00C3136F" w:rsidRPr="00D2351F">
        <w:rPr>
          <w:rFonts w:ascii="Poppins" w:hAnsi="Poppins" w:cs="Poppins"/>
          <w:sz w:val="18"/>
          <w:szCs w:val="18"/>
        </w:rPr>
        <w:t>nebo prodlením Zákazníka při plnění jeho povinností ze Smluv</w:t>
      </w:r>
      <w:r w:rsidRPr="00D2351F">
        <w:rPr>
          <w:rFonts w:ascii="Poppins" w:hAnsi="Poppins" w:cs="Poppins"/>
          <w:sz w:val="18"/>
          <w:szCs w:val="18"/>
        </w:rPr>
        <w:t xml:space="preserve"> s obchodníky</w:t>
      </w:r>
      <w:r w:rsidR="00C3136F" w:rsidRPr="00D2351F">
        <w:rPr>
          <w:rFonts w:ascii="Poppins" w:hAnsi="Poppins" w:cs="Poppins"/>
          <w:sz w:val="18"/>
          <w:szCs w:val="18"/>
        </w:rPr>
        <w:t>.</w:t>
      </w:r>
    </w:p>
    <w:p w14:paraId="7358A005" w14:textId="77777777" w:rsidR="005C3E8D" w:rsidRPr="00D2351F" w:rsidRDefault="005C3E8D" w:rsidP="00C3136F">
      <w:pPr>
        <w:keepNext w:val="0"/>
        <w:numPr>
          <w:ilvl w:val="2"/>
          <w:numId w:val="4"/>
        </w:numPr>
        <w:autoSpaceDE w:val="0"/>
        <w:autoSpaceDN w:val="0"/>
        <w:adjustRightInd w:val="0"/>
        <w:spacing w:before="120" w:after="120" w:line="240" w:lineRule="auto"/>
        <w:ind w:left="709" w:hanging="709"/>
        <w:rPr>
          <w:rFonts w:ascii="Poppins" w:hAnsi="Poppins" w:cs="Poppins"/>
          <w:b/>
          <w:sz w:val="18"/>
          <w:szCs w:val="18"/>
        </w:rPr>
      </w:pPr>
      <w:r w:rsidRPr="00D2351F">
        <w:rPr>
          <w:rFonts w:ascii="Poppins" w:hAnsi="Poppins" w:cs="Poppins"/>
          <w:sz w:val="18"/>
          <w:szCs w:val="18"/>
        </w:rPr>
        <w:t>Společnost se zavazuje</w:t>
      </w:r>
      <w:r w:rsidR="00C3136F" w:rsidRPr="00D2351F">
        <w:rPr>
          <w:rFonts w:ascii="Poppins" w:hAnsi="Poppins" w:cs="Poppins"/>
          <w:sz w:val="18"/>
          <w:szCs w:val="18"/>
        </w:rPr>
        <w:t xml:space="preserve"> prov</w:t>
      </w:r>
      <w:r w:rsidRPr="00D2351F">
        <w:rPr>
          <w:rFonts w:ascii="Poppins" w:hAnsi="Poppins" w:cs="Poppins"/>
          <w:sz w:val="18"/>
          <w:szCs w:val="18"/>
        </w:rPr>
        <w:t>ádět</w:t>
      </w:r>
      <w:r w:rsidR="00C3136F" w:rsidRPr="00D2351F">
        <w:rPr>
          <w:rFonts w:ascii="Poppins" w:hAnsi="Poppins" w:cs="Poppins"/>
          <w:sz w:val="18"/>
          <w:szCs w:val="18"/>
        </w:rPr>
        <w:t xml:space="preserve"> </w:t>
      </w:r>
      <w:r w:rsidRPr="00D2351F">
        <w:rPr>
          <w:rFonts w:ascii="Poppins" w:hAnsi="Poppins" w:cs="Poppins"/>
          <w:sz w:val="18"/>
          <w:szCs w:val="18"/>
        </w:rPr>
        <w:t>veškeré</w:t>
      </w:r>
      <w:r w:rsidR="00C3136F" w:rsidRPr="00D2351F">
        <w:rPr>
          <w:rFonts w:ascii="Poppins" w:hAnsi="Poppins" w:cs="Poppins"/>
          <w:sz w:val="18"/>
          <w:szCs w:val="18"/>
        </w:rPr>
        <w:t xml:space="preserve"> přiměřené kroky ke zmírnění </w:t>
      </w:r>
      <w:r w:rsidRPr="00D2351F">
        <w:rPr>
          <w:rFonts w:ascii="Poppins" w:hAnsi="Poppins" w:cs="Poppins"/>
          <w:sz w:val="18"/>
          <w:szCs w:val="18"/>
        </w:rPr>
        <w:t xml:space="preserve">hrozících </w:t>
      </w:r>
      <w:r w:rsidR="00C3136F" w:rsidRPr="00D2351F">
        <w:rPr>
          <w:rFonts w:ascii="Poppins" w:hAnsi="Poppins" w:cs="Poppins"/>
          <w:sz w:val="18"/>
          <w:szCs w:val="18"/>
        </w:rPr>
        <w:t xml:space="preserve">negativních dopadů </w:t>
      </w:r>
      <w:r w:rsidRPr="00D2351F">
        <w:rPr>
          <w:rFonts w:ascii="Poppins" w:hAnsi="Poppins" w:cs="Poppins"/>
          <w:sz w:val="18"/>
          <w:szCs w:val="18"/>
        </w:rPr>
        <w:t>kterékoliv z událostí vyjmenovaných v tomto článku 5 výše</w:t>
      </w:r>
      <w:r w:rsidR="00C3136F" w:rsidRPr="00D2351F">
        <w:rPr>
          <w:rFonts w:ascii="Poppins" w:hAnsi="Poppins" w:cs="Poppins"/>
          <w:sz w:val="18"/>
          <w:szCs w:val="18"/>
        </w:rPr>
        <w:t>.</w:t>
      </w:r>
    </w:p>
    <w:p w14:paraId="77DC766D" w14:textId="2BEE874D" w:rsidR="77FB35E1" w:rsidRPr="001F76DB" w:rsidRDefault="00C3136F" w:rsidP="001F76DB">
      <w:pPr>
        <w:keepNext w:val="0"/>
        <w:numPr>
          <w:ilvl w:val="2"/>
          <w:numId w:val="4"/>
        </w:numPr>
        <w:autoSpaceDE w:val="0"/>
        <w:autoSpaceDN w:val="0"/>
        <w:adjustRightInd w:val="0"/>
        <w:spacing w:before="120" w:after="120" w:line="240" w:lineRule="auto"/>
        <w:ind w:left="709" w:hanging="709"/>
        <w:rPr>
          <w:rFonts w:ascii="Poppins" w:hAnsi="Poppins" w:cs="Poppins"/>
          <w:sz w:val="18"/>
          <w:szCs w:val="18"/>
        </w:rPr>
      </w:pPr>
      <w:r w:rsidRPr="00D2351F">
        <w:rPr>
          <w:rFonts w:ascii="Poppins" w:hAnsi="Poppins" w:cs="Poppins"/>
          <w:sz w:val="18"/>
          <w:szCs w:val="18"/>
        </w:rPr>
        <w:lastRenderedPageBreak/>
        <w:t xml:space="preserve">Zákazník </w:t>
      </w:r>
      <w:r w:rsidR="005C3E8D" w:rsidRPr="00D2351F">
        <w:rPr>
          <w:rFonts w:ascii="Poppins" w:hAnsi="Poppins" w:cs="Poppins"/>
          <w:sz w:val="18"/>
          <w:szCs w:val="18"/>
        </w:rPr>
        <w:t>se zavazuje Společnost bez zbytečného odkladu informovat o jakémkoliv porušování povinností ze strany Společnosti, o němž se dozví, a sám vynaložit veškeré rozumné úsilí</w:t>
      </w:r>
      <w:r w:rsidRPr="00D2351F">
        <w:rPr>
          <w:rFonts w:ascii="Poppins" w:hAnsi="Poppins" w:cs="Poppins"/>
          <w:sz w:val="18"/>
          <w:szCs w:val="18"/>
        </w:rPr>
        <w:t xml:space="preserve"> ke zmírnění </w:t>
      </w:r>
      <w:r w:rsidR="005C3E8D" w:rsidRPr="00D2351F">
        <w:rPr>
          <w:rFonts w:ascii="Poppins" w:hAnsi="Poppins" w:cs="Poppins"/>
          <w:sz w:val="18"/>
          <w:szCs w:val="18"/>
        </w:rPr>
        <w:t>dopadů takového porušení a škody v jeho důsledku potenciálně vzn</w:t>
      </w:r>
      <w:r w:rsidR="00901A8F" w:rsidRPr="00D2351F">
        <w:rPr>
          <w:rFonts w:ascii="Poppins" w:hAnsi="Poppins" w:cs="Poppins"/>
          <w:sz w:val="18"/>
          <w:szCs w:val="18"/>
        </w:rPr>
        <w:t>ikaj</w:t>
      </w:r>
      <w:r w:rsidR="005C3E8D" w:rsidRPr="00D2351F">
        <w:rPr>
          <w:rFonts w:ascii="Poppins" w:hAnsi="Poppins" w:cs="Poppins"/>
          <w:sz w:val="18"/>
          <w:szCs w:val="18"/>
        </w:rPr>
        <w:t>ící.</w:t>
      </w:r>
    </w:p>
    <w:p w14:paraId="4E9F6906" w14:textId="3922A780" w:rsidR="00520A40" w:rsidRPr="00D2351F" w:rsidRDefault="00520A40" w:rsidP="001734A8">
      <w:pPr>
        <w:keepNext w:val="0"/>
        <w:numPr>
          <w:ilvl w:val="0"/>
          <w:numId w:val="4"/>
        </w:numPr>
        <w:autoSpaceDE w:val="0"/>
        <w:autoSpaceDN w:val="0"/>
        <w:adjustRightInd w:val="0"/>
        <w:spacing w:before="120" w:after="120" w:line="240" w:lineRule="auto"/>
        <w:ind w:left="709" w:hanging="709"/>
        <w:rPr>
          <w:rFonts w:ascii="Poppins" w:hAnsi="Poppins" w:cs="Poppins"/>
          <w:b/>
          <w:sz w:val="18"/>
          <w:szCs w:val="18"/>
        </w:rPr>
      </w:pPr>
      <w:r w:rsidRPr="00D2351F">
        <w:rPr>
          <w:rFonts w:ascii="Poppins" w:hAnsi="Poppins" w:cs="Poppins"/>
          <w:b/>
          <w:sz w:val="18"/>
          <w:szCs w:val="18"/>
        </w:rPr>
        <w:t xml:space="preserve">SPOLEČNÁ A ZÁVĚREČNÁ USTANOVENÍ </w:t>
      </w:r>
      <w:bookmarkStart w:id="56" w:name="_Toc426298495"/>
      <w:bookmarkStart w:id="57" w:name="_Toc426298731"/>
      <w:bookmarkStart w:id="58" w:name="_Toc426298964"/>
      <w:bookmarkStart w:id="59" w:name="_Toc426298496"/>
      <w:bookmarkStart w:id="60" w:name="_Toc426298732"/>
      <w:bookmarkStart w:id="61" w:name="_Toc426298965"/>
      <w:bookmarkStart w:id="62" w:name="_Toc426298497"/>
      <w:bookmarkStart w:id="63" w:name="_Toc426298733"/>
      <w:bookmarkStart w:id="64" w:name="_Toc426298966"/>
      <w:bookmarkStart w:id="65" w:name="_Toc426298498"/>
      <w:bookmarkStart w:id="66" w:name="_Toc426298734"/>
      <w:bookmarkStart w:id="67" w:name="_Toc426298967"/>
      <w:bookmarkStart w:id="68" w:name="_Toc426298499"/>
      <w:bookmarkStart w:id="69" w:name="_Toc426298735"/>
      <w:bookmarkStart w:id="70" w:name="_Toc426298968"/>
      <w:bookmarkStart w:id="71" w:name="_Toc426298500"/>
      <w:bookmarkStart w:id="72" w:name="_Toc426298736"/>
      <w:bookmarkStart w:id="73" w:name="_Toc426298969"/>
      <w:bookmarkStart w:id="74" w:name="_Toc426298501"/>
      <w:bookmarkStart w:id="75" w:name="_Toc426298737"/>
      <w:bookmarkStart w:id="76" w:name="_Toc426298970"/>
      <w:bookmarkStart w:id="77" w:name="_Toc426298502"/>
      <w:bookmarkStart w:id="78" w:name="_Toc426298738"/>
      <w:bookmarkStart w:id="79" w:name="_Toc426298971"/>
      <w:bookmarkStart w:id="80" w:name="_Toc426298503"/>
      <w:bookmarkStart w:id="81" w:name="_Toc426298739"/>
      <w:bookmarkStart w:id="82" w:name="_Toc426298972"/>
      <w:bookmarkStart w:id="83" w:name="_Toc426298504"/>
      <w:bookmarkStart w:id="84" w:name="_Toc426298740"/>
      <w:bookmarkStart w:id="85" w:name="_Toc426298973"/>
      <w:bookmarkStart w:id="86" w:name="_Toc426298505"/>
      <w:bookmarkStart w:id="87" w:name="_Toc426298741"/>
      <w:bookmarkStart w:id="88" w:name="_Toc426298974"/>
      <w:bookmarkStart w:id="89" w:name="_Toc426298506"/>
      <w:bookmarkStart w:id="90" w:name="_Toc426298742"/>
      <w:bookmarkStart w:id="91" w:name="_Toc426298975"/>
      <w:bookmarkStart w:id="92" w:name="_Toc426298507"/>
      <w:bookmarkStart w:id="93" w:name="_Toc426298743"/>
      <w:bookmarkStart w:id="94" w:name="_Toc426298976"/>
      <w:bookmarkStart w:id="95" w:name="_Toc426298508"/>
      <w:bookmarkStart w:id="96" w:name="_Toc426298744"/>
      <w:bookmarkStart w:id="97" w:name="_Toc426298977"/>
      <w:bookmarkStart w:id="98" w:name="_Toc426298509"/>
      <w:bookmarkStart w:id="99" w:name="_Toc426298745"/>
      <w:bookmarkStart w:id="100" w:name="_Toc426298978"/>
      <w:bookmarkStart w:id="101" w:name="_Toc426298510"/>
      <w:bookmarkStart w:id="102" w:name="_Toc426298746"/>
      <w:bookmarkStart w:id="103" w:name="_Toc426298979"/>
      <w:bookmarkStart w:id="104" w:name="_Toc426298511"/>
      <w:bookmarkStart w:id="105" w:name="_Toc426298747"/>
      <w:bookmarkStart w:id="106" w:name="_Toc426298980"/>
      <w:bookmarkStart w:id="107" w:name="_Toc426298512"/>
      <w:bookmarkStart w:id="108" w:name="_Toc426298748"/>
      <w:bookmarkStart w:id="109" w:name="_Toc426298981"/>
      <w:bookmarkStart w:id="110" w:name="_Toc426298513"/>
      <w:bookmarkStart w:id="111" w:name="_Toc426298749"/>
      <w:bookmarkStart w:id="112" w:name="_Toc426298982"/>
      <w:bookmarkStart w:id="113" w:name="_Toc426298514"/>
      <w:bookmarkStart w:id="114" w:name="_Toc426298750"/>
      <w:bookmarkStart w:id="115" w:name="_Toc426298983"/>
      <w:bookmarkStart w:id="116" w:name="_Toc426298515"/>
      <w:bookmarkStart w:id="117" w:name="_Toc426298751"/>
      <w:bookmarkStart w:id="118" w:name="_Toc426298984"/>
      <w:bookmarkStart w:id="119" w:name="_Toc426298516"/>
      <w:bookmarkStart w:id="120" w:name="_Toc426298752"/>
      <w:bookmarkStart w:id="121" w:name="_Toc426298985"/>
      <w:bookmarkStart w:id="122" w:name="_Toc426298517"/>
      <w:bookmarkStart w:id="123" w:name="_Toc426298753"/>
      <w:bookmarkStart w:id="124" w:name="_Toc426298986"/>
      <w:bookmarkStart w:id="125" w:name="_Toc426298518"/>
      <w:bookmarkStart w:id="126" w:name="_Toc426298754"/>
      <w:bookmarkStart w:id="127" w:name="_Toc426298987"/>
      <w:bookmarkStart w:id="128" w:name="_Toc426298519"/>
      <w:bookmarkStart w:id="129" w:name="_Toc426298755"/>
      <w:bookmarkStart w:id="130" w:name="_Toc426298988"/>
      <w:bookmarkStart w:id="131" w:name="_Toc426298520"/>
      <w:bookmarkStart w:id="132" w:name="_Toc426298756"/>
      <w:bookmarkStart w:id="133" w:name="_Toc426298989"/>
      <w:bookmarkStart w:id="134" w:name="_Toc426298521"/>
      <w:bookmarkStart w:id="135" w:name="_Toc426298757"/>
      <w:bookmarkStart w:id="136" w:name="_Toc426298990"/>
      <w:bookmarkStart w:id="137" w:name="_Toc426298522"/>
      <w:bookmarkStart w:id="138" w:name="_Toc426298758"/>
      <w:bookmarkStart w:id="139" w:name="_Toc426298991"/>
      <w:bookmarkStart w:id="140" w:name="_Toc426298523"/>
      <w:bookmarkStart w:id="141" w:name="_Toc426298759"/>
      <w:bookmarkStart w:id="142" w:name="_Toc426298992"/>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7ED7246E" w14:textId="24AB98AA" w:rsidR="008C7134" w:rsidRPr="00D2351F" w:rsidRDefault="008C7134" w:rsidP="001734A8">
      <w:pPr>
        <w:keepNext w:val="0"/>
        <w:numPr>
          <w:ilvl w:val="1"/>
          <w:numId w:val="4"/>
        </w:numPr>
        <w:autoSpaceDE w:val="0"/>
        <w:autoSpaceDN w:val="0"/>
        <w:adjustRightInd w:val="0"/>
        <w:spacing w:before="120" w:after="120" w:line="240" w:lineRule="auto"/>
        <w:ind w:left="709" w:hanging="709"/>
        <w:rPr>
          <w:rFonts w:ascii="Poppins" w:hAnsi="Poppins" w:cs="Poppins"/>
          <w:b/>
          <w:bCs/>
          <w:color w:val="000000"/>
          <w:sz w:val="18"/>
          <w:szCs w:val="18"/>
        </w:rPr>
      </w:pPr>
      <w:bookmarkStart w:id="143" w:name="_Toc426298995"/>
      <w:r w:rsidRPr="00D2351F">
        <w:rPr>
          <w:rFonts w:ascii="Poppins" w:hAnsi="Poppins" w:cs="Poppins"/>
          <w:b/>
          <w:bCs/>
          <w:color w:val="000000"/>
          <w:sz w:val="18"/>
          <w:szCs w:val="18"/>
        </w:rPr>
        <w:t>Reklamace a stížnosti</w:t>
      </w:r>
      <w:bookmarkEnd w:id="143"/>
    </w:p>
    <w:p w14:paraId="41D93C97" w14:textId="117C6D27" w:rsidR="00520A40" w:rsidRPr="00D2351F" w:rsidRDefault="00520A40" w:rsidP="001734A8">
      <w:pPr>
        <w:keepNext w:val="0"/>
        <w:numPr>
          <w:ilvl w:val="2"/>
          <w:numId w:val="4"/>
        </w:numPr>
        <w:autoSpaceDE w:val="0"/>
        <w:autoSpaceDN w:val="0"/>
        <w:adjustRightInd w:val="0"/>
        <w:spacing w:before="120" w:after="120" w:line="240" w:lineRule="auto"/>
        <w:ind w:left="709" w:hanging="709"/>
        <w:rPr>
          <w:rFonts w:ascii="Poppins" w:hAnsi="Poppins" w:cs="Poppins"/>
          <w:sz w:val="18"/>
          <w:szCs w:val="18"/>
        </w:rPr>
      </w:pPr>
      <w:r w:rsidRPr="00D2351F">
        <w:rPr>
          <w:rFonts w:ascii="Poppins" w:hAnsi="Poppins" w:cs="Poppins"/>
          <w:sz w:val="18"/>
          <w:szCs w:val="18"/>
        </w:rPr>
        <w:t xml:space="preserve">Je-li Zákazník nespokojen s kvalitou poskytovaných </w:t>
      </w:r>
      <w:r w:rsidR="00E64F4F" w:rsidRPr="00D2351F">
        <w:rPr>
          <w:rFonts w:ascii="Poppins" w:hAnsi="Poppins" w:cs="Poppins"/>
          <w:sz w:val="18"/>
          <w:szCs w:val="18"/>
        </w:rPr>
        <w:t>S</w:t>
      </w:r>
      <w:r w:rsidRPr="00D2351F">
        <w:rPr>
          <w:rFonts w:ascii="Poppins" w:hAnsi="Poppins" w:cs="Poppins"/>
          <w:sz w:val="18"/>
          <w:szCs w:val="18"/>
        </w:rPr>
        <w:t xml:space="preserve">lužeb či chováním </w:t>
      </w:r>
      <w:r w:rsidR="00E64F4F" w:rsidRPr="00D2351F">
        <w:rPr>
          <w:rFonts w:ascii="Poppins" w:hAnsi="Poppins" w:cs="Poppins"/>
          <w:sz w:val="18"/>
          <w:szCs w:val="18"/>
        </w:rPr>
        <w:t>P</w:t>
      </w:r>
      <w:r w:rsidRPr="00D2351F">
        <w:rPr>
          <w:rFonts w:ascii="Poppins" w:hAnsi="Poppins" w:cs="Poppins"/>
          <w:sz w:val="18"/>
          <w:szCs w:val="18"/>
        </w:rPr>
        <w:t xml:space="preserve">racovníků, je oprávněn podat vůči Společnosti reklamaci či stížnost. Reklamací se rozumí stížnost na vadu poskytnuté </w:t>
      </w:r>
      <w:r w:rsidR="00E64F4F" w:rsidRPr="00D2351F">
        <w:rPr>
          <w:rFonts w:ascii="Poppins" w:hAnsi="Poppins" w:cs="Poppins"/>
          <w:sz w:val="18"/>
          <w:szCs w:val="18"/>
        </w:rPr>
        <w:t>S</w:t>
      </w:r>
      <w:r w:rsidRPr="00D2351F">
        <w:rPr>
          <w:rFonts w:ascii="Poppins" w:hAnsi="Poppins" w:cs="Poppins"/>
          <w:sz w:val="18"/>
          <w:szCs w:val="18"/>
        </w:rPr>
        <w:t xml:space="preserve">lužby. Stížností se rozumí vyjádření jiné nespokojenosti Zákazníka </w:t>
      </w:r>
      <w:r w:rsidR="003C0C5B" w:rsidRPr="00D2351F">
        <w:rPr>
          <w:rFonts w:ascii="Poppins" w:hAnsi="Poppins" w:cs="Poppins"/>
          <w:sz w:val="18"/>
          <w:szCs w:val="18"/>
        </w:rPr>
        <w:t>se Službami</w:t>
      </w:r>
      <w:r w:rsidRPr="00D2351F">
        <w:rPr>
          <w:rFonts w:ascii="Poppins" w:hAnsi="Poppins" w:cs="Poppins"/>
          <w:sz w:val="18"/>
          <w:szCs w:val="18"/>
        </w:rPr>
        <w:t xml:space="preserve"> poskytovanými Společností; může jít </w:t>
      </w:r>
      <w:r w:rsidR="00E64F4F" w:rsidRPr="00D2351F">
        <w:rPr>
          <w:rFonts w:ascii="Poppins" w:hAnsi="Poppins" w:cs="Poppins"/>
          <w:sz w:val="18"/>
          <w:szCs w:val="18"/>
        </w:rPr>
        <w:t xml:space="preserve">zejména </w:t>
      </w:r>
      <w:r w:rsidRPr="00D2351F">
        <w:rPr>
          <w:rFonts w:ascii="Poppins" w:hAnsi="Poppins" w:cs="Poppins"/>
          <w:sz w:val="18"/>
          <w:szCs w:val="18"/>
        </w:rPr>
        <w:t xml:space="preserve">o stížnost na nevhodný postup některého z </w:t>
      </w:r>
      <w:r w:rsidR="00E64F4F" w:rsidRPr="00D2351F">
        <w:rPr>
          <w:rFonts w:ascii="Poppins" w:hAnsi="Poppins" w:cs="Poppins"/>
          <w:sz w:val="18"/>
          <w:szCs w:val="18"/>
        </w:rPr>
        <w:t>P</w:t>
      </w:r>
      <w:r w:rsidRPr="00D2351F">
        <w:rPr>
          <w:rFonts w:ascii="Poppins" w:hAnsi="Poppins" w:cs="Poppins"/>
          <w:sz w:val="18"/>
          <w:szCs w:val="18"/>
        </w:rPr>
        <w:t>racovníků, nastavení procesů ve Společnosti, způsob vyřízení nároků apod.</w:t>
      </w:r>
    </w:p>
    <w:p w14:paraId="45F635B0" w14:textId="524480A5" w:rsidR="00520A40" w:rsidRPr="00D2351F" w:rsidRDefault="00520A40" w:rsidP="001734A8">
      <w:pPr>
        <w:keepNext w:val="0"/>
        <w:numPr>
          <w:ilvl w:val="2"/>
          <w:numId w:val="4"/>
        </w:numPr>
        <w:autoSpaceDE w:val="0"/>
        <w:autoSpaceDN w:val="0"/>
        <w:adjustRightInd w:val="0"/>
        <w:spacing w:before="120" w:after="120" w:line="240" w:lineRule="auto"/>
        <w:ind w:left="709" w:hanging="709"/>
        <w:rPr>
          <w:rFonts w:ascii="Poppins" w:hAnsi="Poppins" w:cs="Poppins"/>
          <w:sz w:val="18"/>
          <w:szCs w:val="18"/>
        </w:rPr>
      </w:pPr>
      <w:r w:rsidRPr="72F62195">
        <w:rPr>
          <w:rFonts w:ascii="Poppins" w:hAnsi="Poppins" w:cs="Poppins"/>
          <w:sz w:val="18"/>
          <w:szCs w:val="18"/>
        </w:rPr>
        <w:t>Podmínkou pro včasné vyřízení je, aby stížnost či reklamace obsahoval</w:t>
      </w:r>
      <w:r w:rsidR="00D92B24" w:rsidRPr="72F62195">
        <w:rPr>
          <w:rFonts w:ascii="Poppins" w:hAnsi="Poppins" w:cs="Poppins"/>
          <w:sz w:val="18"/>
          <w:szCs w:val="18"/>
        </w:rPr>
        <w:t>y</w:t>
      </w:r>
      <w:r w:rsidRPr="72F62195">
        <w:rPr>
          <w:rFonts w:ascii="Poppins" w:hAnsi="Poppins" w:cs="Poppins"/>
          <w:sz w:val="18"/>
          <w:szCs w:val="18"/>
        </w:rPr>
        <w:t xml:space="preserve"> identifikační údaje Zákazníka, podstatné skutečnosti, včetně důvodu stížnosti či reklamace, a v případě potřeby dokumenty potřebné k vyřízení, nebo aby tyto byly doplněny na výzvu.</w:t>
      </w:r>
    </w:p>
    <w:p w14:paraId="36F7A1EE" w14:textId="77777777" w:rsidR="009B7B6A" w:rsidRPr="00D2351F" w:rsidRDefault="00520A40" w:rsidP="001734A8">
      <w:pPr>
        <w:keepNext w:val="0"/>
        <w:numPr>
          <w:ilvl w:val="2"/>
          <w:numId w:val="4"/>
        </w:numPr>
        <w:autoSpaceDE w:val="0"/>
        <w:autoSpaceDN w:val="0"/>
        <w:adjustRightInd w:val="0"/>
        <w:spacing w:before="120" w:after="120" w:line="240" w:lineRule="auto"/>
        <w:ind w:left="709" w:hanging="709"/>
        <w:rPr>
          <w:rFonts w:ascii="Poppins" w:hAnsi="Poppins" w:cs="Poppins"/>
          <w:sz w:val="18"/>
          <w:szCs w:val="18"/>
        </w:rPr>
      </w:pPr>
      <w:r w:rsidRPr="72F62195">
        <w:rPr>
          <w:rFonts w:ascii="Poppins" w:hAnsi="Poppins" w:cs="Poppins"/>
          <w:sz w:val="18"/>
          <w:szCs w:val="18"/>
        </w:rPr>
        <w:t>Se svou stížností či reklamací může Zákazník kontaktovat Společnost</w:t>
      </w:r>
      <w:r w:rsidR="009B7B6A" w:rsidRPr="72F62195">
        <w:rPr>
          <w:rFonts w:ascii="Poppins" w:hAnsi="Poppins" w:cs="Poppins"/>
          <w:sz w:val="18"/>
          <w:szCs w:val="18"/>
        </w:rPr>
        <w:t xml:space="preserve">: </w:t>
      </w:r>
    </w:p>
    <w:p w14:paraId="0ED1C685" w14:textId="77777777" w:rsidR="009B7B6A" w:rsidRPr="00D2351F" w:rsidRDefault="009B7B6A" w:rsidP="009B7B6A">
      <w:pPr>
        <w:keepNext w:val="0"/>
        <w:numPr>
          <w:ilvl w:val="3"/>
          <w:numId w:val="4"/>
        </w:numPr>
        <w:autoSpaceDE w:val="0"/>
        <w:autoSpaceDN w:val="0"/>
        <w:adjustRightInd w:val="0"/>
        <w:spacing w:before="120" w:after="120" w:line="240" w:lineRule="auto"/>
        <w:rPr>
          <w:rFonts w:ascii="Poppins" w:hAnsi="Poppins" w:cs="Poppins"/>
          <w:sz w:val="18"/>
          <w:szCs w:val="18"/>
        </w:rPr>
      </w:pPr>
      <w:bookmarkStart w:id="144" w:name="_Hlk128066069"/>
      <w:r w:rsidRPr="72F62195">
        <w:rPr>
          <w:rFonts w:ascii="Poppins" w:hAnsi="Poppins" w:cs="Poppins"/>
          <w:sz w:val="18"/>
          <w:szCs w:val="18"/>
        </w:rPr>
        <w:t>v listinné podobě na adrese</w:t>
      </w:r>
    </w:p>
    <w:p w14:paraId="011D01ED" w14:textId="20D4BABA" w:rsidR="009B7B6A" w:rsidRPr="00D2351F" w:rsidRDefault="00227BA3" w:rsidP="008742BA">
      <w:pPr>
        <w:keepNext w:val="0"/>
        <w:autoSpaceDE w:val="0"/>
        <w:autoSpaceDN w:val="0"/>
        <w:adjustRightInd w:val="0"/>
        <w:spacing w:line="240" w:lineRule="auto"/>
        <w:ind w:left="1729"/>
        <w:contextualSpacing/>
        <w:rPr>
          <w:rFonts w:ascii="Poppins" w:hAnsi="Poppins" w:cs="Poppins"/>
          <w:sz w:val="18"/>
          <w:szCs w:val="18"/>
        </w:rPr>
      </w:pPr>
      <w:r>
        <w:rPr>
          <w:rFonts w:ascii="Poppins" w:hAnsi="Poppins" w:cs="Poppins"/>
          <w:sz w:val="18"/>
          <w:szCs w:val="18"/>
        </w:rPr>
        <w:t>Max Invest,</w:t>
      </w:r>
      <w:r w:rsidR="009B7B6A" w:rsidRPr="72F62195">
        <w:rPr>
          <w:rFonts w:ascii="Poppins" w:hAnsi="Poppins" w:cs="Poppins"/>
          <w:sz w:val="18"/>
          <w:szCs w:val="18"/>
        </w:rPr>
        <w:t xml:space="preserve"> a.s.</w:t>
      </w:r>
    </w:p>
    <w:p w14:paraId="6FBEC937" w14:textId="040CC8A5" w:rsidR="3F290F6D" w:rsidRPr="00D2351F" w:rsidRDefault="3F290F6D" w:rsidP="008742BA">
      <w:pPr>
        <w:keepNext w:val="0"/>
        <w:spacing w:line="240" w:lineRule="auto"/>
        <w:ind w:left="1729"/>
        <w:contextualSpacing/>
        <w:rPr>
          <w:rFonts w:ascii="Poppins" w:hAnsi="Poppins" w:cs="Poppins"/>
          <w:sz w:val="18"/>
          <w:szCs w:val="18"/>
        </w:rPr>
      </w:pPr>
      <w:r w:rsidRPr="72F62195">
        <w:rPr>
          <w:rFonts w:ascii="Poppins" w:hAnsi="Poppins" w:cs="Poppins"/>
          <w:sz w:val="18"/>
          <w:szCs w:val="18"/>
        </w:rPr>
        <w:t>Reklamační oddělení</w:t>
      </w:r>
    </w:p>
    <w:p w14:paraId="008FE368" w14:textId="66ADF0DE" w:rsidR="009B7B6A" w:rsidRPr="00D2351F" w:rsidRDefault="009B7B6A" w:rsidP="008742BA">
      <w:pPr>
        <w:keepNext w:val="0"/>
        <w:autoSpaceDE w:val="0"/>
        <w:autoSpaceDN w:val="0"/>
        <w:adjustRightInd w:val="0"/>
        <w:spacing w:line="240" w:lineRule="auto"/>
        <w:ind w:left="1729"/>
        <w:contextualSpacing/>
        <w:rPr>
          <w:rFonts w:ascii="Poppins" w:hAnsi="Poppins" w:cs="Poppins"/>
          <w:sz w:val="18"/>
          <w:szCs w:val="18"/>
        </w:rPr>
      </w:pPr>
      <w:r w:rsidRPr="72F62195">
        <w:rPr>
          <w:rFonts w:ascii="Poppins" w:hAnsi="Poppins" w:cs="Poppins"/>
          <w:sz w:val="18"/>
          <w:szCs w:val="18"/>
        </w:rPr>
        <w:t>Sokolovská 675/9, 186 00 Praha 8;</w:t>
      </w:r>
    </w:p>
    <w:p w14:paraId="004A9E23" w14:textId="3848B9E0" w:rsidR="009B7B6A" w:rsidRPr="0099684E" w:rsidRDefault="009B7B6A" w:rsidP="008742BA">
      <w:pPr>
        <w:keepNext w:val="0"/>
        <w:numPr>
          <w:ilvl w:val="3"/>
          <w:numId w:val="4"/>
        </w:numPr>
        <w:autoSpaceDE w:val="0"/>
        <w:autoSpaceDN w:val="0"/>
        <w:adjustRightInd w:val="0"/>
        <w:spacing w:after="120" w:line="240" w:lineRule="auto"/>
        <w:ind w:left="1729"/>
        <w:contextualSpacing/>
        <w:rPr>
          <w:rFonts w:ascii="Poppins" w:hAnsi="Poppins" w:cs="Poppins"/>
          <w:sz w:val="18"/>
          <w:szCs w:val="18"/>
        </w:rPr>
      </w:pPr>
      <w:r w:rsidRPr="72F62195">
        <w:rPr>
          <w:rFonts w:ascii="Poppins" w:hAnsi="Poppins" w:cs="Poppins"/>
          <w:sz w:val="18"/>
          <w:szCs w:val="18"/>
        </w:rPr>
        <w:t>elektronicky na e</w:t>
      </w:r>
      <w:r w:rsidR="005745E3" w:rsidRPr="72F62195">
        <w:rPr>
          <w:rFonts w:ascii="Poppins" w:hAnsi="Poppins" w:cs="Poppins"/>
          <w:sz w:val="18"/>
          <w:szCs w:val="18"/>
        </w:rPr>
        <w:t>-</w:t>
      </w:r>
      <w:r w:rsidRPr="72F62195">
        <w:rPr>
          <w:rFonts w:ascii="Poppins" w:hAnsi="Poppins" w:cs="Poppins"/>
          <w:sz w:val="18"/>
          <w:szCs w:val="18"/>
        </w:rPr>
        <w:t>mail</w:t>
      </w:r>
      <w:r w:rsidR="006579A7" w:rsidRPr="72F62195">
        <w:rPr>
          <w:rFonts w:ascii="Poppins" w:hAnsi="Poppins" w:cs="Poppins"/>
          <w:sz w:val="18"/>
          <w:szCs w:val="18"/>
        </w:rPr>
        <w:t>u</w:t>
      </w:r>
      <w:r w:rsidRPr="72F62195">
        <w:rPr>
          <w:rFonts w:ascii="Poppins" w:hAnsi="Poppins" w:cs="Poppins"/>
          <w:sz w:val="18"/>
          <w:szCs w:val="18"/>
        </w:rPr>
        <w:t>:</w:t>
      </w:r>
      <w:r w:rsidR="2F502BBA" w:rsidRPr="72F62195">
        <w:rPr>
          <w:rFonts w:ascii="Poppins" w:hAnsi="Poppins" w:cs="Poppins"/>
          <w:sz w:val="18"/>
          <w:szCs w:val="18"/>
        </w:rPr>
        <w:t xml:space="preserve"> reklamace@</w:t>
      </w:r>
      <w:r w:rsidR="0099684E" w:rsidRPr="72F62195">
        <w:rPr>
          <w:rFonts w:ascii="Poppins" w:hAnsi="Poppins" w:cs="Poppins"/>
          <w:sz w:val="18"/>
          <w:szCs w:val="18"/>
        </w:rPr>
        <w:t>maxinvestapp</w:t>
      </w:r>
      <w:r w:rsidR="2F502BBA" w:rsidRPr="72F62195">
        <w:rPr>
          <w:rFonts w:ascii="Poppins" w:hAnsi="Poppins" w:cs="Poppins"/>
          <w:sz w:val="18"/>
          <w:szCs w:val="18"/>
        </w:rPr>
        <w:t>.</w:t>
      </w:r>
      <w:r w:rsidR="0099684E" w:rsidRPr="72F62195">
        <w:rPr>
          <w:rFonts w:ascii="Poppins" w:hAnsi="Poppins" w:cs="Poppins"/>
          <w:sz w:val="18"/>
          <w:szCs w:val="18"/>
        </w:rPr>
        <w:t>eu</w:t>
      </w:r>
      <w:r w:rsidRPr="72F62195">
        <w:rPr>
          <w:rFonts w:ascii="Poppins" w:hAnsi="Poppins" w:cs="Poppins"/>
          <w:sz w:val="18"/>
          <w:szCs w:val="18"/>
        </w:rPr>
        <w:t>;</w:t>
      </w:r>
    </w:p>
    <w:p w14:paraId="67069AAD" w14:textId="11B34CB6" w:rsidR="009B7B6A" w:rsidRPr="00D2351F" w:rsidRDefault="009B7B6A" w:rsidP="008742BA">
      <w:pPr>
        <w:keepNext w:val="0"/>
        <w:numPr>
          <w:ilvl w:val="3"/>
          <w:numId w:val="4"/>
        </w:numPr>
        <w:autoSpaceDE w:val="0"/>
        <w:autoSpaceDN w:val="0"/>
        <w:adjustRightInd w:val="0"/>
        <w:spacing w:after="120" w:line="240" w:lineRule="auto"/>
        <w:ind w:left="1729"/>
        <w:contextualSpacing/>
        <w:rPr>
          <w:rFonts w:ascii="Poppins" w:hAnsi="Poppins" w:cs="Poppins"/>
          <w:sz w:val="18"/>
          <w:szCs w:val="18"/>
        </w:rPr>
      </w:pPr>
      <w:r w:rsidRPr="72F62195">
        <w:rPr>
          <w:rFonts w:ascii="Poppins" w:hAnsi="Poppins" w:cs="Poppins"/>
          <w:sz w:val="18"/>
          <w:szCs w:val="18"/>
        </w:rPr>
        <w:t xml:space="preserve">prostřednictvím kontaktního formuláře dostupného na stránkách </w:t>
      </w:r>
      <w:r w:rsidRPr="72F62195">
        <w:rPr>
          <w:rFonts w:ascii="Poppins" w:hAnsi="Poppins" w:cs="Poppins"/>
          <w:sz w:val="18"/>
          <w:szCs w:val="18"/>
        </w:rPr>
        <w:t xml:space="preserve">Společnosti </w:t>
      </w:r>
      <w:hyperlink r:id="rId18">
        <w:r w:rsidR="006579A7" w:rsidRPr="72F62195">
          <w:rPr>
            <w:rStyle w:val="Hypertextovodkaz"/>
            <w:rFonts w:ascii="Poppins" w:hAnsi="Poppins" w:cs="Poppins"/>
            <w:sz w:val="18"/>
            <w:szCs w:val="18"/>
          </w:rPr>
          <w:t>www.maxinvestapp.eu</w:t>
        </w:r>
      </w:hyperlink>
      <w:r w:rsidR="006579A7" w:rsidRPr="72F62195">
        <w:rPr>
          <w:rFonts w:ascii="Poppins" w:hAnsi="Poppins" w:cs="Poppins"/>
          <w:sz w:val="18"/>
          <w:szCs w:val="18"/>
        </w:rPr>
        <w:t xml:space="preserve"> </w:t>
      </w:r>
      <w:r w:rsidRPr="72F62195">
        <w:rPr>
          <w:rFonts w:ascii="Poppins" w:hAnsi="Poppins" w:cs="Poppins"/>
          <w:sz w:val="18"/>
          <w:szCs w:val="18"/>
        </w:rPr>
        <w:t xml:space="preserve">v sekci „KONTAKTUJTE NÁS“; nebo </w:t>
      </w:r>
    </w:p>
    <w:p w14:paraId="44239870" w14:textId="6A3DFC58" w:rsidR="009B7B6A" w:rsidRPr="00D2351F" w:rsidRDefault="009B7B6A" w:rsidP="008742BA">
      <w:pPr>
        <w:keepNext w:val="0"/>
        <w:numPr>
          <w:ilvl w:val="3"/>
          <w:numId w:val="4"/>
        </w:numPr>
        <w:autoSpaceDE w:val="0"/>
        <w:autoSpaceDN w:val="0"/>
        <w:adjustRightInd w:val="0"/>
        <w:spacing w:after="120" w:line="240" w:lineRule="auto"/>
        <w:ind w:left="1729"/>
        <w:contextualSpacing/>
        <w:rPr>
          <w:rFonts w:ascii="Poppins" w:hAnsi="Poppins" w:cs="Poppins"/>
          <w:sz w:val="18"/>
          <w:szCs w:val="18"/>
        </w:rPr>
      </w:pPr>
      <w:r w:rsidRPr="00D2351F">
        <w:rPr>
          <w:rFonts w:ascii="Poppins" w:hAnsi="Poppins" w:cs="Poppins"/>
          <w:sz w:val="18"/>
          <w:szCs w:val="18"/>
        </w:rPr>
        <w:t>ústně na call centru č. tel. +420800468277.</w:t>
      </w:r>
      <w:bookmarkEnd w:id="144"/>
    </w:p>
    <w:p w14:paraId="117669B2" w14:textId="4BF1DF3B" w:rsidR="00520A40" w:rsidRPr="00D2351F" w:rsidRDefault="00520A40" w:rsidP="008742BA">
      <w:pPr>
        <w:keepNext w:val="0"/>
        <w:autoSpaceDE w:val="0"/>
        <w:autoSpaceDN w:val="0"/>
        <w:adjustRightInd w:val="0"/>
        <w:spacing w:after="120" w:line="240" w:lineRule="auto"/>
        <w:ind w:left="1729"/>
        <w:contextualSpacing/>
        <w:rPr>
          <w:rFonts w:ascii="Poppins" w:hAnsi="Poppins" w:cs="Poppins"/>
          <w:sz w:val="18"/>
          <w:szCs w:val="18"/>
        </w:rPr>
      </w:pPr>
      <w:r w:rsidRPr="00D2351F">
        <w:rPr>
          <w:rFonts w:ascii="Poppins" w:hAnsi="Poppins" w:cs="Poppins"/>
          <w:sz w:val="18"/>
          <w:szCs w:val="18"/>
        </w:rPr>
        <w:t xml:space="preserve">Další informace o postupu při podávání a řešení stížností a reklamací je možné získat </w:t>
      </w:r>
      <w:r w:rsidR="002E7CF6" w:rsidRPr="00D2351F">
        <w:rPr>
          <w:rFonts w:ascii="Poppins" w:hAnsi="Poppins" w:cs="Poppins"/>
          <w:sz w:val="18"/>
          <w:szCs w:val="18"/>
        </w:rPr>
        <w:t xml:space="preserve">v Aplikaci či </w:t>
      </w:r>
      <w:r w:rsidRPr="00D2351F">
        <w:rPr>
          <w:rFonts w:ascii="Poppins" w:hAnsi="Poppins" w:cs="Poppins"/>
          <w:sz w:val="18"/>
          <w:szCs w:val="18"/>
        </w:rPr>
        <w:t>na webových stránkách</w:t>
      </w:r>
      <w:r w:rsidR="002E7CF6" w:rsidRPr="00D2351F">
        <w:rPr>
          <w:rFonts w:ascii="Poppins" w:hAnsi="Poppins" w:cs="Poppins"/>
          <w:sz w:val="18"/>
          <w:szCs w:val="18"/>
        </w:rPr>
        <w:t xml:space="preserve"> Společnosti</w:t>
      </w:r>
      <w:r w:rsidRPr="00D2351F">
        <w:rPr>
          <w:rFonts w:ascii="Poppins" w:hAnsi="Poppins" w:cs="Poppins"/>
          <w:sz w:val="18"/>
          <w:szCs w:val="18"/>
        </w:rPr>
        <w:t xml:space="preserve"> </w:t>
      </w:r>
      <w:hyperlink r:id="rId19" w:history="1">
        <w:r w:rsidR="00685EDE" w:rsidRPr="00791BE9">
          <w:rPr>
            <w:rStyle w:val="Hypertextovodkaz"/>
            <w:rFonts w:ascii="Poppins" w:hAnsi="Poppins" w:cs="Poppins"/>
            <w:sz w:val="18"/>
            <w:szCs w:val="18"/>
          </w:rPr>
          <w:t>www.maxinvestapp.eu</w:t>
        </w:r>
      </w:hyperlink>
      <w:r w:rsidR="00685EDE">
        <w:rPr>
          <w:rFonts w:ascii="Poppins" w:hAnsi="Poppins" w:cs="Poppins"/>
          <w:sz w:val="18"/>
          <w:szCs w:val="18"/>
        </w:rPr>
        <w:t>.</w:t>
      </w:r>
    </w:p>
    <w:p w14:paraId="0B4F6671" w14:textId="7983C601" w:rsidR="00520A40" w:rsidRPr="00D2351F" w:rsidRDefault="00520A40" w:rsidP="001734A8">
      <w:pPr>
        <w:keepNext w:val="0"/>
        <w:numPr>
          <w:ilvl w:val="2"/>
          <w:numId w:val="4"/>
        </w:numPr>
        <w:autoSpaceDE w:val="0"/>
        <w:autoSpaceDN w:val="0"/>
        <w:adjustRightInd w:val="0"/>
        <w:spacing w:before="120" w:after="120" w:line="240" w:lineRule="auto"/>
        <w:ind w:left="709" w:hanging="709"/>
        <w:rPr>
          <w:rFonts w:ascii="Poppins" w:hAnsi="Poppins" w:cs="Poppins"/>
          <w:sz w:val="18"/>
          <w:szCs w:val="18"/>
        </w:rPr>
      </w:pPr>
      <w:r w:rsidRPr="00D2351F">
        <w:rPr>
          <w:rFonts w:ascii="Poppins" w:hAnsi="Poppins" w:cs="Poppins"/>
          <w:sz w:val="18"/>
          <w:szCs w:val="18"/>
        </w:rPr>
        <w:t xml:space="preserve">Vznikne-li mezi Společností a Zákazníkem spor týkající se poskytování investičních služeb, má </w:t>
      </w:r>
      <w:r w:rsidR="002B4ACF" w:rsidRPr="00D2351F">
        <w:rPr>
          <w:rFonts w:ascii="Poppins" w:hAnsi="Poppins" w:cs="Poppins"/>
          <w:sz w:val="18"/>
          <w:szCs w:val="18"/>
        </w:rPr>
        <w:t>Zákazník</w:t>
      </w:r>
      <w:r w:rsidRPr="00D2351F">
        <w:rPr>
          <w:rFonts w:ascii="Poppins" w:hAnsi="Poppins" w:cs="Poppins"/>
          <w:sz w:val="18"/>
          <w:szCs w:val="18"/>
        </w:rPr>
        <w:t>, který je spotřebitelem, právo se obrátit na orgán mimosoudního řešení spotřebitelských sporů, kterým je Finanční arbitr (www.finarbitr.cz</w:t>
      </w:r>
      <w:r w:rsidR="002E7CF6" w:rsidRPr="00D2351F">
        <w:rPr>
          <w:rFonts w:ascii="Poppins" w:hAnsi="Poppins" w:cs="Poppins"/>
          <w:sz w:val="18"/>
          <w:szCs w:val="18"/>
        </w:rPr>
        <w:t>)</w:t>
      </w:r>
      <w:r w:rsidRPr="00D2351F">
        <w:rPr>
          <w:rFonts w:ascii="Poppins" w:hAnsi="Poppins" w:cs="Poppins"/>
          <w:sz w:val="18"/>
          <w:szCs w:val="18"/>
        </w:rPr>
        <w:t xml:space="preserve">, </w:t>
      </w:r>
      <w:r w:rsidR="00D92B24" w:rsidRPr="00D2351F">
        <w:rPr>
          <w:rFonts w:ascii="Poppins" w:hAnsi="Poppins" w:cs="Poppins"/>
          <w:sz w:val="18"/>
          <w:szCs w:val="18"/>
        </w:rPr>
        <w:t xml:space="preserve">se sídlem </w:t>
      </w:r>
      <w:r w:rsidRPr="00D2351F">
        <w:rPr>
          <w:rFonts w:ascii="Poppins" w:hAnsi="Poppins" w:cs="Poppins"/>
          <w:sz w:val="18"/>
          <w:szCs w:val="18"/>
        </w:rPr>
        <w:t>Legerova 1581/69</w:t>
      </w:r>
      <w:r w:rsidR="00D92B24" w:rsidRPr="00D2351F">
        <w:rPr>
          <w:rFonts w:ascii="Poppins" w:hAnsi="Poppins" w:cs="Poppins"/>
          <w:sz w:val="18"/>
          <w:szCs w:val="18"/>
        </w:rPr>
        <w:t>,</w:t>
      </w:r>
      <w:r w:rsidRPr="00D2351F">
        <w:rPr>
          <w:rFonts w:ascii="Poppins" w:hAnsi="Poppins" w:cs="Poppins"/>
          <w:sz w:val="18"/>
          <w:szCs w:val="18"/>
        </w:rPr>
        <w:t xml:space="preserve"> 110 00 Praha 1.</w:t>
      </w:r>
      <w:r w:rsidR="00F75F4A" w:rsidRPr="00D2351F">
        <w:rPr>
          <w:rFonts w:ascii="Poppins" w:hAnsi="Poppins" w:cs="Poppins"/>
          <w:sz w:val="18"/>
          <w:szCs w:val="18"/>
        </w:rPr>
        <w:t xml:space="preserve"> Zákazník může rovněž využít platformu pro řešení spotřebitelských sporů online, která je zřízena Evropskou komisí na adrese: </w:t>
      </w:r>
      <w:hyperlink r:id="rId20" w:history="1">
        <w:r w:rsidR="00685EDE" w:rsidRPr="00791BE9">
          <w:rPr>
            <w:rStyle w:val="Hypertextovodkaz"/>
            <w:rFonts w:ascii="Poppins" w:hAnsi="Poppins" w:cs="Poppins"/>
            <w:sz w:val="18"/>
            <w:szCs w:val="18"/>
          </w:rPr>
          <w:t>https://ec.europa.eu/consumers/odr/</w:t>
        </w:r>
      </w:hyperlink>
      <w:r w:rsidR="00F75F4A" w:rsidRPr="00D2351F">
        <w:rPr>
          <w:rFonts w:ascii="Poppins" w:hAnsi="Poppins" w:cs="Poppins"/>
          <w:sz w:val="18"/>
          <w:szCs w:val="18"/>
        </w:rPr>
        <w:t xml:space="preserve">. </w:t>
      </w:r>
    </w:p>
    <w:p w14:paraId="57B01DE8" w14:textId="2300F212" w:rsidR="008C7134" w:rsidRPr="00D2351F" w:rsidRDefault="008C7134" w:rsidP="001734A8">
      <w:pPr>
        <w:keepNext w:val="0"/>
        <w:numPr>
          <w:ilvl w:val="1"/>
          <w:numId w:val="4"/>
        </w:numPr>
        <w:autoSpaceDE w:val="0"/>
        <w:autoSpaceDN w:val="0"/>
        <w:adjustRightInd w:val="0"/>
        <w:spacing w:before="120" w:after="120" w:line="240" w:lineRule="auto"/>
        <w:ind w:left="709" w:hanging="709"/>
        <w:rPr>
          <w:rFonts w:ascii="Poppins" w:hAnsi="Poppins" w:cs="Poppins"/>
          <w:i/>
          <w:sz w:val="18"/>
          <w:szCs w:val="18"/>
        </w:rPr>
      </w:pPr>
      <w:bookmarkStart w:id="145" w:name="_Toc426298996"/>
      <w:r w:rsidRPr="00D2351F">
        <w:rPr>
          <w:rFonts w:ascii="Poppins" w:hAnsi="Poppins" w:cs="Poppins"/>
          <w:b/>
          <w:bCs/>
          <w:color w:val="000000"/>
          <w:sz w:val="18"/>
          <w:szCs w:val="18"/>
        </w:rPr>
        <w:t>Komunikace a poskytování informací</w:t>
      </w:r>
      <w:bookmarkEnd w:id="145"/>
    </w:p>
    <w:p w14:paraId="00358811" w14:textId="424B74B3" w:rsidR="00C21C34" w:rsidRPr="00D2351F" w:rsidRDefault="00477501" w:rsidP="00C25362">
      <w:pPr>
        <w:keepNext w:val="0"/>
        <w:numPr>
          <w:ilvl w:val="2"/>
          <w:numId w:val="4"/>
        </w:numPr>
        <w:autoSpaceDE w:val="0"/>
        <w:autoSpaceDN w:val="0"/>
        <w:adjustRightInd w:val="0"/>
        <w:spacing w:line="240" w:lineRule="auto"/>
        <w:ind w:left="709" w:hanging="709"/>
        <w:contextualSpacing/>
        <w:rPr>
          <w:rFonts w:ascii="Poppins" w:hAnsi="Poppins" w:cs="Poppins"/>
          <w:sz w:val="18"/>
          <w:szCs w:val="18"/>
        </w:rPr>
      </w:pPr>
      <w:bookmarkStart w:id="146" w:name="_Ref31788279"/>
      <w:r w:rsidRPr="00D2351F">
        <w:rPr>
          <w:rFonts w:ascii="Poppins" w:hAnsi="Poppins" w:cs="Poppins"/>
          <w:sz w:val="18"/>
          <w:szCs w:val="18"/>
        </w:rPr>
        <w:t>Společnost komunikuje se Zákazníky</w:t>
      </w:r>
      <w:r w:rsidR="00C21C34" w:rsidRPr="00D2351F">
        <w:rPr>
          <w:rFonts w:ascii="Poppins" w:hAnsi="Poppins" w:cs="Poppins"/>
          <w:sz w:val="18"/>
          <w:szCs w:val="18"/>
        </w:rPr>
        <w:t xml:space="preserve"> </w:t>
      </w:r>
      <w:r w:rsidR="003C0C5B" w:rsidRPr="00D2351F">
        <w:rPr>
          <w:rFonts w:ascii="Poppins" w:hAnsi="Poppins" w:cs="Poppins"/>
          <w:sz w:val="18"/>
          <w:szCs w:val="18"/>
        </w:rPr>
        <w:t>prostřednictvím</w:t>
      </w:r>
      <w:r w:rsidR="00C21C34" w:rsidRPr="00D2351F">
        <w:rPr>
          <w:rFonts w:ascii="Poppins" w:hAnsi="Poppins" w:cs="Poppins"/>
          <w:sz w:val="18"/>
          <w:szCs w:val="18"/>
        </w:rPr>
        <w:t>:</w:t>
      </w:r>
    </w:p>
    <w:p w14:paraId="34CD203E" w14:textId="0E62CC24" w:rsidR="00C21C34" w:rsidRPr="00D2351F" w:rsidRDefault="00906B15" w:rsidP="00C25362">
      <w:pPr>
        <w:keepNext w:val="0"/>
        <w:numPr>
          <w:ilvl w:val="3"/>
          <w:numId w:val="4"/>
        </w:numPr>
        <w:autoSpaceDE w:val="0"/>
        <w:autoSpaceDN w:val="0"/>
        <w:adjustRightInd w:val="0"/>
        <w:spacing w:line="240" w:lineRule="auto"/>
        <w:contextualSpacing/>
        <w:rPr>
          <w:rFonts w:ascii="Poppins" w:hAnsi="Poppins" w:cs="Poppins"/>
          <w:sz w:val="18"/>
          <w:szCs w:val="18"/>
        </w:rPr>
      </w:pPr>
      <w:r w:rsidRPr="00D2351F">
        <w:rPr>
          <w:rFonts w:ascii="Poppins" w:hAnsi="Poppins" w:cs="Poppins"/>
          <w:sz w:val="18"/>
          <w:szCs w:val="18"/>
        </w:rPr>
        <w:t>Aplikace</w:t>
      </w:r>
      <w:r w:rsidR="003C0C5B" w:rsidRPr="00D2351F">
        <w:rPr>
          <w:rFonts w:ascii="Poppins" w:hAnsi="Poppins" w:cs="Poppins"/>
          <w:sz w:val="18"/>
          <w:szCs w:val="18"/>
        </w:rPr>
        <w:t xml:space="preserve">, </w:t>
      </w:r>
    </w:p>
    <w:p w14:paraId="5622BB3F" w14:textId="250CD508" w:rsidR="00C21C34" w:rsidRPr="00D2351F" w:rsidRDefault="00477501" w:rsidP="00C25362">
      <w:pPr>
        <w:keepNext w:val="0"/>
        <w:numPr>
          <w:ilvl w:val="3"/>
          <w:numId w:val="4"/>
        </w:numPr>
        <w:autoSpaceDE w:val="0"/>
        <w:autoSpaceDN w:val="0"/>
        <w:adjustRightInd w:val="0"/>
        <w:spacing w:line="240" w:lineRule="auto"/>
        <w:contextualSpacing/>
        <w:rPr>
          <w:rFonts w:ascii="Poppins" w:hAnsi="Poppins" w:cs="Poppins"/>
          <w:sz w:val="18"/>
          <w:szCs w:val="18"/>
        </w:rPr>
      </w:pPr>
      <w:r w:rsidRPr="72F62195">
        <w:rPr>
          <w:rFonts w:ascii="Poppins" w:hAnsi="Poppins" w:cs="Poppins"/>
          <w:sz w:val="18"/>
          <w:szCs w:val="18"/>
        </w:rPr>
        <w:t>emailové komunikace</w:t>
      </w:r>
      <w:r w:rsidR="00705235" w:rsidRPr="72F62195">
        <w:rPr>
          <w:rFonts w:ascii="Poppins" w:hAnsi="Poppins" w:cs="Poppins"/>
          <w:sz w:val="18"/>
          <w:szCs w:val="18"/>
        </w:rPr>
        <w:t xml:space="preserve"> na e-mailovou adresu Společnosti </w:t>
      </w:r>
      <w:hyperlink r:id="rId21" w:history="1">
        <w:r w:rsidR="00B22CF6" w:rsidRPr="00D2298B">
          <w:rPr>
            <w:rStyle w:val="Hypertextovodkaz"/>
            <w:rFonts w:ascii="Poppins" w:hAnsi="Poppins" w:cs="Poppins"/>
            <w:sz w:val="18"/>
            <w:szCs w:val="18"/>
          </w:rPr>
          <w:t>info@maxinvestapp.eu</w:t>
        </w:r>
      </w:hyperlink>
      <w:r w:rsidR="00C21C34" w:rsidRPr="72F62195">
        <w:rPr>
          <w:rFonts w:ascii="Poppins" w:hAnsi="Poppins" w:cs="Poppins"/>
          <w:color w:val="000000" w:themeColor="text1"/>
          <w:sz w:val="18"/>
          <w:szCs w:val="18"/>
        </w:rPr>
        <w:t>,</w:t>
      </w:r>
      <w:r w:rsidR="00705235" w:rsidRPr="72F62195">
        <w:rPr>
          <w:rFonts w:ascii="Poppins" w:hAnsi="Poppins" w:cs="Poppins"/>
          <w:sz w:val="18"/>
          <w:szCs w:val="18"/>
        </w:rPr>
        <w:t xml:space="preserve"> </w:t>
      </w:r>
      <w:r w:rsidR="6D129246" w:rsidRPr="72F62195">
        <w:rPr>
          <w:rFonts w:ascii="Poppins" w:hAnsi="Poppins" w:cs="Poppins"/>
          <w:sz w:val="18"/>
          <w:szCs w:val="18"/>
        </w:rPr>
        <w:t xml:space="preserve">v případě klientských podnětů pak také </w:t>
      </w:r>
      <w:hyperlink r:id="rId22" w:history="1">
        <w:r w:rsidR="00C25362" w:rsidRPr="00D2298B">
          <w:rPr>
            <w:rStyle w:val="Hypertextovodkaz"/>
            <w:rFonts w:ascii="Poppins" w:hAnsi="Poppins" w:cs="Poppins"/>
            <w:sz w:val="18"/>
            <w:szCs w:val="18"/>
          </w:rPr>
          <w:t>reklamace@maxinvestap.eu</w:t>
        </w:r>
      </w:hyperlink>
      <w:r w:rsidR="00C25362">
        <w:rPr>
          <w:rFonts w:ascii="Poppins" w:hAnsi="Poppins" w:cs="Poppins"/>
          <w:sz w:val="18"/>
          <w:szCs w:val="18"/>
        </w:rPr>
        <w:t xml:space="preserve"> </w:t>
      </w:r>
      <w:r w:rsidR="00705235" w:rsidRPr="72F62195">
        <w:rPr>
          <w:rFonts w:ascii="Poppins" w:hAnsi="Poppins" w:cs="Poppins"/>
          <w:sz w:val="18"/>
          <w:szCs w:val="18"/>
        </w:rPr>
        <w:t xml:space="preserve"> </w:t>
      </w:r>
    </w:p>
    <w:p w14:paraId="5C637BD3" w14:textId="77777777" w:rsidR="00C21C34" w:rsidRPr="00D2351F" w:rsidRDefault="00705235" w:rsidP="00C25362">
      <w:pPr>
        <w:keepNext w:val="0"/>
        <w:numPr>
          <w:ilvl w:val="3"/>
          <w:numId w:val="4"/>
        </w:numPr>
        <w:autoSpaceDE w:val="0"/>
        <w:autoSpaceDN w:val="0"/>
        <w:adjustRightInd w:val="0"/>
        <w:spacing w:line="240" w:lineRule="auto"/>
        <w:contextualSpacing/>
        <w:rPr>
          <w:rFonts w:ascii="Poppins" w:hAnsi="Poppins" w:cs="Poppins"/>
          <w:sz w:val="18"/>
          <w:szCs w:val="18"/>
        </w:rPr>
      </w:pPr>
      <w:r w:rsidRPr="00D2351F">
        <w:rPr>
          <w:rFonts w:ascii="Poppins" w:hAnsi="Poppins" w:cs="Poppins"/>
          <w:sz w:val="18"/>
          <w:szCs w:val="18"/>
        </w:rPr>
        <w:t xml:space="preserve">prostřednictvím </w:t>
      </w:r>
      <w:r w:rsidR="00C21C34" w:rsidRPr="00D2351F">
        <w:rPr>
          <w:rFonts w:ascii="Poppins" w:hAnsi="Poppins" w:cs="Poppins"/>
          <w:sz w:val="18"/>
          <w:szCs w:val="18"/>
        </w:rPr>
        <w:t xml:space="preserve">nahrávané </w:t>
      </w:r>
      <w:r w:rsidRPr="00D2351F">
        <w:rPr>
          <w:rFonts w:ascii="Poppins" w:hAnsi="Poppins" w:cs="Poppins"/>
          <w:sz w:val="18"/>
          <w:szCs w:val="18"/>
        </w:rPr>
        <w:t xml:space="preserve">zákaznické linky Společnosti na telefonním čísle </w:t>
      </w:r>
      <w:r w:rsidR="001B789A" w:rsidRPr="00D2351F">
        <w:rPr>
          <w:rStyle w:val="normaltextrun"/>
          <w:rFonts w:ascii="Poppins" w:hAnsi="Poppins" w:cs="Poppins"/>
          <w:color w:val="000000"/>
          <w:sz w:val="18"/>
          <w:szCs w:val="18"/>
          <w:shd w:val="clear" w:color="auto" w:fill="FFFFFF"/>
        </w:rPr>
        <w:t>+420800468277</w:t>
      </w:r>
      <w:r w:rsidR="00C21C34" w:rsidRPr="00D2351F">
        <w:rPr>
          <w:rFonts w:ascii="Poppins" w:hAnsi="Poppins" w:cs="Poppins"/>
          <w:sz w:val="18"/>
          <w:szCs w:val="18"/>
        </w:rPr>
        <w:t xml:space="preserve">, nebo </w:t>
      </w:r>
    </w:p>
    <w:p w14:paraId="77D479CE" w14:textId="77777777" w:rsidR="00B64C90" w:rsidRPr="00D2351F" w:rsidRDefault="00C21C34" w:rsidP="00C25362">
      <w:pPr>
        <w:keepNext w:val="0"/>
        <w:numPr>
          <w:ilvl w:val="3"/>
          <w:numId w:val="4"/>
        </w:numPr>
        <w:autoSpaceDE w:val="0"/>
        <w:autoSpaceDN w:val="0"/>
        <w:adjustRightInd w:val="0"/>
        <w:spacing w:line="240" w:lineRule="auto"/>
        <w:contextualSpacing/>
        <w:rPr>
          <w:rFonts w:ascii="Poppins" w:hAnsi="Poppins" w:cs="Poppins"/>
          <w:sz w:val="18"/>
          <w:szCs w:val="18"/>
        </w:rPr>
      </w:pPr>
      <w:r w:rsidRPr="00D2351F">
        <w:rPr>
          <w:rFonts w:ascii="Poppins" w:hAnsi="Poppins" w:cs="Poppins"/>
          <w:sz w:val="18"/>
          <w:szCs w:val="18"/>
        </w:rPr>
        <w:t>v listinné podobě</w:t>
      </w:r>
      <w:r w:rsidR="00B64C90" w:rsidRPr="00D2351F">
        <w:rPr>
          <w:rFonts w:ascii="Poppins" w:hAnsi="Poppins" w:cs="Poppins"/>
          <w:sz w:val="18"/>
          <w:szCs w:val="18"/>
        </w:rPr>
        <w:t xml:space="preserve">, </w:t>
      </w:r>
    </w:p>
    <w:p w14:paraId="32BFD847" w14:textId="43771A67" w:rsidR="00477501" w:rsidRPr="00D2351F" w:rsidRDefault="00C21C34" w:rsidP="00C25362">
      <w:pPr>
        <w:keepNext w:val="0"/>
        <w:autoSpaceDE w:val="0"/>
        <w:autoSpaceDN w:val="0"/>
        <w:adjustRightInd w:val="0"/>
        <w:spacing w:line="240" w:lineRule="auto"/>
        <w:ind w:left="1080"/>
        <w:contextualSpacing/>
        <w:rPr>
          <w:rFonts w:ascii="Poppins" w:hAnsi="Poppins" w:cs="Poppins"/>
          <w:sz w:val="18"/>
          <w:szCs w:val="18"/>
        </w:rPr>
      </w:pPr>
      <w:r w:rsidRPr="00D2351F">
        <w:rPr>
          <w:rFonts w:ascii="Poppins" w:hAnsi="Poppins" w:cs="Poppins"/>
          <w:sz w:val="18"/>
          <w:szCs w:val="18"/>
        </w:rPr>
        <w:t>s využitím kontaktních adres</w:t>
      </w:r>
      <w:r w:rsidR="00B64C90" w:rsidRPr="00D2351F">
        <w:rPr>
          <w:rFonts w:ascii="Poppins" w:hAnsi="Poppins" w:cs="Poppins"/>
          <w:sz w:val="18"/>
          <w:szCs w:val="18"/>
        </w:rPr>
        <w:t>: (i)</w:t>
      </w:r>
      <w:r w:rsidRPr="00D2351F">
        <w:rPr>
          <w:rFonts w:ascii="Poppins" w:hAnsi="Poppins" w:cs="Poppins"/>
          <w:sz w:val="18"/>
          <w:szCs w:val="18"/>
        </w:rPr>
        <w:t xml:space="preserve"> uvedených v záhlaví Smlouvy, popř. následně oznámených způsobem uvedeným v</w:t>
      </w:r>
      <w:r w:rsidR="00B64C90" w:rsidRPr="00D2351F">
        <w:rPr>
          <w:rFonts w:ascii="Poppins" w:hAnsi="Poppins" w:cs="Poppins"/>
          <w:sz w:val="18"/>
          <w:szCs w:val="18"/>
        </w:rPr>
        <w:t xml:space="preserve"> čl. </w:t>
      </w:r>
      <w:r w:rsidR="00B64C90" w:rsidRPr="00D2351F">
        <w:rPr>
          <w:rFonts w:ascii="Poppins" w:hAnsi="Poppins" w:cs="Poppins"/>
          <w:color w:val="000000"/>
          <w:sz w:val="18"/>
          <w:szCs w:val="18"/>
        </w:rPr>
        <w:fldChar w:fldCharType="begin"/>
      </w:r>
      <w:r w:rsidR="00B64C90" w:rsidRPr="00D2351F">
        <w:rPr>
          <w:rFonts w:ascii="Poppins" w:hAnsi="Poppins" w:cs="Poppins"/>
          <w:sz w:val="18"/>
          <w:szCs w:val="18"/>
        </w:rPr>
        <w:instrText xml:space="preserve"> REF _Ref127547368 \r \h </w:instrText>
      </w:r>
      <w:r w:rsidR="00D2351F">
        <w:rPr>
          <w:rFonts w:ascii="Poppins" w:hAnsi="Poppins" w:cs="Poppins"/>
          <w:color w:val="000000"/>
          <w:sz w:val="18"/>
          <w:szCs w:val="18"/>
        </w:rPr>
        <w:instrText xml:space="preserve"> \* MERGEFORMAT </w:instrText>
      </w:r>
      <w:r w:rsidR="00B64C90" w:rsidRPr="00D2351F">
        <w:rPr>
          <w:rFonts w:ascii="Poppins" w:hAnsi="Poppins" w:cs="Poppins"/>
          <w:color w:val="000000"/>
          <w:sz w:val="18"/>
          <w:szCs w:val="18"/>
        </w:rPr>
      </w:r>
      <w:r w:rsidR="00B64C90" w:rsidRPr="00D2351F">
        <w:rPr>
          <w:rFonts w:ascii="Poppins" w:hAnsi="Poppins" w:cs="Poppins"/>
          <w:color w:val="000000"/>
          <w:sz w:val="18"/>
          <w:szCs w:val="18"/>
        </w:rPr>
        <w:fldChar w:fldCharType="separate"/>
      </w:r>
      <w:r w:rsidR="00885339" w:rsidRPr="00D2351F">
        <w:rPr>
          <w:rFonts w:ascii="Poppins" w:hAnsi="Poppins" w:cs="Poppins"/>
          <w:sz w:val="18"/>
          <w:szCs w:val="18"/>
        </w:rPr>
        <w:t>6.2.6</w:t>
      </w:r>
      <w:r w:rsidR="00B64C90" w:rsidRPr="00D2351F">
        <w:rPr>
          <w:rFonts w:ascii="Poppins" w:hAnsi="Poppins" w:cs="Poppins"/>
          <w:color w:val="000000"/>
          <w:sz w:val="18"/>
          <w:szCs w:val="18"/>
        </w:rPr>
        <w:fldChar w:fldCharType="end"/>
      </w:r>
      <w:r w:rsidRPr="00D2351F">
        <w:rPr>
          <w:rFonts w:ascii="Poppins" w:hAnsi="Poppins" w:cs="Poppins"/>
          <w:sz w:val="18"/>
          <w:szCs w:val="18"/>
        </w:rPr>
        <w:t xml:space="preserve"> VOP</w:t>
      </w:r>
      <w:r w:rsidR="00B64C90" w:rsidRPr="00D2351F">
        <w:rPr>
          <w:rFonts w:ascii="Poppins" w:hAnsi="Poppins" w:cs="Poppins"/>
          <w:sz w:val="18"/>
          <w:szCs w:val="18"/>
        </w:rPr>
        <w:t xml:space="preserve">, pokud jde o Zákazníka nebo </w:t>
      </w:r>
      <w:r w:rsidR="00B64C90" w:rsidRPr="00D2351F">
        <w:rPr>
          <w:rFonts w:ascii="Poppins" w:hAnsi="Poppins" w:cs="Poppins"/>
          <w:sz w:val="18"/>
          <w:szCs w:val="18"/>
        </w:rPr>
        <w:lastRenderedPageBreak/>
        <w:t>(ii)</w:t>
      </w:r>
      <w:r w:rsidRPr="00D2351F">
        <w:rPr>
          <w:rFonts w:ascii="Poppins" w:hAnsi="Poppins" w:cs="Poppins"/>
          <w:sz w:val="18"/>
          <w:szCs w:val="18"/>
        </w:rPr>
        <w:t xml:space="preserve"> </w:t>
      </w:r>
      <w:r w:rsidR="00B64C90" w:rsidRPr="00D2351F">
        <w:rPr>
          <w:rFonts w:ascii="Poppins" w:hAnsi="Poppins" w:cs="Poppins"/>
          <w:sz w:val="18"/>
          <w:szCs w:val="18"/>
        </w:rPr>
        <w:t xml:space="preserve">uvedených v tomto čl. </w:t>
      </w:r>
      <w:r w:rsidR="00B64C90" w:rsidRPr="00D2351F">
        <w:rPr>
          <w:rFonts w:ascii="Poppins" w:hAnsi="Poppins" w:cs="Poppins"/>
          <w:sz w:val="18"/>
          <w:szCs w:val="18"/>
        </w:rPr>
        <w:fldChar w:fldCharType="begin"/>
      </w:r>
      <w:r w:rsidR="00B64C90" w:rsidRPr="00D2351F">
        <w:rPr>
          <w:rFonts w:ascii="Poppins" w:hAnsi="Poppins" w:cs="Poppins"/>
          <w:sz w:val="18"/>
          <w:szCs w:val="18"/>
        </w:rPr>
        <w:instrText xml:space="preserve"> REF _Ref127530664 \r \h </w:instrText>
      </w:r>
      <w:r w:rsidR="00D2351F">
        <w:rPr>
          <w:rFonts w:ascii="Poppins" w:hAnsi="Poppins" w:cs="Poppins"/>
          <w:sz w:val="18"/>
          <w:szCs w:val="18"/>
        </w:rPr>
        <w:instrText xml:space="preserve"> \* MERGEFORMAT </w:instrText>
      </w:r>
      <w:r w:rsidR="00B64C90" w:rsidRPr="00D2351F">
        <w:rPr>
          <w:rFonts w:ascii="Poppins" w:hAnsi="Poppins" w:cs="Poppins"/>
          <w:sz w:val="18"/>
          <w:szCs w:val="18"/>
        </w:rPr>
      </w:r>
      <w:r w:rsidR="00B64C90" w:rsidRPr="00D2351F">
        <w:rPr>
          <w:rFonts w:ascii="Poppins" w:hAnsi="Poppins" w:cs="Poppins"/>
          <w:sz w:val="18"/>
          <w:szCs w:val="18"/>
        </w:rPr>
        <w:fldChar w:fldCharType="separate"/>
      </w:r>
      <w:r w:rsidR="00885339" w:rsidRPr="00D2351F">
        <w:rPr>
          <w:rFonts w:ascii="Poppins" w:hAnsi="Poppins" w:cs="Poppins"/>
          <w:sz w:val="18"/>
          <w:szCs w:val="18"/>
        </w:rPr>
        <w:t>6.2.1</w:t>
      </w:r>
      <w:r w:rsidR="00B64C90" w:rsidRPr="00D2351F">
        <w:rPr>
          <w:rFonts w:ascii="Poppins" w:hAnsi="Poppins" w:cs="Poppins"/>
          <w:sz w:val="18"/>
          <w:szCs w:val="18"/>
        </w:rPr>
        <w:fldChar w:fldCharType="end"/>
      </w:r>
      <w:r w:rsidR="00B64C90" w:rsidRPr="00D2351F">
        <w:rPr>
          <w:rFonts w:ascii="Poppins" w:hAnsi="Poppins" w:cs="Poppins"/>
          <w:sz w:val="18"/>
          <w:szCs w:val="18"/>
        </w:rPr>
        <w:t>, popř. v záhlaví těchto VOP.</w:t>
      </w:r>
      <w:bookmarkEnd w:id="146"/>
      <w:r w:rsidRPr="00D2351F">
        <w:rPr>
          <w:rFonts w:ascii="Poppins" w:hAnsi="Poppins" w:cs="Poppins"/>
          <w:sz w:val="18"/>
          <w:szCs w:val="18"/>
        </w:rPr>
        <w:t xml:space="preserve">   </w:t>
      </w:r>
    </w:p>
    <w:p w14:paraId="78933A75" w14:textId="4B3CC838" w:rsidR="00477501" w:rsidRPr="00D2351F" w:rsidRDefault="00C21C34" w:rsidP="001734A8">
      <w:pPr>
        <w:keepNext w:val="0"/>
        <w:numPr>
          <w:ilvl w:val="2"/>
          <w:numId w:val="4"/>
        </w:numPr>
        <w:autoSpaceDE w:val="0"/>
        <w:autoSpaceDN w:val="0"/>
        <w:adjustRightInd w:val="0"/>
        <w:spacing w:before="120" w:after="120" w:line="240" w:lineRule="auto"/>
        <w:ind w:left="709" w:hanging="709"/>
        <w:rPr>
          <w:rFonts w:ascii="Poppins" w:hAnsi="Poppins" w:cs="Poppins"/>
          <w:sz w:val="18"/>
          <w:szCs w:val="18"/>
        </w:rPr>
      </w:pPr>
      <w:bookmarkStart w:id="147" w:name="_Hlk128050086"/>
      <w:r w:rsidRPr="00D2351F">
        <w:rPr>
          <w:rFonts w:ascii="Poppins" w:hAnsi="Poppins" w:cs="Poppins"/>
          <w:sz w:val="18"/>
          <w:szCs w:val="18"/>
        </w:rPr>
        <w:t xml:space="preserve">Smlouva či tyto VOP mohou vyžadovat, aby určitý typ </w:t>
      </w:r>
      <w:r w:rsidR="00477501" w:rsidRPr="00D2351F">
        <w:rPr>
          <w:rFonts w:ascii="Poppins" w:hAnsi="Poppins" w:cs="Poppins"/>
          <w:sz w:val="18"/>
          <w:szCs w:val="18"/>
        </w:rPr>
        <w:t xml:space="preserve">komunikace </w:t>
      </w:r>
      <w:r w:rsidRPr="00D2351F">
        <w:rPr>
          <w:rFonts w:ascii="Poppins" w:hAnsi="Poppins" w:cs="Poppins"/>
          <w:sz w:val="18"/>
          <w:szCs w:val="18"/>
        </w:rPr>
        <w:t xml:space="preserve">probíhal výlučně některým ze způsobů uvedených v článku </w:t>
      </w:r>
      <w:r w:rsidR="00477501" w:rsidRPr="00D2351F">
        <w:rPr>
          <w:rFonts w:ascii="Poppins" w:hAnsi="Poppins" w:cs="Poppins"/>
          <w:sz w:val="18"/>
          <w:szCs w:val="18"/>
        </w:rPr>
        <w:fldChar w:fldCharType="begin"/>
      </w:r>
      <w:r w:rsidR="00477501" w:rsidRPr="00D2351F">
        <w:rPr>
          <w:rFonts w:ascii="Poppins" w:hAnsi="Poppins" w:cs="Poppins"/>
          <w:sz w:val="18"/>
          <w:szCs w:val="18"/>
        </w:rPr>
        <w:instrText xml:space="preserve"> REF _Ref127530664 \r \h </w:instrText>
      </w:r>
      <w:r w:rsidR="00D2351F">
        <w:rPr>
          <w:rFonts w:ascii="Poppins" w:hAnsi="Poppins" w:cs="Poppins"/>
          <w:sz w:val="18"/>
          <w:szCs w:val="18"/>
        </w:rPr>
        <w:instrText xml:space="preserve"> \* MERGEFORMAT </w:instrText>
      </w:r>
      <w:r w:rsidR="00477501" w:rsidRPr="00D2351F">
        <w:rPr>
          <w:rFonts w:ascii="Poppins" w:hAnsi="Poppins" w:cs="Poppins"/>
          <w:sz w:val="18"/>
          <w:szCs w:val="18"/>
        </w:rPr>
      </w:r>
      <w:r w:rsidR="00477501" w:rsidRPr="00D2351F">
        <w:rPr>
          <w:rFonts w:ascii="Poppins" w:hAnsi="Poppins" w:cs="Poppins"/>
          <w:sz w:val="18"/>
          <w:szCs w:val="18"/>
        </w:rPr>
        <w:fldChar w:fldCharType="separate"/>
      </w:r>
      <w:r w:rsidR="00885339" w:rsidRPr="00D2351F">
        <w:rPr>
          <w:rFonts w:ascii="Poppins" w:hAnsi="Poppins" w:cs="Poppins"/>
          <w:sz w:val="18"/>
          <w:szCs w:val="18"/>
        </w:rPr>
        <w:t>6.2.1</w:t>
      </w:r>
      <w:r w:rsidR="00477501" w:rsidRPr="00D2351F">
        <w:rPr>
          <w:rFonts w:ascii="Poppins" w:hAnsi="Poppins" w:cs="Poppins"/>
          <w:sz w:val="18"/>
          <w:szCs w:val="18"/>
        </w:rPr>
        <w:fldChar w:fldCharType="end"/>
      </w:r>
      <w:r w:rsidR="00477501" w:rsidRPr="00D2351F">
        <w:rPr>
          <w:rFonts w:ascii="Poppins" w:hAnsi="Poppins" w:cs="Poppins"/>
          <w:sz w:val="18"/>
          <w:szCs w:val="18"/>
        </w:rPr>
        <w:t>.</w:t>
      </w:r>
      <w:r w:rsidRPr="00D2351F">
        <w:rPr>
          <w:rFonts w:ascii="Poppins" w:hAnsi="Poppins" w:cs="Poppins"/>
          <w:sz w:val="18"/>
          <w:szCs w:val="18"/>
        </w:rPr>
        <w:t xml:space="preserve"> V takovém případě jsou Strany povinny dodržet stanovený způsob komunikace</w:t>
      </w:r>
      <w:bookmarkEnd w:id="147"/>
      <w:r w:rsidRPr="00D2351F">
        <w:rPr>
          <w:rFonts w:ascii="Poppins" w:hAnsi="Poppins" w:cs="Poppins"/>
          <w:sz w:val="18"/>
          <w:szCs w:val="18"/>
        </w:rPr>
        <w:t xml:space="preserve">. </w:t>
      </w:r>
    </w:p>
    <w:p w14:paraId="50C3431A" w14:textId="07146EA2" w:rsidR="001248EE" w:rsidRPr="00D2351F" w:rsidRDefault="00C6388C" w:rsidP="001734A8">
      <w:pPr>
        <w:keepNext w:val="0"/>
        <w:numPr>
          <w:ilvl w:val="2"/>
          <w:numId w:val="4"/>
        </w:numPr>
        <w:autoSpaceDE w:val="0"/>
        <w:autoSpaceDN w:val="0"/>
        <w:adjustRightInd w:val="0"/>
        <w:spacing w:before="120" w:after="120" w:line="240" w:lineRule="auto"/>
        <w:ind w:left="709" w:hanging="709"/>
        <w:rPr>
          <w:rFonts w:ascii="Poppins" w:hAnsi="Poppins" w:cs="Poppins"/>
          <w:sz w:val="18"/>
          <w:szCs w:val="18"/>
        </w:rPr>
      </w:pPr>
      <w:bookmarkStart w:id="148" w:name="_Ref31743468"/>
      <w:r w:rsidRPr="00D2351F">
        <w:rPr>
          <w:rFonts w:ascii="Poppins" w:hAnsi="Poppins" w:cs="Poppins"/>
          <w:sz w:val="18"/>
          <w:szCs w:val="18"/>
        </w:rPr>
        <w:t xml:space="preserve">Společnost </w:t>
      </w:r>
      <w:r w:rsidR="003C0C5B" w:rsidRPr="00D2351F">
        <w:rPr>
          <w:rFonts w:ascii="Poppins" w:hAnsi="Poppins" w:cs="Poppins"/>
          <w:sz w:val="18"/>
          <w:szCs w:val="18"/>
        </w:rPr>
        <w:t xml:space="preserve">je </w:t>
      </w:r>
      <w:r w:rsidRPr="00D2351F">
        <w:rPr>
          <w:rFonts w:ascii="Poppins" w:hAnsi="Poppins" w:cs="Poppins"/>
          <w:sz w:val="18"/>
          <w:szCs w:val="18"/>
        </w:rPr>
        <w:t>oprávněna Zákazníkovi poskytovat</w:t>
      </w:r>
      <w:r w:rsidR="00E64F4F" w:rsidRPr="00D2351F">
        <w:rPr>
          <w:rFonts w:ascii="Poppins" w:hAnsi="Poppins" w:cs="Poppins"/>
          <w:sz w:val="18"/>
          <w:szCs w:val="18"/>
        </w:rPr>
        <w:t xml:space="preserve"> povinné</w:t>
      </w:r>
      <w:r w:rsidRPr="00D2351F">
        <w:rPr>
          <w:rFonts w:ascii="Poppins" w:hAnsi="Poppins" w:cs="Poppins"/>
          <w:sz w:val="18"/>
          <w:szCs w:val="18"/>
        </w:rPr>
        <w:t xml:space="preserve"> informace</w:t>
      </w:r>
      <w:r w:rsidR="00E64F4F" w:rsidRPr="00D2351F">
        <w:rPr>
          <w:rFonts w:ascii="Poppins" w:hAnsi="Poppins" w:cs="Poppins"/>
          <w:sz w:val="18"/>
          <w:szCs w:val="18"/>
        </w:rPr>
        <w:t xml:space="preserve">, u nichž to umožňují příslušné právní </w:t>
      </w:r>
      <w:r w:rsidR="003C0C5B" w:rsidRPr="00D2351F">
        <w:rPr>
          <w:rFonts w:ascii="Poppins" w:hAnsi="Poppins" w:cs="Poppins"/>
          <w:sz w:val="18"/>
          <w:szCs w:val="18"/>
        </w:rPr>
        <w:t xml:space="preserve">předpisy, prostřednictvím </w:t>
      </w:r>
      <w:r w:rsidR="00906B15" w:rsidRPr="00D2351F">
        <w:rPr>
          <w:rFonts w:ascii="Poppins" w:hAnsi="Poppins" w:cs="Poppins"/>
          <w:sz w:val="18"/>
          <w:szCs w:val="18"/>
        </w:rPr>
        <w:t>Aplikace</w:t>
      </w:r>
      <w:r w:rsidR="003C0C5B" w:rsidRPr="00D2351F">
        <w:rPr>
          <w:rFonts w:ascii="Poppins" w:hAnsi="Poppins" w:cs="Poppins"/>
          <w:sz w:val="18"/>
          <w:szCs w:val="18"/>
        </w:rPr>
        <w:t xml:space="preserve"> a případně dodatečně i</w:t>
      </w:r>
      <w:r w:rsidR="00E64F4F" w:rsidRPr="00D2351F">
        <w:rPr>
          <w:rFonts w:ascii="Poppins" w:hAnsi="Poppins" w:cs="Poppins"/>
          <w:sz w:val="18"/>
          <w:szCs w:val="18"/>
        </w:rPr>
        <w:t xml:space="preserve"> e</w:t>
      </w:r>
      <w:r w:rsidR="007D33AC" w:rsidRPr="00D2351F">
        <w:rPr>
          <w:rFonts w:ascii="Poppins" w:hAnsi="Poppins" w:cs="Poppins"/>
          <w:sz w:val="18"/>
          <w:szCs w:val="18"/>
        </w:rPr>
        <w:t>-</w:t>
      </w:r>
      <w:r w:rsidR="00E64F4F" w:rsidRPr="00D2351F">
        <w:rPr>
          <w:rFonts w:ascii="Poppins" w:hAnsi="Poppins" w:cs="Poppins"/>
          <w:sz w:val="18"/>
          <w:szCs w:val="18"/>
        </w:rPr>
        <w:t xml:space="preserve">mailové zprávy zaslané na </w:t>
      </w:r>
      <w:r w:rsidR="00B64C90" w:rsidRPr="00D2351F">
        <w:rPr>
          <w:rFonts w:ascii="Poppins" w:hAnsi="Poppins" w:cs="Poppins"/>
          <w:sz w:val="18"/>
          <w:szCs w:val="18"/>
        </w:rPr>
        <w:t>E</w:t>
      </w:r>
      <w:r w:rsidR="007D33AC" w:rsidRPr="00D2351F">
        <w:rPr>
          <w:rFonts w:ascii="Poppins" w:hAnsi="Poppins" w:cs="Poppins"/>
          <w:sz w:val="18"/>
          <w:szCs w:val="18"/>
        </w:rPr>
        <w:t>-</w:t>
      </w:r>
      <w:r w:rsidR="00E64F4F" w:rsidRPr="00D2351F">
        <w:rPr>
          <w:rFonts w:ascii="Poppins" w:hAnsi="Poppins" w:cs="Poppins"/>
          <w:sz w:val="18"/>
          <w:szCs w:val="18"/>
        </w:rPr>
        <w:t>mailovou adresu Zákazníka</w:t>
      </w:r>
      <w:r w:rsidR="00AA7CF0" w:rsidRPr="00D2351F">
        <w:rPr>
          <w:rFonts w:ascii="Poppins" w:hAnsi="Poppins" w:cs="Poppins"/>
          <w:sz w:val="18"/>
          <w:szCs w:val="18"/>
        </w:rPr>
        <w:t>;</w:t>
      </w:r>
      <w:r w:rsidR="00E64F4F" w:rsidRPr="00D2351F">
        <w:rPr>
          <w:rFonts w:ascii="Poppins" w:hAnsi="Poppins" w:cs="Poppins"/>
          <w:sz w:val="18"/>
          <w:szCs w:val="18"/>
        </w:rPr>
        <w:t xml:space="preserve"> </w:t>
      </w:r>
      <w:r w:rsidR="00AA7CF0" w:rsidRPr="00D2351F">
        <w:rPr>
          <w:rFonts w:ascii="Poppins" w:hAnsi="Poppins" w:cs="Poppins"/>
          <w:sz w:val="18"/>
          <w:szCs w:val="18"/>
        </w:rPr>
        <w:t xml:space="preserve">v případě poskytnutí povinné informace prostřednictvím Aplikace Společnost zároveň Zákazníka informuje o uložení informace v Aplikaci prostřednictvím informačního e-mailu doručeného na E-mailovou adresu Zákazníka. </w:t>
      </w:r>
      <w:r w:rsidR="00E64F4F" w:rsidRPr="00D2351F">
        <w:rPr>
          <w:rFonts w:ascii="Poppins" w:hAnsi="Poppins" w:cs="Poppins"/>
          <w:sz w:val="18"/>
          <w:szCs w:val="18"/>
        </w:rPr>
        <w:t xml:space="preserve">Tyto informace mohou rovněž zahrnovat informace o </w:t>
      </w:r>
      <w:r w:rsidRPr="00D2351F">
        <w:rPr>
          <w:rFonts w:ascii="Poppins" w:hAnsi="Poppins" w:cs="Poppins"/>
          <w:sz w:val="18"/>
          <w:szCs w:val="18"/>
        </w:rPr>
        <w:t>(i) nákladech a souvisejících úplatách spojených se Službami a investičními nástroji, kterých se Služby týkají</w:t>
      </w:r>
      <w:r w:rsidR="007D33AC" w:rsidRPr="00D2351F">
        <w:rPr>
          <w:rFonts w:ascii="Poppins" w:hAnsi="Poppins" w:cs="Poppins"/>
          <w:sz w:val="18"/>
          <w:szCs w:val="18"/>
        </w:rPr>
        <w:t>,</w:t>
      </w:r>
      <w:r w:rsidRPr="00D2351F">
        <w:rPr>
          <w:rFonts w:ascii="Poppins" w:hAnsi="Poppins" w:cs="Poppins"/>
          <w:sz w:val="18"/>
          <w:szCs w:val="18"/>
        </w:rPr>
        <w:t xml:space="preserve"> včetně informací o výši pobídky spojené se Službou ve smyslu § 15d </w:t>
      </w:r>
      <w:r w:rsidR="00A43F84" w:rsidRPr="00D2351F">
        <w:rPr>
          <w:rFonts w:ascii="Poppins" w:hAnsi="Poppins" w:cs="Poppins"/>
          <w:sz w:val="18"/>
          <w:szCs w:val="18"/>
        </w:rPr>
        <w:t xml:space="preserve">odst. 1 </w:t>
      </w:r>
      <w:r w:rsidRPr="00D2351F">
        <w:rPr>
          <w:rFonts w:ascii="Poppins" w:hAnsi="Poppins" w:cs="Poppins"/>
          <w:sz w:val="18"/>
          <w:szCs w:val="18"/>
        </w:rPr>
        <w:t>písm.</w:t>
      </w:r>
      <w:r w:rsidR="00A43F84" w:rsidRPr="00D2351F">
        <w:rPr>
          <w:rFonts w:ascii="Poppins" w:hAnsi="Poppins" w:cs="Poppins"/>
          <w:sz w:val="18"/>
          <w:szCs w:val="18"/>
        </w:rPr>
        <w:t> </w:t>
      </w:r>
      <w:r w:rsidRPr="00D2351F">
        <w:rPr>
          <w:rFonts w:ascii="Poppins" w:hAnsi="Poppins" w:cs="Poppins"/>
          <w:sz w:val="18"/>
          <w:szCs w:val="18"/>
        </w:rPr>
        <w:t xml:space="preserve">e), § 15e odst. 1 a </w:t>
      </w:r>
      <w:proofErr w:type="gramStart"/>
      <w:r w:rsidRPr="00D2351F">
        <w:rPr>
          <w:rFonts w:ascii="Poppins" w:hAnsi="Poppins" w:cs="Poppins"/>
          <w:sz w:val="18"/>
          <w:szCs w:val="18"/>
        </w:rPr>
        <w:t>15g</w:t>
      </w:r>
      <w:proofErr w:type="gramEnd"/>
      <w:r w:rsidRPr="00D2351F">
        <w:rPr>
          <w:rFonts w:ascii="Poppins" w:hAnsi="Poppins" w:cs="Poppins"/>
          <w:sz w:val="18"/>
          <w:szCs w:val="18"/>
        </w:rPr>
        <w:t xml:space="preserve"> odst. 3 ZPKT</w:t>
      </w:r>
      <w:r w:rsidR="00E64F4F" w:rsidRPr="00D2351F">
        <w:rPr>
          <w:rFonts w:ascii="Poppins" w:hAnsi="Poppins" w:cs="Poppins"/>
          <w:sz w:val="18"/>
          <w:szCs w:val="18"/>
        </w:rPr>
        <w:t xml:space="preserve"> a příslušných ustanovení Prováděcího nařízení</w:t>
      </w:r>
      <w:r w:rsidR="007D33AC" w:rsidRPr="00D2351F">
        <w:rPr>
          <w:rFonts w:ascii="Poppins" w:hAnsi="Poppins" w:cs="Poppins"/>
          <w:sz w:val="18"/>
          <w:szCs w:val="18"/>
        </w:rPr>
        <w:t>,</w:t>
      </w:r>
      <w:r w:rsidR="00E64F4F" w:rsidRPr="00D2351F">
        <w:rPr>
          <w:rFonts w:ascii="Poppins" w:hAnsi="Poppins" w:cs="Poppins"/>
          <w:sz w:val="18"/>
          <w:szCs w:val="18"/>
        </w:rPr>
        <w:t xml:space="preserve"> a </w:t>
      </w:r>
      <w:r w:rsidRPr="00D2351F">
        <w:rPr>
          <w:rFonts w:ascii="Poppins" w:hAnsi="Poppins" w:cs="Poppins"/>
          <w:sz w:val="18"/>
          <w:szCs w:val="18"/>
        </w:rPr>
        <w:t xml:space="preserve">(ii) informace o změnách VOP dle čl. </w:t>
      </w:r>
      <w:r w:rsidRPr="00D2351F">
        <w:rPr>
          <w:rFonts w:ascii="Poppins" w:hAnsi="Poppins" w:cs="Poppins"/>
          <w:sz w:val="18"/>
          <w:szCs w:val="18"/>
        </w:rPr>
        <w:fldChar w:fldCharType="begin"/>
      </w:r>
      <w:r w:rsidRPr="00D2351F">
        <w:rPr>
          <w:rFonts w:ascii="Poppins" w:hAnsi="Poppins" w:cs="Poppins"/>
          <w:sz w:val="18"/>
          <w:szCs w:val="18"/>
        </w:rPr>
        <w:instrText xml:space="preserve"> REF _Ref31748433 \r \h </w:instrText>
      </w:r>
      <w:r w:rsidR="00674061" w:rsidRPr="00D2351F">
        <w:rPr>
          <w:rFonts w:ascii="Poppins" w:hAnsi="Poppins" w:cs="Poppins"/>
          <w:sz w:val="18"/>
          <w:szCs w:val="18"/>
        </w:rPr>
        <w:instrText xml:space="preserve"> \* MERGEFORMAT </w:instrText>
      </w:r>
      <w:r w:rsidRPr="00D2351F">
        <w:rPr>
          <w:rFonts w:ascii="Poppins" w:hAnsi="Poppins" w:cs="Poppins"/>
          <w:sz w:val="18"/>
          <w:szCs w:val="18"/>
        </w:rPr>
      </w:r>
      <w:r w:rsidRPr="00D2351F">
        <w:rPr>
          <w:rFonts w:ascii="Poppins" w:hAnsi="Poppins" w:cs="Poppins"/>
          <w:sz w:val="18"/>
          <w:szCs w:val="18"/>
        </w:rPr>
        <w:fldChar w:fldCharType="separate"/>
      </w:r>
      <w:r w:rsidR="00885339" w:rsidRPr="00D2351F">
        <w:rPr>
          <w:rFonts w:ascii="Poppins" w:hAnsi="Poppins" w:cs="Poppins"/>
          <w:sz w:val="18"/>
          <w:szCs w:val="18"/>
        </w:rPr>
        <w:t>6.1</w:t>
      </w:r>
      <w:r w:rsidRPr="00D2351F">
        <w:rPr>
          <w:rFonts w:ascii="Poppins" w:hAnsi="Poppins" w:cs="Poppins"/>
          <w:sz w:val="18"/>
          <w:szCs w:val="18"/>
        </w:rPr>
        <w:fldChar w:fldCharType="end"/>
      </w:r>
      <w:r w:rsidRPr="00D2351F">
        <w:rPr>
          <w:rFonts w:ascii="Poppins" w:hAnsi="Poppins" w:cs="Poppins"/>
          <w:sz w:val="18"/>
          <w:szCs w:val="18"/>
        </w:rPr>
        <w:t xml:space="preserve"> Smlouvy. </w:t>
      </w:r>
      <w:r w:rsidR="001F3524" w:rsidRPr="00D2351F">
        <w:rPr>
          <w:rFonts w:ascii="Poppins" w:hAnsi="Poppins" w:cs="Poppins"/>
          <w:sz w:val="18"/>
          <w:szCs w:val="18"/>
        </w:rPr>
        <w:t xml:space="preserve">Zákazník rovněž </w:t>
      </w:r>
      <w:r w:rsidR="003C0C5B" w:rsidRPr="00D2351F">
        <w:rPr>
          <w:rFonts w:ascii="Poppins" w:hAnsi="Poppins" w:cs="Poppins"/>
          <w:sz w:val="18"/>
          <w:szCs w:val="18"/>
        </w:rPr>
        <w:t xml:space="preserve">podpisem Smlouvy a </w:t>
      </w:r>
      <w:r w:rsidR="00477501" w:rsidRPr="00D2351F">
        <w:rPr>
          <w:rFonts w:ascii="Poppins" w:hAnsi="Poppins" w:cs="Poppins"/>
          <w:sz w:val="18"/>
          <w:szCs w:val="18"/>
        </w:rPr>
        <w:t xml:space="preserve">uvedením své </w:t>
      </w:r>
      <w:r w:rsidR="00B64C90" w:rsidRPr="00D2351F">
        <w:rPr>
          <w:rFonts w:ascii="Poppins" w:hAnsi="Poppins" w:cs="Poppins"/>
          <w:sz w:val="18"/>
          <w:szCs w:val="18"/>
        </w:rPr>
        <w:t>E</w:t>
      </w:r>
      <w:r w:rsidR="00477501" w:rsidRPr="00D2351F">
        <w:rPr>
          <w:rFonts w:ascii="Poppins" w:hAnsi="Poppins" w:cs="Poppins"/>
          <w:sz w:val="18"/>
          <w:szCs w:val="18"/>
        </w:rPr>
        <w:t>-mailové adresy v záhlaví Smlouvy souhlasí s elektronickou formu komunikace</w:t>
      </w:r>
      <w:r w:rsidR="003C0C5B" w:rsidRPr="00D2351F">
        <w:rPr>
          <w:rFonts w:ascii="Poppins" w:hAnsi="Poppins" w:cs="Poppins"/>
          <w:sz w:val="18"/>
          <w:szCs w:val="18"/>
        </w:rPr>
        <w:t xml:space="preserve"> prostřednictvím </w:t>
      </w:r>
      <w:r w:rsidR="00906B15" w:rsidRPr="00D2351F">
        <w:rPr>
          <w:rFonts w:ascii="Poppins" w:hAnsi="Poppins" w:cs="Poppins"/>
          <w:sz w:val="18"/>
          <w:szCs w:val="18"/>
        </w:rPr>
        <w:t>Aplikace</w:t>
      </w:r>
      <w:r w:rsidR="003C0C5B" w:rsidRPr="00D2351F">
        <w:rPr>
          <w:rFonts w:ascii="Poppins" w:hAnsi="Poppins" w:cs="Poppins"/>
          <w:sz w:val="18"/>
          <w:szCs w:val="18"/>
        </w:rPr>
        <w:t xml:space="preserve"> a případně e-mailových zpráv</w:t>
      </w:r>
      <w:r w:rsidR="00477501" w:rsidRPr="00D2351F">
        <w:rPr>
          <w:rFonts w:ascii="Poppins" w:hAnsi="Poppins" w:cs="Poppins"/>
          <w:sz w:val="18"/>
          <w:szCs w:val="18"/>
        </w:rPr>
        <w:t xml:space="preserve"> jako </w:t>
      </w:r>
      <w:r w:rsidR="003C0C5B" w:rsidRPr="00D2351F">
        <w:rPr>
          <w:rFonts w:ascii="Poppins" w:hAnsi="Poppins" w:cs="Poppins"/>
          <w:sz w:val="18"/>
          <w:szCs w:val="18"/>
        </w:rPr>
        <w:t>běžným a primárním</w:t>
      </w:r>
      <w:r w:rsidR="00477501" w:rsidRPr="00D2351F">
        <w:rPr>
          <w:rFonts w:ascii="Poppins" w:hAnsi="Poppins" w:cs="Poppins"/>
          <w:sz w:val="18"/>
          <w:szCs w:val="18"/>
        </w:rPr>
        <w:t xml:space="preserve"> způsobem komunikace v souvislosti s touto Smlouvou</w:t>
      </w:r>
      <w:bookmarkEnd w:id="148"/>
      <w:r w:rsidR="001F3524" w:rsidRPr="00D2351F">
        <w:rPr>
          <w:rFonts w:ascii="Poppins" w:hAnsi="Poppins" w:cs="Poppins"/>
          <w:sz w:val="18"/>
          <w:szCs w:val="18"/>
        </w:rPr>
        <w:t xml:space="preserve">. </w:t>
      </w:r>
      <w:r w:rsidR="00477501" w:rsidRPr="00D2351F">
        <w:rPr>
          <w:rFonts w:ascii="Poppins" w:hAnsi="Poppins" w:cs="Poppins"/>
          <w:sz w:val="18"/>
          <w:szCs w:val="18"/>
        </w:rPr>
        <w:t xml:space="preserve"> </w:t>
      </w:r>
      <w:r w:rsidR="000A6960" w:rsidRPr="00D2351F">
        <w:rPr>
          <w:rFonts w:ascii="Poppins" w:hAnsi="Poppins" w:cs="Poppins"/>
          <w:sz w:val="18"/>
          <w:szCs w:val="18"/>
        </w:rPr>
        <w:t xml:space="preserve">V případech, kdy je Společnost vůči Zákazníkovi povinna dle platných právních předpisů plnit informační povinnosti a tyto dokumenty jsou Zákazníkovi poskytovány v elektronické podobě (prostřednictvím Aplikace, případně emailem), je Zákazník oprávněn Společnost požádat, aby mu jednotlivé informační dokumenty rovněž </w:t>
      </w:r>
      <w:r w:rsidR="000A6960" w:rsidRPr="00D2351F">
        <w:rPr>
          <w:rFonts w:ascii="Poppins" w:hAnsi="Poppins" w:cs="Poppins"/>
          <w:sz w:val="18"/>
          <w:szCs w:val="18"/>
        </w:rPr>
        <w:t>bezplatně zaslala v listinné podobě na jeho korespondenční adresu.</w:t>
      </w:r>
    </w:p>
    <w:p w14:paraId="63794EC4" w14:textId="6717AD0E" w:rsidR="00477501" w:rsidRPr="00D2351F" w:rsidRDefault="00477501" w:rsidP="001734A8">
      <w:pPr>
        <w:keepNext w:val="0"/>
        <w:numPr>
          <w:ilvl w:val="2"/>
          <w:numId w:val="4"/>
        </w:numPr>
        <w:autoSpaceDE w:val="0"/>
        <w:autoSpaceDN w:val="0"/>
        <w:adjustRightInd w:val="0"/>
        <w:spacing w:before="120" w:after="120" w:line="240" w:lineRule="auto"/>
        <w:ind w:left="709" w:hanging="709"/>
        <w:rPr>
          <w:rFonts w:ascii="Poppins" w:hAnsi="Poppins" w:cs="Poppins"/>
          <w:sz w:val="18"/>
          <w:szCs w:val="18"/>
        </w:rPr>
      </w:pPr>
      <w:r w:rsidRPr="00D2351F">
        <w:rPr>
          <w:rFonts w:ascii="Poppins" w:hAnsi="Poppins" w:cs="Poppins"/>
          <w:sz w:val="18"/>
          <w:szCs w:val="18"/>
        </w:rPr>
        <w:t xml:space="preserve">Jazykem komunikace mezi Společností a </w:t>
      </w:r>
      <w:r w:rsidR="002B4ACF" w:rsidRPr="00D2351F">
        <w:rPr>
          <w:rFonts w:ascii="Poppins" w:hAnsi="Poppins" w:cs="Poppins"/>
          <w:sz w:val="18"/>
          <w:szCs w:val="18"/>
        </w:rPr>
        <w:t>Zákazník</w:t>
      </w:r>
      <w:r w:rsidRPr="00D2351F">
        <w:rPr>
          <w:rFonts w:ascii="Poppins" w:hAnsi="Poppins" w:cs="Poppins"/>
          <w:sz w:val="18"/>
          <w:szCs w:val="18"/>
        </w:rPr>
        <w:t xml:space="preserve">em je český jazyk, ve kterém bude </w:t>
      </w:r>
      <w:r w:rsidR="002B4ACF" w:rsidRPr="00D2351F">
        <w:rPr>
          <w:rFonts w:ascii="Poppins" w:hAnsi="Poppins" w:cs="Poppins"/>
          <w:sz w:val="18"/>
          <w:szCs w:val="18"/>
        </w:rPr>
        <w:t>Zákazník</w:t>
      </w:r>
      <w:r w:rsidRPr="00D2351F">
        <w:rPr>
          <w:rFonts w:ascii="Poppins" w:hAnsi="Poppins" w:cs="Poppins"/>
          <w:sz w:val="18"/>
          <w:szCs w:val="18"/>
        </w:rPr>
        <w:t xml:space="preserve"> dostávat od Společnosti dokumenty a jiné informace. Ve vztahu k investičním nástrojům emitovaným v</w:t>
      </w:r>
      <w:r w:rsidR="007D33AC" w:rsidRPr="00D2351F">
        <w:rPr>
          <w:rFonts w:ascii="Poppins" w:hAnsi="Poppins" w:cs="Poppins"/>
          <w:sz w:val="18"/>
          <w:szCs w:val="18"/>
        </w:rPr>
        <w:t> </w:t>
      </w:r>
      <w:r w:rsidRPr="00D2351F">
        <w:rPr>
          <w:rFonts w:ascii="Poppins" w:hAnsi="Poppins" w:cs="Poppins"/>
          <w:sz w:val="18"/>
          <w:szCs w:val="18"/>
        </w:rPr>
        <w:t xml:space="preserve">zahraničí může Společnost poskytovat </w:t>
      </w:r>
      <w:r w:rsidR="002B4ACF" w:rsidRPr="00D2351F">
        <w:rPr>
          <w:rFonts w:ascii="Poppins" w:hAnsi="Poppins" w:cs="Poppins"/>
          <w:sz w:val="18"/>
          <w:szCs w:val="18"/>
        </w:rPr>
        <w:t>Zákazník</w:t>
      </w:r>
      <w:r w:rsidRPr="00D2351F">
        <w:rPr>
          <w:rFonts w:ascii="Poppins" w:hAnsi="Poppins" w:cs="Poppins"/>
          <w:sz w:val="18"/>
          <w:szCs w:val="18"/>
        </w:rPr>
        <w:t>ovi informační a propagační materiály také v jazyce země emitenta (zejména se může jednat o anglický jazyk).</w:t>
      </w:r>
    </w:p>
    <w:p w14:paraId="63AB7E9E" w14:textId="03E7E283" w:rsidR="003C44AE" w:rsidRPr="00D2351F" w:rsidRDefault="003C0C5B" w:rsidP="001734A8">
      <w:pPr>
        <w:keepNext w:val="0"/>
        <w:numPr>
          <w:ilvl w:val="2"/>
          <w:numId w:val="4"/>
        </w:numPr>
        <w:autoSpaceDE w:val="0"/>
        <w:autoSpaceDN w:val="0"/>
        <w:adjustRightInd w:val="0"/>
        <w:spacing w:before="120" w:after="120" w:line="240" w:lineRule="auto"/>
        <w:ind w:left="709" w:hanging="709"/>
        <w:rPr>
          <w:rFonts w:ascii="Poppins" w:hAnsi="Poppins" w:cs="Poppins"/>
          <w:sz w:val="18"/>
          <w:szCs w:val="18"/>
        </w:rPr>
      </w:pPr>
      <w:r w:rsidRPr="00D2351F">
        <w:rPr>
          <w:rFonts w:ascii="Poppins" w:hAnsi="Poppins" w:cs="Poppins"/>
          <w:sz w:val="18"/>
          <w:szCs w:val="18"/>
        </w:rPr>
        <w:t>Veškerá</w:t>
      </w:r>
      <w:r w:rsidR="003C44AE" w:rsidRPr="00D2351F">
        <w:rPr>
          <w:rFonts w:ascii="Poppins" w:hAnsi="Poppins" w:cs="Poppins"/>
          <w:sz w:val="18"/>
          <w:szCs w:val="18"/>
        </w:rPr>
        <w:t xml:space="preserve"> komunikace mezi Společností a Zákazníkem týkající se poskytování </w:t>
      </w:r>
      <w:r w:rsidR="00E64F4F" w:rsidRPr="00D2351F">
        <w:rPr>
          <w:rFonts w:ascii="Poppins" w:hAnsi="Poppins" w:cs="Poppins"/>
          <w:sz w:val="18"/>
          <w:szCs w:val="18"/>
        </w:rPr>
        <w:t>S</w:t>
      </w:r>
      <w:r w:rsidR="003C44AE" w:rsidRPr="00D2351F">
        <w:rPr>
          <w:rFonts w:ascii="Poppins" w:hAnsi="Poppins" w:cs="Poppins"/>
          <w:sz w:val="18"/>
          <w:szCs w:val="18"/>
        </w:rPr>
        <w:t>užeb je zaznamenávána a uchovávána po dobu pěti let od je</w:t>
      </w:r>
      <w:r w:rsidR="002E7CF6" w:rsidRPr="00D2351F">
        <w:rPr>
          <w:rFonts w:ascii="Poppins" w:hAnsi="Poppins" w:cs="Poppins"/>
          <w:sz w:val="18"/>
          <w:szCs w:val="18"/>
        </w:rPr>
        <w:t>jich</w:t>
      </w:r>
      <w:r w:rsidR="003C44AE" w:rsidRPr="00D2351F">
        <w:rPr>
          <w:rFonts w:ascii="Poppins" w:hAnsi="Poppins" w:cs="Poppins"/>
          <w:sz w:val="18"/>
          <w:szCs w:val="18"/>
        </w:rPr>
        <w:t xml:space="preserve"> uskutečnění. Zákazník je oprávněn vyžádat si od Společnosti kopii příslušného záznamu komunikace. Pokyn Zákazníka bude po jeho doručení Společnosti zapsán do evidence investičního zprostředkovatele vedené Společností.</w:t>
      </w:r>
    </w:p>
    <w:p w14:paraId="36ADA0E4" w14:textId="5700CC29" w:rsidR="008C7134" w:rsidRPr="00D2351F" w:rsidRDefault="002B4ACF" w:rsidP="001734A8">
      <w:pPr>
        <w:keepNext w:val="0"/>
        <w:numPr>
          <w:ilvl w:val="2"/>
          <w:numId w:val="4"/>
        </w:numPr>
        <w:autoSpaceDE w:val="0"/>
        <w:autoSpaceDN w:val="0"/>
        <w:adjustRightInd w:val="0"/>
        <w:spacing w:before="120" w:after="120" w:line="240" w:lineRule="auto"/>
        <w:ind w:left="709" w:hanging="709"/>
        <w:rPr>
          <w:rFonts w:ascii="Poppins" w:hAnsi="Poppins" w:cs="Poppins"/>
          <w:sz w:val="18"/>
          <w:szCs w:val="18"/>
        </w:rPr>
      </w:pPr>
      <w:bookmarkStart w:id="149" w:name="_Ref127547368"/>
      <w:r w:rsidRPr="00D2351F">
        <w:rPr>
          <w:rFonts w:ascii="Poppins" w:hAnsi="Poppins" w:cs="Poppins"/>
          <w:sz w:val="18"/>
          <w:szCs w:val="18"/>
        </w:rPr>
        <w:t>Zákazník</w:t>
      </w:r>
      <w:r w:rsidR="008C7134" w:rsidRPr="00D2351F">
        <w:rPr>
          <w:rFonts w:ascii="Poppins" w:hAnsi="Poppins" w:cs="Poppins"/>
          <w:sz w:val="18"/>
          <w:szCs w:val="18"/>
        </w:rPr>
        <w:t xml:space="preserve"> je povinen neprodleně oznámit </w:t>
      </w:r>
      <w:r w:rsidR="00477501" w:rsidRPr="00D2351F">
        <w:rPr>
          <w:rFonts w:ascii="Poppins" w:hAnsi="Poppins" w:cs="Poppins"/>
          <w:sz w:val="18"/>
          <w:szCs w:val="18"/>
        </w:rPr>
        <w:t>Společnosti</w:t>
      </w:r>
      <w:r w:rsidR="008C7134" w:rsidRPr="00D2351F">
        <w:rPr>
          <w:rFonts w:ascii="Poppins" w:hAnsi="Poppins" w:cs="Poppins"/>
          <w:sz w:val="18"/>
          <w:szCs w:val="18"/>
        </w:rPr>
        <w:t xml:space="preserve"> veškeré změny identifikačních</w:t>
      </w:r>
      <w:r w:rsidR="00B64C90" w:rsidRPr="00D2351F">
        <w:rPr>
          <w:rFonts w:ascii="Poppins" w:hAnsi="Poppins" w:cs="Poppins"/>
          <w:sz w:val="18"/>
          <w:szCs w:val="18"/>
        </w:rPr>
        <w:t xml:space="preserve"> a kontaktních</w:t>
      </w:r>
      <w:r w:rsidR="008C7134" w:rsidRPr="00D2351F">
        <w:rPr>
          <w:rFonts w:ascii="Poppins" w:hAnsi="Poppins" w:cs="Poppins"/>
          <w:sz w:val="18"/>
          <w:szCs w:val="18"/>
        </w:rPr>
        <w:t xml:space="preserve"> údajů týkajících se jeho osoby, které poskytl </w:t>
      </w:r>
      <w:r w:rsidR="00477501" w:rsidRPr="00D2351F">
        <w:rPr>
          <w:rFonts w:ascii="Poppins" w:hAnsi="Poppins" w:cs="Poppins"/>
          <w:sz w:val="18"/>
          <w:szCs w:val="18"/>
        </w:rPr>
        <w:t>Společnosti</w:t>
      </w:r>
      <w:r w:rsidR="008C7134" w:rsidRPr="00D2351F">
        <w:rPr>
          <w:rFonts w:ascii="Poppins" w:hAnsi="Poppins" w:cs="Poppins"/>
          <w:sz w:val="18"/>
          <w:szCs w:val="18"/>
        </w:rPr>
        <w:t xml:space="preserve"> v souvislosti se Smlouvou</w:t>
      </w:r>
      <w:r w:rsidR="00B64C90" w:rsidRPr="00D2351F">
        <w:rPr>
          <w:rFonts w:ascii="Poppins" w:hAnsi="Poppins" w:cs="Poppins"/>
          <w:sz w:val="18"/>
          <w:szCs w:val="18"/>
        </w:rPr>
        <w:t xml:space="preserve">, a to </w:t>
      </w:r>
      <w:r w:rsidR="00B64C90" w:rsidRPr="00D2351F">
        <w:rPr>
          <w:rFonts w:ascii="Poppins" w:hAnsi="Poppins" w:cs="Poppins"/>
          <w:color w:val="000000" w:themeColor="text1"/>
          <w:sz w:val="18"/>
          <w:szCs w:val="18"/>
        </w:rPr>
        <w:t>prostřednictvím e-mailové zprávy zaslané na kontaktní adresu Společnosti uvedenou v záhlaví těchto VOP, případně prostřednictvím Aplikace</w:t>
      </w:r>
      <w:r w:rsidR="008C7134" w:rsidRPr="00D2351F">
        <w:rPr>
          <w:rFonts w:ascii="Poppins" w:hAnsi="Poppins" w:cs="Poppins"/>
          <w:sz w:val="18"/>
          <w:szCs w:val="18"/>
        </w:rPr>
        <w:t xml:space="preserve">. Veškeré změny v údajích o osobě </w:t>
      </w:r>
      <w:r w:rsidRPr="00D2351F">
        <w:rPr>
          <w:rFonts w:ascii="Poppins" w:hAnsi="Poppins" w:cs="Poppins"/>
          <w:sz w:val="18"/>
          <w:szCs w:val="18"/>
        </w:rPr>
        <w:t>Zákazník</w:t>
      </w:r>
      <w:r w:rsidR="008C7134" w:rsidRPr="00D2351F">
        <w:rPr>
          <w:rFonts w:ascii="Poppins" w:hAnsi="Poppins" w:cs="Poppins"/>
          <w:sz w:val="18"/>
          <w:szCs w:val="18"/>
        </w:rPr>
        <w:t xml:space="preserve">a nebo </w:t>
      </w:r>
      <w:r w:rsidR="00E64F4F" w:rsidRPr="00D2351F">
        <w:rPr>
          <w:rFonts w:ascii="Poppins" w:hAnsi="Poppins" w:cs="Poppins"/>
          <w:sz w:val="18"/>
          <w:szCs w:val="18"/>
        </w:rPr>
        <w:t>osob oprávněných za Zákazníka jednat</w:t>
      </w:r>
      <w:r w:rsidR="008C7134" w:rsidRPr="00D2351F">
        <w:rPr>
          <w:rFonts w:ascii="Poppins" w:hAnsi="Poppins" w:cs="Poppins"/>
          <w:sz w:val="18"/>
          <w:szCs w:val="18"/>
        </w:rPr>
        <w:t xml:space="preserve">, jsou účinné následujícím dnem po jejich doručení </w:t>
      </w:r>
      <w:r w:rsidR="00477501" w:rsidRPr="00D2351F">
        <w:rPr>
          <w:rFonts w:ascii="Poppins" w:hAnsi="Poppins" w:cs="Poppins"/>
          <w:sz w:val="18"/>
          <w:szCs w:val="18"/>
        </w:rPr>
        <w:t>Společnosti</w:t>
      </w:r>
      <w:r w:rsidR="008C7134" w:rsidRPr="00D2351F">
        <w:rPr>
          <w:rFonts w:ascii="Poppins" w:hAnsi="Poppins" w:cs="Poppins"/>
          <w:sz w:val="18"/>
          <w:szCs w:val="18"/>
        </w:rPr>
        <w:t>.</w:t>
      </w:r>
      <w:bookmarkEnd w:id="149"/>
    </w:p>
    <w:p w14:paraId="734E2567" w14:textId="75ABC229" w:rsidR="008C7134" w:rsidRPr="00D2351F" w:rsidRDefault="002B4ACF" w:rsidP="00E64F4F">
      <w:pPr>
        <w:keepNext w:val="0"/>
        <w:numPr>
          <w:ilvl w:val="2"/>
          <w:numId w:val="4"/>
        </w:numPr>
        <w:autoSpaceDE w:val="0"/>
        <w:autoSpaceDN w:val="0"/>
        <w:adjustRightInd w:val="0"/>
        <w:spacing w:before="120" w:after="120" w:line="240" w:lineRule="auto"/>
        <w:ind w:left="709" w:hanging="709"/>
        <w:rPr>
          <w:rFonts w:ascii="Poppins" w:hAnsi="Poppins" w:cs="Poppins"/>
          <w:sz w:val="18"/>
          <w:szCs w:val="18"/>
        </w:rPr>
      </w:pPr>
      <w:r w:rsidRPr="00D2351F">
        <w:rPr>
          <w:rFonts w:ascii="Poppins" w:hAnsi="Poppins" w:cs="Poppins"/>
          <w:sz w:val="18"/>
          <w:szCs w:val="18"/>
        </w:rPr>
        <w:t>Zákazník</w:t>
      </w:r>
      <w:r w:rsidR="008C7134" w:rsidRPr="00D2351F">
        <w:rPr>
          <w:rFonts w:ascii="Poppins" w:hAnsi="Poppins" w:cs="Poppins"/>
          <w:sz w:val="18"/>
          <w:szCs w:val="18"/>
        </w:rPr>
        <w:t xml:space="preserve"> bere na vědomí, že v případě komunikace prostřednictvím </w:t>
      </w:r>
      <w:r w:rsidR="00906B15" w:rsidRPr="00D2351F">
        <w:rPr>
          <w:rFonts w:ascii="Poppins" w:hAnsi="Poppins" w:cs="Poppins"/>
          <w:sz w:val="18"/>
          <w:szCs w:val="18"/>
        </w:rPr>
        <w:t>Aplikace</w:t>
      </w:r>
      <w:r w:rsidR="007D33AC" w:rsidRPr="00D2351F">
        <w:rPr>
          <w:rFonts w:ascii="Poppins" w:hAnsi="Poppins" w:cs="Poppins"/>
          <w:sz w:val="18"/>
          <w:szCs w:val="18"/>
        </w:rPr>
        <w:t xml:space="preserve"> </w:t>
      </w:r>
      <w:r w:rsidR="008C7134" w:rsidRPr="00D2351F">
        <w:rPr>
          <w:rFonts w:ascii="Poppins" w:hAnsi="Poppins" w:cs="Poppins"/>
          <w:sz w:val="18"/>
          <w:szCs w:val="18"/>
        </w:rPr>
        <w:t xml:space="preserve">může dojít ke ztrátě, zničení, neúplnému nebo opožděnému doručení, neoprávněnému získání, použití nebo zneužití přenášených dat. </w:t>
      </w:r>
      <w:r w:rsidR="00BD195B" w:rsidRPr="00D2351F">
        <w:rPr>
          <w:rFonts w:ascii="Poppins" w:hAnsi="Poppins" w:cs="Poppins"/>
          <w:sz w:val="18"/>
          <w:szCs w:val="18"/>
        </w:rPr>
        <w:t>Společnost</w:t>
      </w:r>
      <w:r w:rsidR="008C7134" w:rsidRPr="00D2351F">
        <w:rPr>
          <w:rFonts w:ascii="Poppins" w:hAnsi="Poppins" w:cs="Poppins"/>
          <w:sz w:val="18"/>
          <w:szCs w:val="18"/>
        </w:rPr>
        <w:t xml:space="preserve"> a </w:t>
      </w:r>
      <w:r w:rsidRPr="00D2351F">
        <w:rPr>
          <w:rFonts w:ascii="Poppins" w:hAnsi="Poppins" w:cs="Poppins"/>
          <w:sz w:val="18"/>
          <w:szCs w:val="18"/>
        </w:rPr>
        <w:t>Zákazník</w:t>
      </w:r>
      <w:r w:rsidR="008C7134" w:rsidRPr="00D2351F">
        <w:rPr>
          <w:rFonts w:ascii="Poppins" w:hAnsi="Poppins" w:cs="Poppins"/>
          <w:sz w:val="18"/>
          <w:szCs w:val="18"/>
        </w:rPr>
        <w:t xml:space="preserve"> se zavazují vždy postupovat tak, aby riziko takové ztráty dat bylo, pokud možno, v co největší </w:t>
      </w:r>
      <w:r w:rsidR="008C7134" w:rsidRPr="00D2351F">
        <w:rPr>
          <w:rFonts w:ascii="Poppins" w:hAnsi="Poppins" w:cs="Poppins"/>
          <w:sz w:val="18"/>
          <w:szCs w:val="18"/>
        </w:rPr>
        <w:lastRenderedPageBreak/>
        <w:t xml:space="preserve">míře omezeno. </w:t>
      </w:r>
      <w:r w:rsidR="00E64F4F" w:rsidRPr="00D2351F">
        <w:rPr>
          <w:rFonts w:ascii="Poppins" w:hAnsi="Poppins" w:cs="Poppins"/>
          <w:sz w:val="18"/>
          <w:szCs w:val="18"/>
        </w:rPr>
        <w:t>Zákazník je zejména povinen chránit před zneužitím přístupové údaje pro přihlášení ke svému účtu</w:t>
      </w:r>
      <w:r w:rsidR="003C0C5B" w:rsidRPr="00D2351F">
        <w:rPr>
          <w:rFonts w:ascii="Poppins" w:hAnsi="Poppins" w:cs="Poppins"/>
          <w:sz w:val="18"/>
          <w:szCs w:val="18"/>
        </w:rPr>
        <w:t xml:space="preserve"> pro přístup do </w:t>
      </w:r>
      <w:r w:rsidR="00906B15" w:rsidRPr="00D2351F">
        <w:rPr>
          <w:rFonts w:ascii="Poppins" w:hAnsi="Poppins" w:cs="Poppins"/>
          <w:sz w:val="18"/>
          <w:szCs w:val="18"/>
        </w:rPr>
        <w:t>Aplikace</w:t>
      </w:r>
      <w:r w:rsidR="003C0C5B" w:rsidRPr="00D2351F">
        <w:rPr>
          <w:rFonts w:ascii="Poppins" w:hAnsi="Poppins" w:cs="Poppins"/>
          <w:sz w:val="18"/>
          <w:szCs w:val="18"/>
        </w:rPr>
        <w:t xml:space="preserve"> jakož i ke svému účtu pro přístup </w:t>
      </w:r>
      <w:r w:rsidR="00E64F4F" w:rsidRPr="00D2351F">
        <w:rPr>
          <w:rFonts w:ascii="Poppins" w:hAnsi="Poppins" w:cs="Poppins"/>
          <w:sz w:val="18"/>
          <w:szCs w:val="18"/>
        </w:rPr>
        <w:t xml:space="preserve">pro </w:t>
      </w:r>
      <w:r w:rsidR="009B7BBF" w:rsidRPr="00D2351F">
        <w:rPr>
          <w:rFonts w:ascii="Poppins" w:hAnsi="Poppins" w:cs="Poppins"/>
          <w:sz w:val="18"/>
          <w:szCs w:val="18"/>
        </w:rPr>
        <w:t>e</w:t>
      </w:r>
      <w:r w:rsidR="007D33AC" w:rsidRPr="00D2351F">
        <w:rPr>
          <w:rFonts w:ascii="Poppins" w:hAnsi="Poppins" w:cs="Poppins"/>
          <w:sz w:val="18"/>
          <w:szCs w:val="18"/>
        </w:rPr>
        <w:t>-</w:t>
      </w:r>
      <w:r w:rsidR="00E64F4F" w:rsidRPr="00D2351F">
        <w:rPr>
          <w:rFonts w:ascii="Poppins" w:hAnsi="Poppins" w:cs="Poppins"/>
          <w:sz w:val="18"/>
          <w:szCs w:val="18"/>
        </w:rPr>
        <w:t xml:space="preserve">mailovou adresu.  </w:t>
      </w:r>
      <w:r w:rsidRPr="00D2351F">
        <w:rPr>
          <w:rFonts w:ascii="Poppins" w:hAnsi="Poppins" w:cs="Poppins"/>
          <w:sz w:val="18"/>
          <w:szCs w:val="18"/>
        </w:rPr>
        <w:t>Zákazník</w:t>
      </w:r>
      <w:r w:rsidR="008C7134" w:rsidRPr="00D2351F">
        <w:rPr>
          <w:rFonts w:ascii="Poppins" w:hAnsi="Poppins" w:cs="Poppins"/>
          <w:sz w:val="18"/>
          <w:szCs w:val="18"/>
        </w:rPr>
        <w:t xml:space="preserve"> se zavazuje informovat neprodleně </w:t>
      </w:r>
      <w:r w:rsidR="00477501" w:rsidRPr="00D2351F">
        <w:rPr>
          <w:rFonts w:ascii="Poppins" w:hAnsi="Poppins" w:cs="Poppins"/>
          <w:sz w:val="18"/>
          <w:szCs w:val="18"/>
        </w:rPr>
        <w:t>Společnost</w:t>
      </w:r>
      <w:r w:rsidR="008C7134" w:rsidRPr="00D2351F">
        <w:rPr>
          <w:rFonts w:ascii="Poppins" w:hAnsi="Poppins" w:cs="Poppins"/>
          <w:sz w:val="18"/>
          <w:szCs w:val="18"/>
        </w:rPr>
        <w:t xml:space="preserve"> o veškerých případech, kdy došlo k odcizení, zneužití nebo ztrátě jeho identifikačních údajů a přístupových práv.</w:t>
      </w:r>
    </w:p>
    <w:p w14:paraId="17FDD3CF" w14:textId="5944992D" w:rsidR="008C7134" w:rsidRPr="00D2351F" w:rsidRDefault="00BD195B" w:rsidP="001734A8">
      <w:pPr>
        <w:keepNext w:val="0"/>
        <w:numPr>
          <w:ilvl w:val="2"/>
          <w:numId w:val="4"/>
        </w:numPr>
        <w:autoSpaceDE w:val="0"/>
        <w:autoSpaceDN w:val="0"/>
        <w:adjustRightInd w:val="0"/>
        <w:spacing w:before="120" w:after="120" w:line="240" w:lineRule="auto"/>
        <w:ind w:left="709" w:hanging="709"/>
        <w:rPr>
          <w:rFonts w:ascii="Poppins" w:hAnsi="Poppins" w:cs="Poppins"/>
          <w:sz w:val="18"/>
          <w:szCs w:val="18"/>
        </w:rPr>
      </w:pPr>
      <w:r w:rsidRPr="00D2351F">
        <w:rPr>
          <w:rFonts w:ascii="Poppins" w:hAnsi="Poppins" w:cs="Poppins"/>
          <w:sz w:val="18"/>
          <w:szCs w:val="18"/>
        </w:rPr>
        <w:t>Společnost</w:t>
      </w:r>
      <w:r w:rsidR="008C7134" w:rsidRPr="00D2351F">
        <w:rPr>
          <w:rFonts w:ascii="Poppins" w:hAnsi="Poppins" w:cs="Poppins"/>
          <w:sz w:val="18"/>
          <w:szCs w:val="18"/>
        </w:rPr>
        <w:t xml:space="preserve"> negarantuje nepřetržitý provoz </w:t>
      </w:r>
      <w:r w:rsidR="00906B15" w:rsidRPr="00D2351F">
        <w:rPr>
          <w:rFonts w:ascii="Poppins" w:hAnsi="Poppins" w:cs="Poppins"/>
          <w:sz w:val="18"/>
          <w:szCs w:val="18"/>
        </w:rPr>
        <w:t>Aplikace</w:t>
      </w:r>
      <w:r w:rsidR="003C0C5B" w:rsidRPr="00D2351F">
        <w:rPr>
          <w:rFonts w:ascii="Poppins" w:hAnsi="Poppins" w:cs="Poppins"/>
          <w:sz w:val="18"/>
          <w:szCs w:val="18"/>
        </w:rPr>
        <w:t xml:space="preserve">, </w:t>
      </w:r>
      <w:r w:rsidR="008C7134" w:rsidRPr="00D2351F">
        <w:rPr>
          <w:rFonts w:ascii="Poppins" w:hAnsi="Poppins" w:cs="Poppins"/>
          <w:sz w:val="18"/>
          <w:szCs w:val="18"/>
        </w:rPr>
        <w:t xml:space="preserve">elektronických komunikačních médií a ostatních informačních systémů a technologií a může jejich provoz (včetně přijímání a provádění </w:t>
      </w:r>
      <w:r w:rsidR="007D33AC" w:rsidRPr="00D2351F">
        <w:rPr>
          <w:rFonts w:ascii="Poppins" w:hAnsi="Poppins" w:cs="Poppins"/>
          <w:sz w:val="18"/>
          <w:szCs w:val="18"/>
        </w:rPr>
        <w:t>Pokynů</w:t>
      </w:r>
      <w:r w:rsidR="008C7134" w:rsidRPr="00D2351F">
        <w:rPr>
          <w:rFonts w:ascii="Poppins" w:hAnsi="Poppins" w:cs="Poppins"/>
          <w:sz w:val="18"/>
          <w:szCs w:val="18"/>
        </w:rPr>
        <w:t xml:space="preserve">) z vážných důvodů (např. technická porucha) omezit nebo přerušit. V případě poruchy </w:t>
      </w:r>
      <w:r w:rsidR="00477501" w:rsidRPr="00D2351F">
        <w:rPr>
          <w:rFonts w:ascii="Poppins" w:hAnsi="Poppins" w:cs="Poppins"/>
          <w:sz w:val="18"/>
          <w:szCs w:val="18"/>
        </w:rPr>
        <w:t>elektronických zařízení</w:t>
      </w:r>
      <w:r w:rsidR="008C7134" w:rsidRPr="00D2351F">
        <w:rPr>
          <w:rFonts w:ascii="Poppins" w:hAnsi="Poppins" w:cs="Poppins"/>
          <w:sz w:val="18"/>
          <w:szCs w:val="18"/>
        </w:rPr>
        <w:t xml:space="preserve"> bude </w:t>
      </w:r>
      <w:r w:rsidR="002B4ACF" w:rsidRPr="00D2351F">
        <w:rPr>
          <w:rFonts w:ascii="Poppins" w:hAnsi="Poppins" w:cs="Poppins"/>
          <w:sz w:val="18"/>
          <w:szCs w:val="18"/>
        </w:rPr>
        <w:t>Zákazník</w:t>
      </w:r>
      <w:r w:rsidR="008C7134" w:rsidRPr="00D2351F">
        <w:rPr>
          <w:rFonts w:ascii="Poppins" w:hAnsi="Poppins" w:cs="Poppins"/>
          <w:sz w:val="18"/>
          <w:szCs w:val="18"/>
        </w:rPr>
        <w:t>ovi sdělen náhradní způsob komunikace.</w:t>
      </w:r>
    </w:p>
    <w:p w14:paraId="7FB37B8B" w14:textId="6EDB61D1" w:rsidR="008C7134" w:rsidRPr="00D2351F" w:rsidRDefault="00BD195B" w:rsidP="00A43F84">
      <w:pPr>
        <w:keepNext w:val="0"/>
        <w:numPr>
          <w:ilvl w:val="2"/>
          <w:numId w:val="4"/>
        </w:numPr>
        <w:autoSpaceDE w:val="0"/>
        <w:autoSpaceDN w:val="0"/>
        <w:adjustRightInd w:val="0"/>
        <w:spacing w:before="120" w:after="120" w:line="240" w:lineRule="auto"/>
        <w:ind w:left="709" w:hanging="709"/>
        <w:rPr>
          <w:rFonts w:ascii="Poppins" w:hAnsi="Poppins" w:cs="Poppins"/>
          <w:sz w:val="18"/>
          <w:szCs w:val="18"/>
        </w:rPr>
      </w:pPr>
      <w:r w:rsidRPr="00D2351F">
        <w:rPr>
          <w:rFonts w:ascii="Poppins" w:hAnsi="Poppins" w:cs="Poppins"/>
          <w:sz w:val="18"/>
          <w:szCs w:val="18"/>
        </w:rPr>
        <w:t>Společnost</w:t>
      </w:r>
      <w:r w:rsidR="008C7134" w:rsidRPr="00D2351F">
        <w:rPr>
          <w:rFonts w:ascii="Poppins" w:hAnsi="Poppins" w:cs="Poppins"/>
          <w:sz w:val="18"/>
          <w:szCs w:val="18"/>
        </w:rPr>
        <w:t xml:space="preserve"> není odpovědn</w:t>
      </w:r>
      <w:r w:rsidR="00F73F7A" w:rsidRPr="00D2351F">
        <w:rPr>
          <w:rFonts w:ascii="Poppins" w:hAnsi="Poppins" w:cs="Poppins"/>
          <w:sz w:val="18"/>
          <w:szCs w:val="18"/>
        </w:rPr>
        <w:t>á</w:t>
      </w:r>
      <w:r w:rsidR="008C7134" w:rsidRPr="00D2351F">
        <w:rPr>
          <w:rFonts w:ascii="Poppins" w:hAnsi="Poppins" w:cs="Poppins"/>
          <w:sz w:val="18"/>
          <w:szCs w:val="18"/>
        </w:rPr>
        <w:t xml:space="preserve"> za jakékoliv ztráty, škody nebo další výdaje </w:t>
      </w:r>
      <w:r w:rsidR="002B4ACF" w:rsidRPr="00D2351F">
        <w:rPr>
          <w:rFonts w:ascii="Poppins" w:hAnsi="Poppins" w:cs="Poppins"/>
          <w:sz w:val="18"/>
          <w:szCs w:val="18"/>
        </w:rPr>
        <w:t>Zákazník</w:t>
      </w:r>
      <w:r w:rsidR="008C7134" w:rsidRPr="00D2351F">
        <w:rPr>
          <w:rFonts w:ascii="Poppins" w:hAnsi="Poppins" w:cs="Poppins"/>
          <w:sz w:val="18"/>
          <w:szCs w:val="18"/>
        </w:rPr>
        <w:t xml:space="preserve">a, které vznikají z prodlení v přenosu </w:t>
      </w:r>
      <w:r w:rsidR="00D63A37" w:rsidRPr="00D2351F">
        <w:rPr>
          <w:rFonts w:ascii="Poppins" w:hAnsi="Poppins" w:cs="Poppins"/>
          <w:sz w:val="18"/>
          <w:szCs w:val="18"/>
        </w:rPr>
        <w:t>P</w:t>
      </w:r>
      <w:r w:rsidR="008C7134" w:rsidRPr="00D2351F">
        <w:rPr>
          <w:rFonts w:ascii="Poppins" w:hAnsi="Poppins" w:cs="Poppins"/>
          <w:sz w:val="18"/>
          <w:szCs w:val="18"/>
        </w:rPr>
        <w:t xml:space="preserve">okynů z důvodu chyb komunikačních zařízení, poruch software, hardware nebo z jakýchkoliv jiných důvodů, které nemůže </w:t>
      </w:r>
      <w:r w:rsidRPr="00D2351F">
        <w:rPr>
          <w:rFonts w:ascii="Poppins" w:hAnsi="Poppins" w:cs="Poppins"/>
          <w:sz w:val="18"/>
          <w:szCs w:val="18"/>
        </w:rPr>
        <w:t>Společnost</w:t>
      </w:r>
      <w:r w:rsidR="008C7134" w:rsidRPr="00D2351F">
        <w:rPr>
          <w:rFonts w:ascii="Poppins" w:hAnsi="Poppins" w:cs="Poppins"/>
          <w:sz w:val="18"/>
          <w:szCs w:val="18"/>
        </w:rPr>
        <w:t xml:space="preserve"> objektivně ovlivnit.</w:t>
      </w:r>
    </w:p>
    <w:p w14:paraId="5F0024D5" w14:textId="5F603B87" w:rsidR="00247903" w:rsidRPr="00D2351F" w:rsidRDefault="00247903" w:rsidP="00F47235">
      <w:pPr>
        <w:keepNext w:val="0"/>
        <w:numPr>
          <w:ilvl w:val="1"/>
          <w:numId w:val="4"/>
        </w:numPr>
        <w:autoSpaceDE w:val="0"/>
        <w:autoSpaceDN w:val="0"/>
        <w:adjustRightInd w:val="0"/>
        <w:spacing w:before="120" w:after="120" w:line="240" w:lineRule="auto"/>
        <w:ind w:left="709" w:hanging="709"/>
        <w:rPr>
          <w:rFonts w:ascii="Poppins" w:hAnsi="Poppins" w:cs="Poppins"/>
          <w:b/>
          <w:bCs/>
          <w:color w:val="000000"/>
          <w:sz w:val="18"/>
          <w:szCs w:val="18"/>
        </w:rPr>
      </w:pPr>
      <w:bookmarkStart w:id="150" w:name="_Toc426298997"/>
      <w:r w:rsidRPr="00D2351F">
        <w:rPr>
          <w:rFonts w:ascii="Poppins" w:hAnsi="Poppins" w:cs="Poppins"/>
          <w:b/>
          <w:bCs/>
          <w:color w:val="000000"/>
          <w:sz w:val="18"/>
          <w:szCs w:val="18"/>
        </w:rPr>
        <w:t>Mlčenlivost</w:t>
      </w:r>
    </w:p>
    <w:p w14:paraId="09D89173" w14:textId="4DF66710" w:rsidR="00247903" w:rsidRPr="00D2351F" w:rsidRDefault="00247903" w:rsidP="00247903">
      <w:pPr>
        <w:keepNext w:val="0"/>
        <w:numPr>
          <w:ilvl w:val="2"/>
          <w:numId w:val="4"/>
        </w:numPr>
        <w:autoSpaceDE w:val="0"/>
        <w:autoSpaceDN w:val="0"/>
        <w:adjustRightInd w:val="0"/>
        <w:spacing w:before="120" w:after="120" w:line="240" w:lineRule="auto"/>
        <w:ind w:left="709" w:hanging="709"/>
        <w:rPr>
          <w:rFonts w:ascii="Poppins" w:hAnsi="Poppins" w:cs="Poppins"/>
          <w:b/>
          <w:bCs/>
          <w:color w:val="000000"/>
          <w:sz w:val="18"/>
          <w:szCs w:val="18"/>
        </w:rPr>
      </w:pPr>
      <w:r w:rsidRPr="00D2351F">
        <w:rPr>
          <w:rFonts w:ascii="Poppins" w:hAnsi="Poppins" w:cs="Poppins"/>
          <w:sz w:val="18"/>
          <w:szCs w:val="18"/>
        </w:rPr>
        <w:t>Společnost jakož i Zákazník jsou povinni zachovávat mlčenlivost o skutečnostech, které se dozvěděli v souvislosti s uzavíráním a/nebo plněním povinností podle Smlouvy nebo které jsou předmětem obchodního tajemství. Povinnost mlčenlivosti se nevztahuje na ty skutečnosti, o nichž jsou</w:t>
      </w:r>
      <w:r w:rsidR="003A35DC" w:rsidRPr="00D2351F">
        <w:rPr>
          <w:rFonts w:ascii="Poppins" w:hAnsi="Poppins" w:cs="Poppins"/>
          <w:sz w:val="18"/>
          <w:szCs w:val="18"/>
        </w:rPr>
        <w:t xml:space="preserve"> Společnost a/nebo Zákazník</w:t>
      </w:r>
      <w:r w:rsidRPr="00D2351F">
        <w:rPr>
          <w:rFonts w:ascii="Poppins" w:hAnsi="Poppins" w:cs="Poppins"/>
          <w:sz w:val="18"/>
          <w:szCs w:val="18"/>
        </w:rPr>
        <w:t xml:space="preserve"> povinni informovat příslušné orgány, příp. jiné osoby, na základě povinnosti uložené právním řádem.</w:t>
      </w:r>
    </w:p>
    <w:p w14:paraId="39EE8D26" w14:textId="2004460D" w:rsidR="008C7134" w:rsidRPr="00D2351F" w:rsidRDefault="008C7134" w:rsidP="00F47235">
      <w:pPr>
        <w:keepNext w:val="0"/>
        <w:numPr>
          <w:ilvl w:val="1"/>
          <w:numId w:val="4"/>
        </w:numPr>
        <w:autoSpaceDE w:val="0"/>
        <w:autoSpaceDN w:val="0"/>
        <w:adjustRightInd w:val="0"/>
        <w:spacing w:before="120" w:after="120" w:line="240" w:lineRule="auto"/>
        <w:ind w:left="709" w:hanging="709"/>
        <w:rPr>
          <w:rFonts w:ascii="Poppins" w:hAnsi="Poppins" w:cs="Poppins"/>
          <w:b/>
          <w:bCs/>
          <w:color w:val="000000"/>
          <w:sz w:val="18"/>
          <w:szCs w:val="18"/>
        </w:rPr>
      </w:pPr>
      <w:r w:rsidRPr="00D2351F">
        <w:rPr>
          <w:rFonts w:ascii="Poppins" w:hAnsi="Poppins" w:cs="Poppins"/>
          <w:b/>
          <w:bCs/>
          <w:color w:val="000000"/>
          <w:sz w:val="18"/>
          <w:szCs w:val="18"/>
        </w:rPr>
        <w:t xml:space="preserve">Smlouvy </w:t>
      </w:r>
      <w:bookmarkEnd w:id="150"/>
      <w:r w:rsidR="00EC68FD" w:rsidRPr="00D2351F">
        <w:rPr>
          <w:rFonts w:ascii="Poppins" w:hAnsi="Poppins" w:cs="Poppins"/>
          <w:b/>
          <w:bCs/>
          <w:color w:val="000000"/>
          <w:sz w:val="18"/>
          <w:szCs w:val="18"/>
        </w:rPr>
        <w:t xml:space="preserve">se </w:t>
      </w:r>
      <w:r w:rsidR="009B2929" w:rsidRPr="00D2351F">
        <w:rPr>
          <w:rFonts w:ascii="Poppins" w:hAnsi="Poppins" w:cs="Poppins"/>
          <w:b/>
          <w:bCs/>
          <w:color w:val="000000"/>
          <w:sz w:val="18"/>
          <w:szCs w:val="18"/>
        </w:rPr>
        <w:t>S</w:t>
      </w:r>
      <w:r w:rsidR="00EC68FD" w:rsidRPr="00D2351F">
        <w:rPr>
          <w:rFonts w:ascii="Poppins" w:hAnsi="Poppins" w:cs="Poppins"/>
          <w:b/>
          <w:bCs/>
          <w:color w:val="000000"/>
          <w:sz w:val="18"/>
          <w:szCs w:val="18"/>
        </w:rPr>
        <w:t>potřebiteli</w:t>
      </w:r>
    </w:p>
    <w:p w14:paraId="0FA9CEFD" w14:textId="0B62A16D" w:rsidR="008C7134" w:rsidRPr="00D2351F" w:rsidRDefault="007470D4" w:rsidP="00AA66A1">
      <w:pPr>
        <w:keepNext w:val="0"/>
        <w:numPr>
          <w:ilvl w:val="2"/>
          <w:numId w:val="4"/>
        </w:numPr>
        <w:autoSpaceDE w:val="0"/>
        <w:autoSpaceDN w:val="0"/>
        <w:adjustRightInd w:val="0"/>
        <w:spacing w:before="120" w:after="120" w:line="240" w:lineRule="auto"/>
        <w:ind w:left="709" w:hanging="709"/>
        <w:rPr>
          <w:rFonts w:ascii="Poppins" w:hAnsi="Poppins" w:cs="Poppins"/>
          <w:sz w:val="18"/>
          <w:szCs w:val="18"/>
        </w:rPr>
      </w:pPr>
      <w:r w:rsidRPr="00D2351F">
        <w:rPr>
          <w:rFonts w:ascii="Poppins" w:hAnsi="Poppins" w:cs="Poppins"/>
          <w:sz w:val="18"/>
          <w:szCs w:val="18"/>
        </w:rPr>
        <w:t xml:space="preserve">Jelikož </w:t>
      </w:r>
      <w:r w:rsidR="00BD195B" w:rsidRPr="00D2351F">
        <w:rPr>
          <w:rFonts w:ascii="Poppins" w:hAnsi="Poppins" w:cs="Poppins"/>
          <w:sz w:val="18"/>
          <w:szCs w:val="18"/>
        </w:rPr>
        <w:t>Společnost</w:t>
      </w:r>
      <w:r w:rsidR="008C7134" w:rsidRPr="00D2351F">
        <w:rPr>
          <w:rFonts w:ascii="Poppins" w:hAnsi="Poppins" w:cs="Poppins"/>
          <w:sz w:val="18"/>
          <w:szCs w:val="18"/>
        </w:rPr>
        <w:t xml:space="preserve"> </w:t>
      </w:r>
      <w:r w:rsidRPr="00D2351F">
        <w:rPr>
          <w:rFonts w:ascii="Poppins" w:hAnsi="Poppins" w:cs="Poppins"/>
          <w:sz w:val="18"/>
          <w:szCs w:val="18"/>
        </w:rPr>
        <w:t xml:space="preserve">uzavírá </w:t>
      </w:r>
      <w:r w:rsidR="008C7134" w:rsidRPr="00D2351F">
        <w:rPr>
          <w:rFonts w:ascii="Poppins" w:hAnsi="Poppins" w:cs="Poppins"/>
          <w:sz w:val="18"/>
          <w:szCs w:val="18"/>
        </w:rPr>
        <w:t>s</w:t>
      </w:r>
      <w:r w:rsidR="00D63A37" w:rsidRPr="00D2351F">
        <w:rPr>
          <w:rFonts w:ascii="Poppins" w:hAnsi="Poppins" w:cs="Poppins"/>
          <w:sz w:val="18"/>
          <w:szCs w:val="18"/>
        </w:rPr>
        <w:t>e</w:t>
      </w:r>
      <w:r w:rsidR="008C7134" w:rsidRPr="00D2351F">
        <w:rPr>
          <w:rFonts w:ascii="Poppins" w:hAnsi="Poppins" w:cs="Poppins"/>
          <w:sz w:val="18"/>
          <w:szCs w:val="18"/>
        </w:rPr>
        <w:t> </w:t>
      </w:r>
      <w:r w:rsidRPr="00D2351F">
        <w:rPr>
          <w:rFonts w:ascii="Poppins" w:hAnsi="Poppins" w:cs="Poppins"/>
          <w:sz w:val="18"/>
          <w:szCs w:val="18"/>
        </w:rPr>
        <w:t xml:space="preserve">Spotřebiteli </w:t>
      </w:r>
      <w:r w:rsidR="007D33AC" w:rsidRPr="00D2351F">
        <w:rPr>
          <w:rFonts w:ascii="Poppins" w:hAnsi="Poppins" w:cs="Poppins"/>
          <w:sz w:val="18"/>
          <w:szCs w:val="18"/>
        </w:rPr>
        <w:t xml:space="preserve">Smlouvu </w:t>
      </w:r>
      <w:r w:rsidR="005C51A1" w:rsidRPr="00D2351F">
        <w:rPr>
          <w:rFonts w:ascii="Poppins" w:hAnsi="Poppins" w:cs="Poppins"/>
          <w:sz w:val="18"/>
          <w:szCs w:val="18"/>
        </w:rPr>
        <w:t xml:space="preserve">výhradně </w:t>
      </w:r>
      <w:r w:rsidR="009B7BBF" w:rsidRPr="00D2351F">
        <w:rPr>
          <w:rFonts w:ascii="Poppins" w:hAnsi="Poppins" w:cs="Poppins"/>
          <w:sz w:val="18"/>
          <w:szCs w:val="18"/>
        </w:rPr>
        <w:t xml:space="preserve">prostřednictvím Aplikace </w:t>
      </w:r>
      <w:r w:rsidR="005C51A1" w:rsidRPr="00D2351F">
        <w:rPr>
          <w:rFonts w:ascii="Poppins" w:hAnsi="Poppins" w:cs="Poppins"/>
          <w:sz w:val="18"/>
          <w:szCs w:val="18"/>
        </w:rPr>
        <w:t>(tj. </w:t>
      </w:r>
      <w:r w:rsidRPr="00D2351F">
        <w:rPr>
          <w:rFonts w:ascii="Poppins" w:hAnsi="Poppins" w:cs="Poppins"/>
          <w:sz w:val="18"/>
          <w:szCs w:val="18"/>
        </w:rPr>
        <w:t>komunikačního prostředku</w:t>
      </w:r>
      <w:r w:rsidR="008C7134" w:rsidRPr="00D2351F">
        <w:rPr>
          <w:rFonts w:ascii="Poppins" w:hAnsi="Poppins" w:cs="Poppins"/>
          <w:sz w:val="18"/>
          <w:szCs w:val="18"/>
        </w:rPr>
        <w:t xml:space="preserve">, </w:t>
      </w:r>
      <w:r w:rsidRPr="00D2351F">
        <w:rPr>
          <w:rFonts w:ascii="Poppins" w:hAnsi="Poppins" w:cs="Poppins"/>
          <w:sz w:val="18"/>
          <w:szCs w:val="18"/>
        </w:rPr>
        <w:t xml:space="preserve">který umožňuje </w:t>
      </w:r>
      <w:r w:rsidR="008C7134" w:rsidRPr="00D2351F">
        <w:rPr>
          <w:rFonts w:ascii="Poppins" w:hAnsi="Poppins" w:cs="Poppins"/>
          <w:sz w:val="18"/>
          <w:szCs w:val="18"/>
        </w:rPr>
        <w:t xml:space="preserve">uzavřít smlouvu bez současné fyzické přítomnosti </w:t>
      </w:r>
      <w:r w:rsidR="00BD195B" w:rsidRPr="00D2351F">
        <w:rPr>
          <w:rFonts w:ascii="Poppins" w:hAnsi="Poppins" w:cs="Poppins"/>
          <w:sz w:val="18"/>
          <w:szCs w:val="18"/>
        </w:rPr>
        <w:t>Společnost</w:t>
      </w:r>
      <w:r w:rsidR="00F73F7A" w:rsidRPr="00D2351F">
        <w:rPr>
          <w:rFonts w:ascii="Poppins" w:hAnsi="Poppins" w:cs="Poppins"/>
          <w:sz w:val="18"/>
          <w:szCs w:val="18"/>
        </w:rPr>
        <w:t>i</w:t>
      </w:r>
      <w:r w:rsidR="008C7134" w:rsidRPr="00D2351F">
        <w:rPr>
          <w:rFonts w:ascii="Poppins" w:hAnsi="Poppins" w:cs="Poppins"/>
          <w:sz w:val="18"/>
          <w:szCs w:val="18"/>
        </w:rPr>
        <w:t xml:space="preserve"> a </w:t>
      </w:r>
      <w:r w:rsidR="002B4ACF" w:rsidRPr="00D2351F">
        <w:rPr>
          <w:rFonts w:ascii="Poppins" w:hAnsi="Poppins" w:cs="Poppins"/>
          <w:sz w:val="18"/>
          <w:szCs w:val="18"/>
        </w:rPr>
        <w:t>Zákazník</w:t>
      </w:r>
      <w:r w:rsidR="009B7BBF" w:rsidRPr="00D2351F">
        <w:rPr>
          <w:rFonts w:ascii="Poppins" w:hAnsi="Poppins" w:cs="Poppins"/>
          <w:sz w:val="18"/>
          <w:szCs w:val="18"/>
        </w:rPr>
        <w:t>a</w:t>
      </w:r>
      <w:r w:rsidR="005C51A1" w:rsidRPr="00D2351F">
        <w:rPr>
          <w:rFonts w:ascii="Poppins" w:hAnsi="Poppins" w:cs="Poppins"/>
          <w:sz w:val="18"/>
          <w:szCs w:val="18"/>
        </w:rPr>
        <w:t>)</w:t>
      </w:r>
      <w:r w:rsidR="008C7134" w:rsidRPr="00D2351F">
        <w:rPr>
          <w:rFonts w:ascii="Poppins" w:hAnsi="Poppins" w:cs="Poppins"/>
          <w:sz w:val="18"/>
          <w:szCs w:val="18"/>
        </w:rPr>
        <w:t xml:space="preserve">, je </w:t>
      </w:r>
      <w:r w:rsidR="00BD195B" w:rsidRPr="00D2351F">
        <w:rPr>
          <w:rFonts w:ascii="Poppins" w:hAnsi="Poppins" w:cs="Poppins"/>
          <w:sz w:val="18"/>
          <w:szCs w:val="18"/>
        </w:rPr>
        <w:t>Společnost</w:t>
      </w:r>
      <w:r w:rsidR="008C7134" w:rsidRPr="00D2351F">
        <w:rPr>
          <w:rFonts w:ascii="Poppins" w:hAnsi="Poppins" w:cs="Poppins"/>
          <w:sz w:val="18"/>
          <w:szCs w:val="18"/>
        </w:rPr>
        <w:t xml:space="preserve"> </w:t>
      </w:r>
      <w:r w:rsidR="007D33AC" w:rsidRPr="00D2351F">
        <w:rPr>
          <w:rFonts w:ascii="Poppins" w:hAnsi="Poppins" w:cs="Poppins"/>
          <w:sz w:val="18"/>
          <w:szCs w:val="18"/>
        </w:rPr>
        <w:t xml:space="preserve">povinna </w:t>
      </w:r>
      <w:r w:rsidR="008C7134" w:rsidRPr="00D2351F">
        <w:rPr>
          <w:rFonts w:ascii="Poppins" w:hAnsi="Poppins" w:cs="Poppins"/>
          <w:sz w:val="18"/>
          <w:szCs w:val="18"/>
        </w:rPr>
        <w:t xml:space="preserve">dodržet nebo dodržovat ustanovení § 1841 až 1851 </w:t>
      </w:r>
      <w:r w:rsidR="005C51A1" w:rsidRPr="00D2351F">
        <w:rPr>
          <w:rFonts w:ascii="Poppins" w:hAnsi="Poppins" w:cs="Poppins"/>
          <w:sz w:val="18"/>
          <w:szCs w:val="18"/>
        </w:rPr>
        <w:t>Občanského zákoníku</w:t>
      </w:r>
      <w:r w:rsidR="008C7134" w:rsidRPr="00D2351F">
        <w:rPr>
          <w:rFonts w:ascii="Poppins" w:hAnsi="Poppins" w:cs="Poppins"/>
          <w:sz w:val="18"/>
          <w:szCs w:val="18"/>
        </w:rPr>
        <w:t xml:space="preserve">. </w:t>
      </w:r>
    </w:p>
    <w:p w14:paraId="5611231D" w14:textId="14D0307D" w:rsidR="00F73F7A" w:rsidRPr="00D2351F" w:rsidRDefault="00BD195B" w:rsidP="00F47235">
      <w:pPr>
        <w:keepNext w:val="0"/>
        <w:numPr>
          <w:ilvl w:val="2"/>
          <w:numId w:val="4"/>
        </w:numPr>
        <w:autoSpaceDE w:val="0"/>
        <w:autoSpaceDN w:val="0"/>
        <w:adjustRightInd w:val="0"/>
        <w:spacing w:before="120" w:after="120" w:line="240" w:lineRule="auto"/>
        <w:ind w:left="709" w:hanging="709"/>
        <w:rPr>
          <w:rFonts w:ascii="Poppins" w:hAnsi="Poppins" w:cs="Poppins"/>
          <w:sz w:val="18"/>
          <w:szCs w:val="18"/>
        </w:rPr>
      </w:pPr>
      <w:r w:rsidRPr="00D2351F">
        <w:rPr>
          <w:rFonts w:ascii="Poppins" w:hAnsi="Poppins" w:cs="Poppins"/>
          <w:sz w:val="18"/>
          <w:szCs w:val="18"/>
        </w:rPr>
        <w:t>Společnost</w:t>
      </w:r>
      <w:r w:rsidR="008C7134" w:rsidRPr="00D2351F">
        <w:rPr>
          <w:rFonts w:ascii="Poppins" w:hAnsi="Poppins" w:cs="Poppins"/>
          <w:sz w:val="18"/>
          <w:szCs w:val="18"/>
        </w:rPr>
        <w:t xml:space="preserve"> informuje </w:t>
      </w:r>
      <w:r w:rsidR="00EC68FD" w:rsidRPr="00D2351F">
        <w:rPr>
          <w:rFonts w:ascii="Poppins" w:hAnsi="Poppins" w:cs="Poppins"/>
          <w:sz w:val="18"/>
          <w:szCs w:val="18"/>
        </w:rPr>
        <w:t>Spotřebitele</w:t>
      </w:r>
      <w:r w:rsidR="008C7134" w:rsidRPr="00D2351F">
        <w:rPr>
          <w:rFonts w:ascii="Poppins" w:hAnsi="Poppins" w:cs="Poppins"/>
          <w:sz w:val="18"/>
          <w:szCs w:val="18"/>
        </w:rPr>
        <w:t xml:space="preserve"> s dostatečným předstihem před uzavřením </w:t>
      </w:r>
      <w:r w:rsidR="009B2929" w:rsidRPr="00D2351F">
        <w:rPr>
          <w:rFonts w:ascii="Poppins" w:hAnsi="Poppins" w:cs="Poppins"/>
          <w:sz w:val="18"/>
          <w:szCs w:val="18"/>
        </w:rPr>
        <w:t>S</w:t>
      </w:r>
      <w:r w:rsidR="008C7134" w:rsidRPr="00D2351F">
        <w:rPr>
          <w:rFonts w:ascii="Poppins" w:hAnsi="Poppins" w:cs="Poppins"/>
          <w:sz w:val="18"/>
          <w:szCs w:val="18"/>
        </w:rPr>
        <w:t xml:space="preserve">mlouvy o skutečnostech </w:t>
      </w:r>
      <w:r w:rsidR="009B2929" w:rsidRPr="00D2351F">
        <w:rPr>
          <w:rFonts w:ascii="Poppins" w:hAnsi="Poppins" w:cs="Poppins"/>
          <w:sz w:val="18"/>
          <w:szCs w:val="18"/>
        </w:rPr>
        <w:t xml:space="preserve">a </w:t>
      </w:r>
      <w:r w:rsidR="008C7134" w:rsidRPr="00D2351F">
        <w:rPr>
          <w:rFonts w:ascii="Poppins" w:hAnsi="Poppins" w:cs="Poppins"/>
          <w:sz w:val="18"/>
          <w:szCs w:val="18"/>
        </w:rPr>
        <w:t xml:space="preserve">v rozsahu </w:t>
      </w:r>
      <w:r w:rsidR="00B60ABE" w:rsidRPr="00D2351F">
        <w:rPr>
          <w:rFonts w:ascii="Poppins" w:hAnsi="Poppins" w:cs="Poppins"/>
          <w:sz w:val="18"/>
          <w:szCs w:val="18"/>
        </w:rPr>
        <w:t>po</w:t>
      </w:r>
      <w:r w:rsidR="008C7134" w:rsidRPr="00D2351F">
        <w:rPr>
          <w:rFonts w:ascii="Poppins" w:hAnsi="Poppins" w:cs="Poppins"/>
          <w:sz w:val="18"/>
          <w:szCs w:val="18"/>
        </w:rPr>
        <w:t>dle §</w:t>
      </w:r>
      <w:r w:rsidR="007D33AC" w:rsidRPr="00D2351F">
        <w:rPr>
          <w:rFonts w:ascii="Poppins" w:hAnsi="Poppins" w:cs="Poppins"/>
          <w:sz w:val="18"/>
          <w:szCs w:val="18"/>
        </w:rPr>
        <w:t> </w:t>
      </w:r>
      <w:r w:rsidR="008C7134" w:rsidRPr="00D2351F">
        <w:rPr>
          <w:rFonts w:ascii="Poppins" w:hAnsi="Poppins" w:cs="Poppins"/>
          <w:sz w:val="18"/>
          <w:szCs w:val="18"/>
        </w:rPr>
        <w:t xml:space="preserve">1843 </w:t>
      </w:r>
      <w:r w:rsidR="005C51A1" w:rsidRPr="00D2351F">
        <w:rPr>
          <w:rFonts w:ascii="Poppins" w:hAnsi="Poppins" w:cs="Poppins"/>
          <w:sz w:val="18"/>
          <w:szCs w:val="18"/>
        </w:rPr>
        <w:t xml:space="preserve">Občanského </w:t>
      </w:r>
      <w:r w:rsidR="008C7134" w:rsidRPr="00D2351F">
        <w:rPr>
          <w:rFonts w:ascii="Poppins" w:hAnsi="Poppins" w:cs="Poppins"/>
          <w:sz w:val="18"/>
          <w:szCs w:val="18"/>
        </w:rPr>
        <w:t xml:space="preserve">zákoníku, a to formou předložení </w:t>
      </w:r>
      <w:r w:rsidR="00EC68FD" w:rsidRPr="00D2351F">
        <w:rPr>
          <w:rFonts w:ascii="Poppins" w:hAnsi="Poppins" w:cs="Poppins"/>
          <w:sz w:val="18"/>
          <w:szCs w:val="18"/>
        </w:rPr>
        <w:t xml:space="preserve">návrhu </w:t>
      </w:r>
      <w:r w:rsidR="008C7134" w:rsidRPr="00D2351F">
        <w:rPr>
          <w:rFonts w:ascii="Poppins" w:hAnsi="Poppins" w:cs="Poppins"/>
          <w:sz w:val="18"/>
          <w:szCs w:val="18"/>
        </w:rPr>
        <w:t>Smlouvy</w:t>
      </w:r>
      <w:r w:rsidR="005C51A1" w:rsidRPr="00D2351F">
        <w:rPr>
          <w:rFonts w:ascii="Poppins" w:hAnsi="Poppins" w:cs="Poppins"/>
          <w:sz w:val="18"/>
          <w:szCs w:val="18"/>
        </w:rPr>
        <w:t xml:space="preserve">, </w:t>
      </w:r>
      <w:r w:rsidR="00F73F7A" w:rsidRPr="00D2351F">
        <w:rPr>
          <w:rFonts w:ascii="Poppins" w:hAnsi="Poppins" w:cs="Poppins"/>
          <w:sz w:val="18"/>
          <w:szCs w:val="18"/>
        </w:rPr>
        <w:t>VOP</w:t>
      </w:r>
      <w:r w:rsidR="005C51A1" w:rsidRPr="00D2351F">
        <w:rPr>
          <w:rFonts w:ascii="Poppins" w:hAnsi="Poppins" w:cs="Poppins"/>
          <w:sz w:val="18"/>
          <w:szCs w:val="18"/>
        </w:rPr>
        <w:t xml:space="preserve"> a Informačního dokumentu</w:t>
      </w:r>
      <w:r w:rsidR="008C7134" w:rsidRPr="00D2351F">
        <w:rPr>
          <w:rFonts w:ascii="Poppins" w:hAnsi="Poppins" w:cs="Poppins"/>
          <w:sz w:val="18"/>
          <w:szCs w:val="18"/>
        </w:rPr>
        <w:t>.</w:t>
      </w:r>
      <w:r w:rsidR="005C51A1" w:rsidRPr="00D2351F">
        <w:rPr>
          <w:rFonts w:ascii="Poppins" w:hAnsi="Poppins" w:cs="Poppins"/>
          <w:sz w:val="18"/>
          <w:szCs w:val="18"/>
        </w:rPr>
        <w:t xml:space="preserve"> </w:t>
      </w:r>
      <w:r w:rsidR="00EC68FD" w:rsidRPr="00D2351F">
        <w:rPr>
          <w:rFonts w:ascii="Poppins" w:hAnsi="Poppins" w:cs="Poppins"/>
          <w:sz w:val="18"/>
          <w:szCs w:val="18"/>
        </w:rPr>
        <w:t>Spotřebitel</w:t>
      </w:r>
      <w:r w:rsidR="005C51A1" w:rsidRPr="00D2351F">
        <w:rPr>
          <w:rFonts w:ascii="Poppins" w:hAnsi="Poppins" w:cs="Poppins"/>
          <w:sz w:val="18"/>
          <w:szCs w:val="18"/>
        </w:rPr>
        <w:t xml:space="preserve"> potvrzuje, že tyto informace v dostatečném předstihu před uzavřením Smlouvy obdržel.</w:t>
      </w:r>
      <w:r w:rsidR="008C7134" w:rsidRPr="00D2351F">
        <w:rPr>
          <w:rFonts w:ascii="Poppins" w:hAnsi="Poppins" w:cs="Poppins"/>
          <w:sz w:val="18"/>
          <w:szCs w:val="18"/>
        </w:rPr>
        <w:t xml:space="preserve"> </w:t>
      </w:r>
    </w:p>
    <w:p w14:paraId="764C3FBF" w14:textId="2CB66B7D" w:rsidR="008C7134" w:rsidRPr="00D2351F" w:rsidRDefault="00EA2372" w:rsidP="00F47235">
      <w:pPr>
        <w:keepNext w:val="0"/>
        <w:numPr>
          <w:ilvl w:val="2"/>
          <w:numId w:val="4"/>
        </w:numPr>
        <w:autoSpaceDE w:val="0"/>
        <w:autoSpaceDN w:val="0"/>
        <w:adjustRightInd w:val="0"/>
        <w:spacing w:before="120" w:after="120" w:line="240" w:lineRule="auto"/>
        <w:ind w:left="709" w:hanging="709"/>
        <w:rPr>
          <w:rFonts w:ascii="Poppins" w:hAnsi="Poppins" w:cs="Poppins"/>
          <w:sz w:val="18"/>
          <w:szCs w:val="18"/>
        </w:rPr>
      </w:pPr>
      <w:r w:rsidRPr="00D2351F">
        <w:rPr>
          <w:rFonts w:ascii="Poppins" w:hAnsi="Poppins" w:cs="Poppins"/>
          <w:sz w:val="18"/>
          <w:szCs w:val="18"/>
        </w:rPr>
        <w:t>Spotřebitel</w:t>
      </w:r>
      <w:r w:rsidR="008C7134" w:rsidRPr="00D2351F">
        <w:rPr>
          <w:rFonts w:ascii="Poppins" w:hAnsi="Poppins" w:cs="Poppins"/>
          <w:sz w:val="18"/>
          <w:szCs w:val="18"/>
        </w:rPr>
        <w:t xml:space="preserve"> </w:t>
      </w:r>
      <w:r w:rsidR="007470D4" w:rsidRPr="00D2351F">
        <w:rPr>
          <w:rFonts w:ascii="Poppins" w:hAnsi="Poppins" w:cs="Poppins"/>
          <w:sz w:val="18"/>
          <w:szCs w:val="18"/>
        </w:rPr>
        <w:t xml:space="preserve">podle § 1847 písm. a) Občanského zákoníku </w:t>
      </w:r>
      <w:r w:rsidR="008C7134" w:rsidRPr="00D2351F">
        <w:rPr>
          <w:rFonts w:ascii="Poppins" w:hAnsi="Poppins" w:cs="Poppins"/>
          <w:sz w:val="18"/>
          <w:szCs w:val="18"/>
        </w:rPr>
        <w:t xml:space="preserve">nemá právo na odstoupení </w:t>
      </w:r>
      <w:r w:rsidRPr="00D2351F">
        <w:rPr>
          <w:rFonts w:ascii="Poppins" w:hAnsi="Poppins" w:cs="Poppins"/>
          <w:sz w:val="18"/>
          <w:szCs w:val="18"/>
        </w:rPr>
        <w:t>od Smlouvy</w:t>
      </w:r>
      <w:r w:rsidR="007470D4" w:rsidRPr="00D2351F">
        <w:rPr>
          <w:rFonts w:ascii="Poppins" w:hAnsi="Poppins" w:cs="Poppins"/>
          <w:sz w:val="18"/>
          <w:szCs w:val="18"/>
        </w:rPr>
        <w:t>, jelikož jejím předmětem je poskytování</w:t>
      </w:r>
      <w:r w:rsidR="008C7134" w:rsidRPr="00D2351F">
        <w:rPr>
          <w:rFonts w:ascii="Poppins" w:hAnsi="Poppins" w:cs="Poppins"/>
          <w:sz w:val="18"/>
          <w:szCs w:val="18"/>
        </w:rPr>
        <w:t xml:space="preserve"> finančních služeb, jejichž cena závisí na pohybech cen na finančních trzích, které </w:t>
      </w:r>
      <w:r w:rsidR="00BD195B" w:rsidRPr="00D2351F">
        <w:rPr>
          <w:rFonts w:ascii="Poppins" w:hAnsi="Poppins" w:cs="Poppins"/>
          <w:sz w:val="18"/>
          <w:szCs w:val="18"/>
        </w:rPr>
        <w:t>Společnost</w:t>
      </w:r>
      <w:r w:rsidR="008C7134" w:rsidRPr="00D2351F">
        <w:rPr>
          <w:rFonts w:ascii="Poppins" w:hAnsi="Poppins" w:cs="Poppins"/>
          <w:sz w:val="18"/>
          <w:szCs w:val="18"/>
        </w:rPr>
        <w:t xml:space="preserve"> nemůže ovlivnit, jako jsou </w:t>
      </w:r>
      <w:r w:rsidR="009B2929" w:rsidRPr="00D2351F">
        <w:rPr>
          <w:rFonts w:ascii="Poppins" w:hAnsi="Poppins" w:cs="Poppins"/>
          <w:sz w:val="18"/>
          <w:szCs w:val="18"/>
        </w:rPr>
        <w:t>S</w:t>
      </w:r>
      <w:r w:rsidR="008C7134" w:rsidRPr="00D2351F">
        <w:rPr>
          <w:rFonts w:ascii="Poppins" w:hAnsi="Poppins" w:cs="Poppins"/>
          <w:sz w:val="18"/>
          <w:szCs w:val="18"/>
        </w:rPr>
        <w:t xml:space="preserve">lužby vztahující se k investičním nástrojům. Právo na odstoupení dále </w:t>
      </w:r>
      <w:r w:rsidR="009B2929" w:rsidRPr="00D2351F">
        <w:rPr>
          <w:rFonts w:ascii="Poppins" w:hAnsi="Poppins" w:cs="Poppins"/>
          <w:sz w:val="18"/>
          <w:szCs w:val="18"/>
        </w:rPr>
        <w:t>Spotřebitel</w:t>
      </w:r>
      <w:r w:rsidR="008C7134" w:rsidRPr="00D2351F">
        <w:rPr>
          <w:rFonts w:ascii="Poppins" w:hAnsi="Poppins" w:cs="Poppins"/>
          <w:sz w:val="18"/>
          <w:szCs w:val="18"/>
        </w:rPr>
        <w:t xml:space="preserve"> nemá u smluv, u nichž bylo zcela splněno oběma smluvními stranami na výslovnou žádost </w:t>
      </w:r>
      <w:r w:rsidR="009B2929" w:rsidRPr="00D2351F">
        <w:rPr>
          <w:rFonts w:ascii="Poppins" w:hAnsi="Poppins" w:cs="Poppins"/>
          <w:sz w:val="18"/>
          <w:szCs w:val="18"/>
        </w:rPr>
        <w:t xml:space="preserve">Spotřebitele </w:t>
      </w:r>
      <w:r w:rsidR="008C7134" w:rsidRPr="00D2351F">
        <w:rPr>
          <w:rFonts w:ascii="Poppins" w:hAnsi="Poppins" w:cs="Poppins"/>
          <w:sz w:val="18"/>
          <w:szCs w:val="18"/>
        </w:rPr>
        <w:t xml:space="preserve">před výkonem </w:t>
      </w:r>
      <w:r w:rsidR="009B2929" w:rsidRPr="00D2351F">
        <w:rPr>
          <w:rFonts w:ascii="Poppins" w:hAnsi="Poppins" w:cs="Poppins"/>
          <w:sz w:val="18"/>
          <w:szCs w:val="18"/>
        </w:rPr>
        <w:t xml:space="preserve">Spotřebitelova </w:t>
      </w:r>
      <w:r w:rsidR="008C7134" w:rsidRPr="00D2351F">
        <w:rPr>
          <w:rFonts w:ascii="Poppins" w:hAnsi="Poppins" w:cs="Poppins"/>
          <w:sz w:val="18"/>
          <w:szCs w:val="18"/>
        </w:rPr>
        <w:t xml:space="preserve">práva na odstoupení. </w:t>
      </w:r>
      <w:r w:rsidR="009B2929" w:rsidRPr="00D2351F">
        <w:rPr>
          <w:rFonts w:ascii="Poppins" w:hAnsi="Poppins" w:cs="Poppins"/>
          <w:sz w:val="18"/>
          <w:szCs w:val="18"/>
        </w:rPr>
        <w:t xml:space="preserve">Spotřebitel </w:t>
      </w:r>
      <w:r w:rsidR="008C7134" w:rsidRPr="00D2351F">
        <w:rPr>
          <w:rFonts w:ascii="Poppins" w:hAnsi="Poppins" w:cs="Poppins"/>
          <w:sz w:val="18"/>
          <w:szCs w:val="18"/>
        </w:rPr>
        <w:t xml:space="preserve">vykoná své právo na odstoupení oznámením zaslaným prokazatelným způsobem na adresu sídla </w:t>
      </w:r>
      <w:r w:rsidR="001F3524" w:rsidRPr="00D2351F">
        <w:rPr>
          <w:rFonts w:ascii="Poppins" w:hAnsi="Poppins" w:cs="Poppins"/>
          <w:sz w:val="18"/>
          <w:szCs w:val="18"/>
        </w:rPr>
        <w:t>Společnosti</w:t>
      </w:r>
      <w:r w:rsidR="008C7134" w:rsidRPr="00D2351F">
        <w:rPr>
          <w:rFonts w:ascii="Poppins" w:hAnsi="Poppins" w:cs="Poppins"/>
          <w:sz w:val="18"/>
          <w:szCs w:val="18"/>
        </w:rPr>
        <w:t xml:space="preserve"> </w:t>
      </w:r>
      <w:r w:rsidR="001F3524" w:rsidRPr="00D2351F">
        <w:rPr>
          <w:rFonts w:ascii="Poppins" w:hAnsi="Poppins" w:cs="Poppins"/>
          <w:sz w:val="18"/>
          <w:szCs w:val="18"/>
        </w:rPr>
        <w:t>uvedenou v záhlaví této Smlouvy</w:t>
      </w:r>
      <w:r w:rsidR="008C7134" w:rsidRPr="00D2351F">
        <w:rPr>
          <w:rFonts w:ascii="Poppins" w:hAnsi="Poppins" w:cs="Poppins"/>
          <w:sz w:val="18"/>
          <w:szCs w:val="18"/>
        </w:rPr>
        <w:t xml:space="preserve">; lhůta k uplatnění práva na odstoupení je zachována, pokud bylo oznámení písemně odesláno před uplynutím této lhůty. Odstoupí-li </w:t>
      </w:r>
      <w:r w:rsidR="009B2929" w:rsidRPr="00D2351F">
        <w:rPr>
          <w:rFonts w:ascii="Poppins" w:hAnsi="Poppins" w:cs="Poppins"/>
          <w:sz w:val="18"/>
          <w:szCs w:val="18"/>
        </w:rPr>
        <w:t xml:space="preserve">Spotřebitel </w:t>
      </w:r>
      <w:r w:rsidR="008C7134" w:rsidRPr="00D2351F">
        <w:rPr>
          <w:rFonts w:ascii="Poppins" w:hAnsi="Poppins" w:cs="Poppins"/>
          <w:sz w:val="18"/>
          <w:szCs w:val="18"/>
        </w:rPr>
        <w:t>od </w:t>
      </w:r>
      <w:r w:rsidR="009B2929" w:rsidRPr="00D2351F">
        <w:rPr>
          <w:rFonts w:ascii="Poppins" w:hAnsi="Poppins" w:cs="Poppins"/>
          <w:sz w:val="18"/>
          <w:szCs w:val="18"/>
        </w:rPr>
        <w:t>S</w:t>
      </w:r>
      <w:r w:rsidR="008C7134" w:rsidRPr="00D2351F">
        <w:rPr>
          <w:rFonts w:ascii="Poppins" w:hAnsi="Poppins" w:cs="Poppins"/>
          <w:sz w:val="18"/>
          <w:szCs w:val="18"/>
        </w:rPr>
        <w:t xml:space="preserve">mlouvy, může po </w:t>
      </w:r>
      <w:r w:rsidR="00F73F7A" w:rsidRPr="00D2351F">
        <w:rPr>
          <w:rFonts w:ascii="Poppins" w:hAnsi="Poppins" w:cs="Poppins"/>
          <w:sz w:val="18"/>
          <w:szCs w:val="18"/>
        </w:rPr>
        <w:t>něm</w:t>
      </w:r>
      <w:r w:rsidR="008C7134" w:rsidRPr="00D2351F">
        <w:rPr>
          <w:rFonts w:ascii="Poppins" w:hAnsi="Poppins" w:cs="Poppins"/>
          <w:sz w:val="18"/>
          <w:szCs w:val="18"/>
        </w:rPr>
        <w:t xml:space="preserve"> </w:t>
      </w:r>
      <w:r w:rsidR="00BD195B" w:rsidRPr="00D2351F">
        <w:rPr>
          <w:rFonts w:ascii="Poppins" w:hAnsi="Poppins" w:cs="Poppins"/>
          <w:sz w:val="18"/>
          <w:szCs w:val="18"/>
        </w:rPr>
        <w:t>Společnost</w:t>
      </w:r>
      <w:r w:rsidR="008C7134" w:rsidRPr="00D2351F">
        <w:rPr>
          <w:rFonts w:ascii="Poppins" w:hAnsi="Poppins" w:cs="Poppins"/>
          <w:sz w:val="18"/>
          <w:szCs w:val="18"/>
        </w:rPr>
        <w:t xml:space="preserve"> požadovat neprodlené zaplacení částky pouze za do té doby skutečně poskytnuté </w:t>
      </w:r>
      <w:r w:rsidR="009B2929" w:rsidRPr="00D2351F">
        <w:rPr>
          <w:rFonts w:ascii="Poppins" w:hAnsi="Poppins" w:cs="Poppins"/>
          <w:sz w:val="18"/>
          <w:szCs w:val="18"/>
        </w:rPr>
        <w:t>S</w:t>
      </w:r>
      <w:r w:rsidR="008C7134" w:rsidRPr="00D2351F">
        <w:rPr>
          <w:rFonts w:ascii="Poppins" w:hAnsi="Poppins" w:cs="Poppins"/>
          <w:sz w:val="18"/>
          <w:szCs w:val="18"/>
        </w:rPr>
        <w:t xml:space="preserve">lužby. </w:t>
      </w:r>
      <w:r w:rsidR="00BD195B" w:rsidRPr="00D2351F">
        <w:rPr>
          <w:rFonts w:ascii="Poppins" w:hAnsi="Poppins" w:cs="Poppins"/>
          <w:sz w:val="18"/>
          <w:szCs w:val="18"/>
        </w:rPr>
        <w:t>Společnost</w:t>
      </w:r>
      <w:r w:rsidR="008C7134" w:rsidRPr="00D2351F">
        <w:rPr>
          <w:rFonts w:ascii="Poppins" w:hAnsi="Poppins" w:cs="Poppins"/>
          <w:sz w:val="18"/>
          <w:szCs w:val="18"/>
        </w:rPr>
        <w:t xml:space="preserve"> však nebude požadovat zaplacení za poskytnutou </w:t>
      </w:r>
      <w:r w:rsidR="009B2929" w:rsidRPr="00D2351F">
        <w:rPr>
          <w:rFonts w:ascii="Poppins" w:hAnsi="Poppins" w:cs="Poppins"/>
          <w:sz w:val="18"/>
          <w:szCs w:val="18"/>
        </w:rPr>
        <w:t>S</w:t>
      </w:r>
      <w:r w:rsidR="008C7134" w:rsidRPr="00D2351F">
        <w:rPr>
          <w:rFonts w:ascii="Poppins" w:hAnsi="Poppins" w:cs="Poppins"/>
          <w:sz w:val="18"/>
          <w:szCs w:val="18"/>
        </w:rPr>
        <w:t xml:space="preserve">lužbu, </w:t>
      </w:r>
      <w:r w:rsidR="008C7134" w:rsidRPr="00D2351F">
        <w:rPr>
          <w:rFonts w:ascii="Poppins" w:hAnsi="Poppins" w:cs="Poppins"/>
          <w:sz w:val="18"/>
          <w:szCs w:val="18"/>
        </w:rPr>
        <w:lastRenderedPageBreak/>
        <w:t>pokud zahájil</w:t>
      </w:r>
      <w:r w:rsidR="009B2929" w:rsidRPr="00D2351F">
        <w:rPr>
          <w:rFonts w:ascii="Poppins" w:hAnsi="Poppins" w:cs="Poppins"/>
          <w:sz w:val="18"/>
          <w:szCs w:val="18"/>
        </w:rPr>
        <w:t>a</w:t>
      </w:r>
      <w:r w:rsidR="008C7134" w:rsidRPr="00D2351F">
        <w:rPr>
          <w:rFonts w:ascii="Poppins" w:hAnsi="Poppins" w:cs="Poppins"/>
          <w:sz w:val="18"/>
          <w:szCs w:val="18"/>
        </w:rPr>
        <w:t xml:space="preserve"> plnění </w:t>
      </w:r>
      <w:r w:rsidR="009B2929" w:rsidRPr="00D2351F">
        <w:rPr>
          <w:rFonts w:ascii="Poppins" w:hAnsi="Poppins" w:cs="Poppins"/>
          <w:sz w:val="18"/>
          <w:szCs w:val="18"/>
        </w:rPr>
        <w:t>S</w:t>
      </w:r>
      <w:r w:rsidR="008C7134" w:rsidRPr="00D2351F">
        <w:rPr>
          <w:rFonts w:ascii="Poppins" w:hAnsi="Poppins" w:cs="Poppins"/>
          <w:sz w:val="18"/>
          <w:szCs w:val="18"/>
        </w:rPr>
        <w:t xml:space="preserve">mlouvy před uplynutím lhůty pro odstoupení bez souhlasu </w:t>
      </w:r>
      <w:r w:rsidR="00A54809" w:rsidRPr="00D2351F">
        <w:rPr>
          <w:rFonts w:ascii="Poppins" w:hAnsi="Poppins" w:cs="Poppins"/>
          <w:sz w:val="18"/>
          <w:szCs w:val="18"/>
        </w:rPr>
        <w:t xml:space="preserve">Spotřebitele </w:t>
      </w:r>
      <w:r w:rsidR="008C7134" w:rsidRPr="00D2351F">
        <w:rPr>
          <w:rFonts w:ascii="Poppins" w:hAnsi="Poppins" w:cs="Poppins"/>
          <w:sz w:val="18"/>
          <w:szCs w:val="18"/>
        </w:rPr>
        <w:t xml:space="preserve">nebo pokud </w:t>
      </w:r>
      <w:r w:rsidR="00A54809" w:rsidRPr="00D2351F">
        <w:rPr>
          <w:rFonts w:ascii="Poppins" w:hAnsi="Poppins" w:cs="Poppins"/>
          <w:sz w:val="18"/>
          <w:szCs w:val="18"/>
        </w:rPr>
        <w:t xml:space="preserve">Spotřebitele </w:t>
      </w:r>
      <w:r w:rsidR="008C7134" w:rsidRPr="00D2351F">
        <w:rPr>
          <w:rFonts w:ascii="Poppins" w:hAnsi="Poppins" w:cs="Poppins"/>
          <w:sz w:val="18"/>
          <w:szCs w:val="18"/>
        </w:rPr>
        <w:t>neinformoval</w:t>
      </w:r>
      <w:r w:rsidR="00A54809" w:rsidRPr="00D2351F">
        <w:rPr>
          <w:rFonts w:ascii="Poppins" w:hAnsi="Poppins" w:cs="Poppins"/>
          <w:sz w:val="18"/>
          <w:szCs w:val="18"/>
        </w:rPr>
        <w:t>a</w:t>
      </w:r>
      <w:r w:rsidR="008C7134" w:rsidRPr="00D2351F">
        <w:rPr>
          <w:rFonts w:ascii="Poppins" w:hAnsi="Poppins" w:cs="Poppins"/>
          <w:sz w:val="18"/>
          <w:szCs w:val="18"/>
        </w:rPr>
        <w:t xml:space="preserve"> o částce podle předchozí věty. </w:t>
      </w:r>
    </w:p>
    <w:p w14:paraId="66368788" w14:textId="77777777" w:rsidR="008C7134" w:rsidRPr="00D2351F" w:rsidRDefault="008C7134" w:rsidP="001734A8">
      <w:pPr>
        <w:keepNext w:val="0"/>
        <w:numPr>
          <w:ilvl w:val="1"/>
          <w:numId w:val="4"/>
        </w:numPr>
        <w:autoSpaceDE w:val="0"/>
        <w:autoSpaceDN w:val="0"/>
        <w:adjustRightInd w:val="0"/>
        <w:spacing w:before="120" w:after="120" w:line="240" w:lineRule="auto"/>
        <w:ind w:left="709" w:hanging="709"/>
        <w:rPr>
          <w:rFonts w:ascii="Poppins" w:hAnsi="Poppins" w:cs="Poppins"/>
          <w:b/>
          <w:bCs/>
          <w:color w:val="000000"/>
          <w:sz w:val="18"/>
          <w:szCs w:val="18"/>
        </w:rPr>
      </w:pPr>
      <w:bookmarkStart w:id="151" w:name="_Toc426299000"/>
      <w:r w:rsidRPr="00D2351F">
        <w:rPr>
          <w:rFonts w:ascii="Poppins" w:hAnsi="Poppins" w:cs="Poppins"/>
          <w:b/>
          <w:bCs/>
          <w:color w:val="000000"/>
          <w:sz w:val="18"/>
          <w:szCs w:val="18"/>
        </w:rPr>
        <w:t>Závěrečná ustanovení</w:t>
      </w:r>
      <w:bookmarkEnd w:id="151"/>
    </w:p>
    <w:p w14:paraId="24DDBD17" w14:textId="448AD670" w:rsidR="008C7134" w:rsidRPr="00D2351F" w:rsidRDefault="008C7134" w:rsidP="001F3524">
      <w:pPr>
        <w:pStyle w:val="Nadpis2"/>
        <w:keepNext w:val="0"/>
        <w:numPr>
          <w:ilvl w:val="0"/>
          <w:numId w:val="0"/>
        </w:numPr>
        <w:spacing w:before="120"/>
        <w:rPr>
          <w:rFonts w:ascii="Poppins" w:hAnsi="Poppins" w:cs="Poppins"/>
          <w:sz w:val="18"/>
          <w:szCs w:val="18"/>
        </w:rPr>
      </w:pPr>
      <w:r w:rsidRPr="00D2351F">
        <w:rPr>
          <w:rFonts w:ascii="Poppins" w:hAnsi="Poppins" w:cs="Poppins"/>
          <w:sz w:val="18"/>
          <w:szCs w:val="18"/>
        </w:rPr>
        <w:t>Je-li některé z ustanovení těchto VOP neplatné, odporovatelné nebo nevynutitelné či stane-li se takovým v budoucnu, je či bude neplatné, odporovatelné nebo nevynutitelné pouze toto ustanovení,</w:t>
      </w:r>
      <w:r w:rsidR="00B60ABE" w:rsidRPr="00D2351F">
        <w:rPr>
          <w:rFonts w:ascii="Poppins" w:hAnsi="Poppins" w:cs="Poppins"/>
          <w:sz w:val="18"/>
          <w:szCs w:val="18"/>
        </w:rPr>
        <w:t xml:space="preserve"> a</w:t>
      </w:r>
      <w:r w:rsidRPr="00D2351F">
        <w:rPr>
          <w:rFonts w:ascii="Poppins" w:hAnsi="Poppins" w:cs="Poppins"/>
          <w:sz w:val="18"/>
          <w:szCs w:val="18"/>
        </w:rPr>
        <w:t xml:space="preserve"> platnost a vynutitelnost ustanovení ostatních zůstane nedotčena, pokud z povahy, obsahu nebo z okolností, za jakých bylo takové ustanovení přijato, nevyplývá, že tuto část nelze oddělit od ostatních ustanovení těchto VOP. </w:t>
      </w:r>
      <w:r w:rsidR="00BD195B" w:rsidRPr="00D2351F">
        <w:rPr>
          <w:rFonts w:ascii="Poppins" w:hAnsi="Poppins" w:cs="Poppins"/>
          <w:sz w:val="18"/>
          <w:szCs w:val="18"/>
        </w:rPr>
        <w:t>Společnost</w:t>
      </w:r>
      <w:r w:rsidRPr="00D2351F">
        <w:rPr>
          <w:rFonts w:ascii="Poppins" w:hAnsi="Poppins" w:cs="Poppins"/>
          <w:sz w:val="18"/>
          <w:szCs w:val="18"/>
        </w:rPr>
        <w:t xml:space="preserve"> se vadné ustanovení pokusí bez zbytečného odkladu nahradit ustanovením bezvadným, které bude v nejvyšší možné míře odpovídat obsahu a účelu ustanovení vadného.</w:t>
      </w:r>
    </w:p>
    <w:p w14:paraId="69ABD7D2" w14:textId="77777777" w:rsidR="008C7134" w:rsidRPr="00D2351F" w:rsidRDefault="008C7134" w:rsidP="001734A8">
      <w:pPr>
        <w:keepNext w:val="0"/>
        <w:numPr>
          <w:ilvl w:val="1"/>
          <w:numId w:val="4"/>
        </w:numPr>
        <w:autoSpaceDE w:val="0"/>
        <w:autoSpaceDN w:val="0"/>
        <w:adjustRightInd w:val="0"/>
        <w:spacing w:before="120" w:after="120" w:line="240" w:lineRule="auto"/>
        <w:ind w:left="709" w:hanging="709"/>
        <w:rPr>
          <w:rFonts w:ascii="Poppins" w:hAnsi="Poppins" w:cs="Poppins"/>
          <w:b/>
          <w:bCs/>
          <w:color w:val="000000"/>
          <w:sz w:val="18"/>
          <w:szCs w:val="18"/>
        </w:rPr>
      </w:pPr>
      <w:r w:rsidRPr="00D2351F">
        <w:rPr>
          <w:rFonts w:ascii="Poppins" w:hAnsi="Poppins" w:cs="Poppins"/>
          <w:b/>
          <w:bCs/>
          <w:color w:val="000000"/>
          <w:sz w:val="18"/>
          <w:szCs w:val="18"/>
        </w:rPr>
        <w:t xml:space="preserve">Účinnost </w:t>
      </w:r>
    </w:p>
    <w:p w14:paraId="0B92C54D" w14:textId="7F27A447" w:rsidR="00142654" w:rsidRPr="00B46B3A" w:rsidRDefault="008C7134" w:rsidP="00251C1F">
      <w:pPr>
        <w:keepNext w:val="0"/>
        <w:spacing w:before="120" w:after="120" w:line="240" w:lineRule="auto"/>
        <w:rPr>
          <w:rFonts w:ascii="Poppins" w:hAnsi="Poppins" w:cs="Poppins"/>
          <w:sz w:val="18"/>
          <w:szCs w:val="18"/>
        </w:rPr>
      </w:pPr>
      <w:r w:rsidRPr="00D2351F">
        <w:rPr>
          <w:rFonts w:ascii="Poppins" w:hAnsi="Poppins" w:cs="Poppins"/>
          <w:sz w:val="18"/>
          <w:szCs w:val="18"/>
        </w:rPr>
        <w:t>T</w:t>
      </w:r>
      <w:r w:rsidR="00A54809" w:rsidRPr="00D2351F">
        <w:rPr>
          <w:rFonts w:ascii="Poppins" w:hAnsi="Poppins" w:cs="Poppins"/>
          <w:sz w:val="18"/>
          <w:szCs w:val="18"/>
        </w:rPr>
        <w:t>y</w:t>
      </w:r>
      <w:r w:rsidRPr="00D2351F">
        <w:rPr>
          <w:rFonts w:ascii="Poppins" w:hAnsi="Poppins" w:cs="Poppins"/>
          <w:sz w:val="18"/>
          <w:szCs w:val="18"/>
        </w:rPr>
        <w:t xml:space="preserve">to </w:t>
      </w:r>
      <w:r w:rsidR="00B60ABE" w:rsidRPr="00D2351F">
        <w:rPr>
          <w:rFonts w:ascii="Poppins" w:hAnsi="Poppins" w:cs="Poppins"/>
          <w:sz w:val="18"/>
          <w:szCs w:val="18"/>
        </w:rPr>
        <w:t>VOP</w:t>
      </w:r>
      <w:r w:rsidRPr="00D2351F">
        <w:rPr>
          <w:rFonts w:ascii="Poppins" w:hAnsi="Poppins" w:cs="Poppins"/>
          <w:sz w:val="18"/>
          <w:szCs w:val="18"/>
        </w:rPr>
        <w:t xml:space="preserve"> nabývají účinnosti dnem</w:t>
      </w:r>
      <w:r w:rsidRPr="00D2351F">
        <w:rPr>
          <w:rFonts w:ascii="Poppins" w:hAnsi="Poppins" w:cs="Poppins"/>
          <w:b/>
          <w:sz w:val="18"/>
          <w:szCs w:val="18"/>
        </w:rPr>
        <w:t xml:space="preserve"> </w:t>
      </w:r>
      <w:r w:rsidR="00FE3D3F" w:rsidRPr="00FE3D3F">
        <w:rPr>
          <w:rFonts w:ascii="Poppins" w:hAnsi="Poppins" w:cs="Poppins"/>
          <w:bCs/>
          <w:sz w:val="18"/>
          <w:szCs w:val="18"/>
        </w:rPr>
        <w:t>1</w:t>
      </w:r>
      <w:r w:rsidR="00AE326B">
        <w:rPr>
          <w:rFonts w:ascii="Poppins" w:hAnsi="Poppins" w:cs="Poppins"/>
          <w:bCs/>
          <w:sz w:val="18"/>
          <w:szCs w:val="18"/>
        </w:rPr>
        <w:t>5</w:t>
      </w:r>
      <w:r w:rsidR="00FE3D3F" w:rsidRPr="00FE3D3F">
        <w:rPr>
          <w:rFonts w:ascii="Poppins" w:hAnsi="Poppins" w:cs="Poppins"/>
          <w:bCs/>
          <w:sz w:val="18"/>
          <w:szCs w:val="18"/>
        </w:rPr>
        <w:t xml:space="preserve">. </w:t>
      </w:r>
      <w:r w:rsidR="00AE326B">
        <w:rPr>
          <w:rFonts w:ascii="Poppins" w:hAnsi="Poppins" w:cs="Poppins"/>
          <w:bCs/>
          <w:sz w:val="18"/>
          <w:szCs w:val="18"/>
        </w:rPr>
        <w:t>9</w:t>
      </w:r>
      <w:r w:rsidR="00FE3D3F" w:rsidRPr="00FE3D3F">
        <w:rPr>
          <w:rFonts w:ascii="Poppins" w:hAnsi="Poppins" w:cs="Poppins"/>
          <w:bCs/>
          <w:sz w:val="18"/>
          <w:szCs w:val="18"/>
        </w:rPr>
        <w:t xml:space="preserve">. 2023 </w:t>
      </w:r>
      <w:r w:rsidRPr="00D2351F">
        <w:rPr>
          <w:rFonts w:ascii="Poppins" w:hAnsi="Poppins" w:cs="Poppins"/>
          <w:sz w:val="18"/>
          <w:szCs w:val="18"/>
        </w:rPr>
        <w:t xml:space="preserve">a v plném rozsahu nahrazují </w:t>
      </w:r>
      <w:r w:rsidR="00497D20" w:rsidRPr="00D2351F">
        <w:rPr>
          <w:rFonts w:ascii="Poppins" w:hAnsi="Poppins" w:cs="Poppins"/>
          <w:sz w:val="18"/>
          <w:szCs w:val="18"/>
        </w:rPr>
        <w:t xml:space="preserve">veškerá </w:t>
      </w:r>
      <w:r w:rsidRPr="00D2351F">
        <w:rPr>
          <w:rFonts w:ascii="Poppins" w:hAnsi="Poppins" w:cs="Poppins"/>
          <w:sz w:val="18"/>
          <w:szCs w:val="18"/>
        </w:rPr>
        <w:t>předchozí znění</w:t>
      </w:r>
      <w:r w:rsidR="005C51A1" w:rsidRPr="00D2351F">
        <w:rPr>
          <w:rFonts w:ascii="Poppins" w:hAnsi="Poppins" w:cs="Poppins"/>
          <w:sz w:val="18"/>
          <w:szCs w:val="18"/>
        </w:rPr>
        <w:t>.</w:t>
      </w:r>
    </w:p>
    <w:sectPr w:rsidR="00142654" w:rsidRPr="00B46B3A" w:rsidSect="00221844">
      <w:headerReference w:type="even" r:id="rId23"/>
      <w:headerReference w:type="default" r:id="rId24"/>
      <w:footerReference w:type="even" r:id="rId25"/>
      <w:footerReference w:type="default" r:id="rId26"/>
      <w:headerReference w:type="first" r:id="rId27"/>
      <w:footerReference w:type="first" r:id="rId28"/>
      <w:pgSz w:w="11906" w:h="16838" w:code="9"/>
      <w:pgMar w:top="1701" w:right="1418" w:bottom="1418" w:left="1418" w:header="794" w:footer="510" w:gutter="0"/>
      <w:pgNumType w:start="1"/>
      <w:cols w:num="2"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5F151" w14:textId="77777777" w:rsidR="00EB7866" w:rsidRDefault="00EB7866">
      <w:r>
        <w:separator/>
      </w:r>
    </w:p>
  </w:endnote>
  <w:endnote w:type="continuationSeparator" w:id="0">
    <w:p w14:paraId="19E23B54" w14:textId="77777777" w:rsidR="00EB7866" w:rsidRDefault="00EB7866">
      <w:r>
        <w:continuationSeparator/>
      </w:r>
    </w:p>
  </w:endnote>
  <w:endnote w:type="continuationNotice" w:id="1">
    <w:p w14:paraId="1176194D" w14:textId="77777777" w:rsidR="00EB7866" w:rsidRDefault="00EB78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Poppins">
    <w:charset w:val="EE"/>
    <w:family w:val="auto"/>
    <w:pitch w:val="variable"/>
    <w:sig w:usb0="00008007" w:usb1="00000000" w:usb2="00000000" w:usb3="00000000" w:csb0="00000093" w:csb1="00000000"/>
  </w:font>
  <w:font w:name="Yu Mincho">
    <w:altName w:val="游明朝"/>
    <w:charset w:val="80"/>
    <w:family w:val="roman"/>
    <w:pitch w:val="variable"/>
    <w:sig w:usb0="800002E7" w:usb1="2AC7FCFF" w:usb2="00000012" w:usb3="00000000" w:csb0="0002009F" w:csb1="00000000"/>
  </w:font>
  <w:font w:name="Nirmala UI">
    <w:panose1 w:val="020B0502040204020203"/>
    <w:charset w:val="00"/>
    <w:family w:val="swiss"/>
    <w:pitch w:val="variable"/>
    <w:sig w:usb0="80FF8023" w:usb1="0200004A" w:usb2="000002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5B70" w14:textId="77777777" w:rsidR="00227BA3" w:rsidRDefault="00227BA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18648" w14:textId="4200B6B2" w:rsidR="000D7D1D" w:rsidRDefault="00553016" w:rsidP="00653A2B">
    <w:pPr>
      <w:pStyle w:val="Zpat"/>
      <w:tabs>
        <w:tab w:val="clear" w:pos="4536"/>
        <w:tab w:val="clear" w:pos="9072"/>
        <w:tab w:val="center" w:pos="4535"/>
      </w:tabs>
    </w:pPr>
    <w:r>
      <w:rPr>
        <w:rFonts w:ascii="Arial" w:hAnsi="Arial" w:cs="Arial"/>
        <w:noProof/>
        <w:color w:val="FFFFFF" w:themeColor="background1"/>
        <w:sz w:val="22"/>
      </w:rPr>
      <mc:AlternateContent>
        <mc:Choice Requires="wps">
          <w:drawing>
            <wp:anchor distT="0" distB="0" distL="114300" distR="114300" simplePos="0" relativeHeight="251655168" behindDoc="0" locked="0" layoutInCell="1" allowOverlap="1" wp14:anchorId="61C32ADC" wp14:editId="3828E112">
              <wp:simplePos x="0" y="0"/>
              <wp:positionH relativeFrom="margin">
                <wp:posOffset>36830</wp:posOffset>
              </wp:positionH>
              <wp:positionV relativeFrom="paragraph">
                <wp:posOffset>81280</wp:posOffset>
              </wp:positionV>
              <wp:extent cx="3992245" cy="739140"/>
              <wp:effectExtent l="0" t="0" r="0" b="3810"/>
              <wp:wrapNone/>
              <wp:docPr id="3" name="Textové pole 2"/>
              <wp:cNvGraphicFramePr/>
              <a:graphic xmlns:a="http://schemas.openxmlformats.org/drawingml/2006/main">
                <a:graphicData uri="http://schemas.microsoft.com/office/word/2010/wordprocessingShape">
                  <wps:wsp>
                    <wps:cNvSpPr txBox="1"/>
                    <wps:spPr>
                      <a:xfrm>
                        <a:off x="0" y="0"/>
                        <a:ext cx="3992245" cy="739140"/>
                      </a:xfrm>
                      <a:prstGeom prst="rect">
                        <a:avLst/>
                      </a:prstGeom>
                      <a:noFill/>
                      <a:ln w="6350">
                        <a:noFill/>
                      </a:ln>
                    </wps:spPr>
                    <wps:txbx>
                      <w:txbxContent>
                        <w:p w14:paraId="19587CCE" w14:textId="5876891F" w:rsidR="000D7D1D" w:rsidRPr="000F1A9B" w:rsidRDefault="00692D57" w:rsidP="0031419E">
                          <w:pPr>
                            <w:pStyle w:val="Zpat"/>
                            <w:tabs>
                              <w:tab w:val="clear" w:pos="4536"/>
                              <w:tab w:val="clear" w:pos="9072"/>
                              <w:tab w:val="center" w:pos="4535"/>
                              <w:tab w:val="right" w:pos="9070"/>
                            </w:tabs>
                            <w:jc w:val="left"/>
                            <w:rPr>
                              <w:rFonts w:ascii="Arial" w:hAnsi="Arial" w:cs="Arial"/>
                              <w:b/>
                              <w:bCs/>
                              <w:noProof/>
                              <w:color w:val="FFFFFF" w:themeColor="background1"/>
                            </w:rPr>
                          </w:pPr>
                          <w:r>
                            <w:rPr>
                              <w:rFonts w:ascii="Arial" w:hAnsi="Arial" w:cs="Arial"/>
                              <w:b/>
                              <w:bCs/>
                              <w:noProof/>
                              <w:color w:val="FFFFFF" w:themeColor="background1"/>
                            </w:rPr>
                            <w:t>Max Invest,</w:t>
                          </w:r>
                          <w:r w:rsidR="000D7D1D" w:rsidRPr="000F1A9B">
                            <w:rPr>
                              <w:rFonts w:ascii="Arial" w:hAnsi="Arial" w:cs="Arial"/>
                              <w:b/>
                              <w:bCs/>
                              <w:noProof/>
                              <w:color w:val="FFFFFF" w:themeColor="background1"/>
                            </w:rPr>
                            <w:t xml:space="preserve"> a.s.  |  Sokolovsk</w:t>
                          </w:r>
                          <w:r w:rsidR="00163037">
                            <w:rPr>
                              <w:rFonts w:ascii="Arial" w:hAnsi="Arial" w:cs="Arial"/>
                              <w:b/>
                              <w:bCs/>
                              <w:noProof/>
                              <w:color w:val="FFFFFF" w:themeColor="background1"/>
                            </w:rPr>
                            <w:t>á</w:t>
                          </w:r>
                          <w:r w:rsidR="000D7D1D" w:rsidRPr="000F1A9B">
                            <w:rPr>
                              <w:rFonts w:ascii="Arial" w:hAnsi="Arial" w:cs="Arial"/>
                              <w:b/>
                              <w:bCs/>
                              <w:noProof/>
                              <w:color w:val="FFFFFF" w:themeColor="background1"/>
                            </w:rPr>
                            <w:t xml:space="preserve"> 675/9, Karlín  |  186 00 </w:t>
                          </w:r>
                          <w:r w:rsidR="00163037">
                            <w:rPr>
                              <w:rFonts w:ascii="Arial" w:hAnsi="Arial" w:cs="Arial"/>
                              <w:b/>
                              <w:bCs/>
                              <w:noProof/>
                              <w:color w:val="FFFFFF" w:themeColor="background1"/>
                            </w:rPr>
                            <w:t>Praha</w:t>
                          </w:r>
                          <w:r w:rsidR="000D7D1D" w:rsidRPr="000F1A9B">
                            <w:rPr>
                              <w:rFonts w:ascii="Arial" w:hAnsi="Arial" w:cs="Arial"/>
                              <w:b/>
                              <w:bCs/>
                              <w:noProof/>
                              <w:color w:val="FFFFFF" w:themeColor="background1"/>
                            </w:rPr>
                            <w:t xml:space="preserve"> 8  |  IČO: 14285550</w:t>
                          </w:r>
                        </w:p>
                        <w:p w14:paraId="72B8ADE5" w14:textId="0618C4B1" w:rsidR="000D7D1D" w:rsidRPr="000F1A9B" w:rsidRDefault="000D7D1D" w:rsidP="0031419E">
                          <w:pPr>
                            <w:pStyle w:val="Zpat"/>
                            <w:jc w:val="left"/>
                            <w:rPr>
                              <w:rFonts w:ascii="Arial" w:hAnsi="Arial" w:cs="Arial"/>
                              <w:b/>
                              <w:bCs/>
                              <w:noProof/>
                              <w:color w:val="FFFFFF" w:themeColor="background1"/>
                            </w:rPr>
                          </w:pPr>
                          <w:r w:rsidRPr="000F1A9B">
                            <w:rPr>
                              <w:rFonts w:ascii="Arial" w:hAnsi="Arial" w:cs="Arial"/>
                              <w:b/>
                              <w:bCs/>
                              <w:noProof/>
                              <w:color w:val="FFFFFF" w:themeColor="background1"/>
                            </w:rPr>
                            <w:t xml:space="preserve">800 468 277  |  </w:t>
                          </w:r>
                          <w:r w:rsidR="006D36E7">
                            <w:rPr>
                              <w:rFonts w:ascii="Arial" w:hAnsi="Arial" w:cs="Arial"/>
                              <w:b/>
                              <w:bCs/>
                              <w:noProof/>
                              <w:color w:val="FFFFFF" w:themeColor="background1"/>
                            </w:rPr>
                            <w:t>info</w:t>
                          </w:r>
                          <w:r w:rsidRPr="000F1A9B">
                            <w:rPr>
                              <w:rFonts w:ascii="Arial" w:hAnsi="Arial" w:cs="Arial"/>
                              <w:b/>
                              <w:bCs/>
                              <w:noProof/>
                              <w:color w:val="FFFFFF" w:themeColor="background1"/>
                            </w:rPr>
                            <w:t>@</w:t>
                          </w:r>
                          <w:r w:rsidR="006D36E7">
                            <w:rPr>
                              <w:rFonts w:ascii="Arial" w:hAnsi="Arial" w:cs="Arial"/>
                              <w:b/>
                              <w:bCs/>
                              <w:noProof/>
                              <w:color w:val="FFFFFF" w:themeColor="background1"/>
                            </w:rPr>
                            <w:t>maxinvestapp</w:t>
                          </w:r>
                          <w:r w:rsidRPr="000F1A9B">
                            <w:rPr>
                              <w:rFonts w:ascii="Arial" w:hAnsi="Arial" w:cs="Arial"/>
                              <w:b/>
                              <w:bCs/>
                              <w:noProof/>
                              <w:color w:val="FFFFFF" w:themeColor="background1"/>
                            </w:rPr>
                            <w:t>.</w:t>
                          </w:r>
                          <w:r w:rsidR="006D36E7">
                            <w:rPr>
                              <w:rFonts w:ascii="Arial" w:hAnsi="Arial" w:cs="Arial"/>
                              <w:b/>
                              <w:bCs/>
                              <w:noProof/>
                              <w:color w:val="FFFFFF" w:themeColor="background1"/>
                            </w:rPr>
                            <w:t>eu</w:t>
                          </w:r>
                          <w:r w:rsidRPr="000F1A9B">
                            <w:rPr>
                              <w:rFonts w:ascii="Arial" w:hAnsi="Arial" w:cs="Arial"/>
                              <w:b/>
                              <w:bCs/>
                              <w:noProof/>
                              <w:color w:val="FFFFFF" w:themeColor="background1"/>
                            </w:rPr>
                            <w:t xml:space="preserve">  |  www.</w:t>
                          </w:r>
                          <w:r w:rsidR="006D36E7">
                            <w:rPr>
                              <w:rFonts w:ascii="Arial" w:hAnsi="Arial" w:cs="Arial"/>
                              <w:b/>
                              <w:bCs/>
                              <w:noProof/>
                              <w:color w:val="FFFFFF" w:themeColor="background1"/>
                            </w:rPr>
                            <w:t>maxinvestapp</w:t>
                          </w:r>
                          <w:r w:rsidRPr="000F1A9B">
                            <w:rPr>
                              <w:rFonts w:ascii="Arial" w:hAnsi="Arial" w:cs="Arial"/>
                              <w:b/>
                              <w:bCs/>
                              <w:noProof/>
                              <w:color w:val="FFFFFF" w:themeColor="background1"/>
                            </w:rPr>
                            <w:t>.</w:t>
                          </w:r>
                          <w:r w:rsidR="006D36E7">
                            <w:rPr>
                              <w:rFonts w:ascii="Arial" w:hAnsi="Arial" w:cs="Arial"/>
                              <w:b/>
                              <w:bCs/>
                              <w:noProof/>
                              <w:color w:val="FFFFFF" w:themeColor="background1"/>
                            </w:rPr>
                            <w:t>eu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32ADC" id="_x0000_t202" coordsize="21600,21600" o:spt="202" path="m,l,21600r21600,l21600,xe">
              <v:stroke joinstyle="miter"/>
              <v:path gradientshapeok="t" o:connecttype="rect"/>
            </v:shapetype>
            <v:shape id="Textové pole 2" o:spid="_x0000_s1026" type="#_x0000_t202" style="position:absolute;left:0;text-align:left;margin-left:2.9pt;margin-top:6.4pt;width:314.35pt;height:58.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" filled="f" stroked="f" strokeweight=".5pt">
              <v:textbox>
                <w:txbxContent>
                  <w:p w14:paraId="19587CCE" w14:textId="5876891F" w:rsidR="000D7D1D" w:rsidRPr="000F1A9B" w:rsidRDefault="00692D57" w:rsidP="0031419E">
                    <w:pPr>
                      <w:pStyle w:val="Zpat"/>
                      <w:tabs>
                        <w:tab w:val="clear" w:pos="4536"/>
                        <w:tab w:val="clear" w:pos="9072"/>
                        <w:tab w:val="center" w:pos="4535"/>
                        <w:tab w:val="right" w:pos="9070"/>
                      </w:tabs>
                      <w:jc w:val="left"/>
                      <w:rPr>
                        <w:rFonts w:ascii="Arial" w:hAnsi="Arial" w:cs="Arial"/>
                        <w:b/>
                        <w:bCs/>
                        <w:noProof/>
                        <w:color w:val="FFFFFF" w:themeColor="background1"/>
                      </w:rPr>
                    </w:pPr>
                    <w:r>
                      <w:rPr>
                        <w:rFonts w:ascii="Arial" w:hAnsi="Arial" w:cs="Arial"/>
                        <w:b/>
                        <w:bCs/>
                        <w:noProof/>
                        <w:color w:val="FFFFFF" w:themeColor="background1"/>
                      </w:rPr>
                      <w:t>Max Invest,</w:t>
                    </w:r>
                    <w:r w:rsidR="000D7D1D" w:rsidRPr="000F1A9B">
                      <w:rPr>
                        <w:rFonts w:ascii="Arial" w:hAnsi="Arial" w:cs="Arial"/>
                        <w:b/>
                        <w:bCs/>
                        <w:noProof/>
                        <w:color w:val="FFFFFF" w:themeColor="background1"/>
                      </w:rPr>
                      <w:t xml:space="preserve"> a.s.  |  Sokolovsk</w:t>
                    </w:r>
                    <w:r w:rsidR="00163037">
                      <w:rPr>
                        <w:rFonts w:ascii="Arial" w:hAnsi="Arial" w:cs="Arial"/>
                        <w:b/>
                        <w:bCs/>
                        <w:noProof/>
                        <w:color w:val="FFFFFF" w:themeColor="background1"/>
                      </w:rPr>
                      <w:t>á</w:t>
                    </w:r>
                    <w:r w:rsidR="000D7D1D" w:rsidRPr="000F1A9B">
                      <w:rPr>
                        <w:rFonts w:ascii="Arial" w:hAnsi="Arial" w:cs="Arial"/>
                        <w:b/>
                        <w:bCs/>
                        <w:noProof/>
                        <w:color w:val="FFFFFF" w:themeColor="background1"/>
                      </w:rPr>
                      <w:t xml:space="preserve"> 675/9, Karlín  |  186 00 </w:t>
                    </w:r>
                    <w:r w:rsidR="00163037">
                      <w:rPr>
                        <w:rFonts w:ascii="Arial" w:hAnsi="Arial" w:cs="Arial"/>
                        <w:b/>
                        <w:bCs/>
                        <w:noProof/>
                        <w:color w:val="FFFFFF" w:themeColor="background1"/>
                      </w:rPr>
                      <w:t>Praha</w:t>
                    </w:r>
                    <w:r w:rsidR="000D7D1D" w:rsidRPr="000F1A9B">
                      <w:rPr>
                        <w:rFonts w:ascii="Arial" w:hAnsi="Arial" w:cs="Arial"/>
                        <w:b/>
                        <w:bCs/>
                        <w:noProof/>
                        <w:color w:val="FFFFFF" w:themeColor="background1"/>
                      </w:rPr>
                      <w:t xml:space="preserve"> 8  |  IČO: 14285550</w:t>
                    </w:r>
                  </w:p>
                  <w:p w14:paraId="72B8ADE5" w14:textId="0618C4B1" w:rsidR="000D7D1D" w:rsidRPr="000F1A9B" w:rsidRDefault="000D7D1D" w:rsidP="0031419E">
                    <w:pPr>
                      <w:pStyle w:val="Zpat"/>
                      <w:jc w:val="left"/>
                      <w:rPr>
                        <w:rFonts w:ascii="Arial" w:hAnsi="Arial" w:cs="Arial"/>
                        <w:b/>
                        <w:bCs/>
                        <w:noProof/>
                        <w:color w:val="FFFFFF" w:themeColor="background1"/>
                      </w:rPr>
                    </w:pPr>
                    <w:r w:rsidRPr="000F1A9B">
                      <w:rPr>
                        <w:rFonts w:ascii="Arial" w:hAnsi="Arial" w:cs="Arial"/>
                        <w:b/>
                        <w:bCs/>
                        <w:noProof/>
                        <w:color w:val="FFFFFF" w:themeColor="background1"/>
                      </w:rPr>
                      <w:t xml:space="preserve">800 468 277  |  </w:t>
                    </w:r>
                    <w:r w:rsidR="006D36E7">
                      <w:rPr>
                        <w:rFonts w:ascii="Arial" w:hAnsi="Arial" w:cs="Arial"/>
                        <w:b/>
                        <w:bCs/>
                        <w:noProof/>
                        <w:color w:val="FFFFFF" w:themeColor="background1"/>
                      </w:rPr>
                      <w:t>info</w:t>
                    </w:r>
                    <w:r w:rsidRPr="000F1A9B">
                      <w:rPr>
                        <w:rFonts w:ascii="Arial" w:hAnsi="Arial" w:cs="Arial"/>
                        <w:b/>
                        <w:bCs/>
                        <w:noProof/>
                        <w:color w:val="FFFFFF" w:themeColor="background1"/>
                      </w:rPr>
                      <w:t>@</w:t>
                    </w:r>
                    <w:r w:rsidR="006D36E7">
                      <w:rPr>
                        <w:rFonts w:ascii="Arial" w:hAnsi="Arial" w:cs="Arial"/>
                        <w:b/>
                        <w:bCs/>
                        <w:noProof/>
                        <w:color w:val="FFFFFF" w:themeColor="background1"/>
                      </w:rPr>
                      <w:t>maxinvestapp</w:t>
                    </w:r>
                    <w:r w:rsidRPr="000F1A9B">
                      <w:rPr>
                        <w:rFonts w:ascii="Arial" w:hAnsi="Arial" w:cs="Arial"/>
                        <w:b/>
                        <w:bCs/>
                        <w:noProof/>
                        <w:color w:val="FFFFFF" w:themeColor="background1"/>
                      </w:rPr>
                      <w:t>.</w:t>
                    </w:r>
                    <w:r w:rsidR="006D36E7">
                      <w:rPr>
                        <w:rFonts w:ascii="Arial" w:hAnsi="Arial" w:cs="Arial"/>
                        <w:b/>
                        <w:bCs/>
                        <w:noProof/>
                        <w:color w:val="FFFFFF" w:themeColor="background1"/>
                      </w:rPr>
                      <w:t>eu</w:t>
                    </w:r>
                    <w:r w:rsidRPr="000F1A9B">
                      <w:rPr>
                        <w:rFonts w:ascii="Arial" w:hAnsi="Arial" w:cs="Arial"/>
                        <w:b/>
                        <w:bCs/>
                        <w:noProof/>
                        <w:color w:val="FFFFFF" w:themeColor="background1"/>
                      </w:rPr>
                      <w:t xml:space="preserve">  |  www.</w:t>
                    </w:r>
                    <w:r w:rsidR="006D36E7">
                      <w:rPr>
                        <w:rFonts w:ascii="Arial" w:hAnsi="Arial" w:cs="Arial"/>
                        <w:b/>
                        <w:bCs/>
                        <w:noProof/>
                        <w:color w:val="FFFFFF" w:themeColor="background1"/>
                      </w:rPr>
                      <w:t>maxinvestapp</w:t>
                    </w:r>
                    <w:r w:rsidRPr="000F1A9B">
                      <w:rPr>
                        <w:rFonts w:ascii="Arial" w:hAnsi="Arial" w:cs="Arial"/>
                        <w:b/>
                        <w:bCs/>
                        <w:noProof/>
                        <w:color w:val="FFFFFF" w:themeColor="background1"/>
                      </w:rPr>
                      <w:t>.</w:t>
                    </w:r>
                    <w:r w:rsidR="006D36E7">
                      <w:rPr>
                        <w:rFonts w:ascii="Arial" w:hAnsi="Arial" w:cs="Arial"/>
                        <w:b/>
                        <w:bCs/>
                        <w:noProof/>
                        <w:color w:val="FFFFFF" w:themeColor="background1"/>
                      </w:rPr>
                      <w:t>eu</w:t>
                    </w:r>
                  </w:p>
                </w:txbxContent>
              </v:textbox>
              <w10:wrap anchorx="margin"/>
            </v:shape>
          </w:pict>
        </mc:Fallback>
      </mc:AlternateContent>
    </w:r>
    <w:r w:rsidR="000D7D1D">
      <w:rPr>
        <w:noProof/>
      </w:rPr>
      <mc:AlternateContent>
        <mc:Choice Requires="wps">
          <w:drawing>
            <wp:anchor distT="0" distB="0" distL="114300" distR="114300" simplePos="0" relativeHeight="251653120" behindDoc="1" locked="0" layoutInCell="1" allowOverlap="1" wp14:anchorId="7F4066F7" wp14:editId="349C9FB0">
              <wp:simplePos x="0" y="0"/>
              <wp:positionH relativeFrom="margin">
                <wp:posOffset>-989140</wp:posOffset>
              </wp:positionH>
              <wp:positionV relativeFrom="paragraph">
                <wp:posOffset>73708</wp:posOffset>
              </wp:positionV>
              <wp:extent cx="7727950" cy="760076"/>
              <wp:effectExtent l="0" t="0" r="6350" b="2540"/>
              <wp:wrapNone/>
              <wp:docPr id="63" name="Obdélník 3"/>
              <wp:cNvGraphicFramePr/>
              <a:graphic xmlns:a="http://schemas.openxmlformats.org/drawingml/2006/main">
                <a:graphicData uri="http://schemas.microsoft.com/office/word/2010/wordprocessingShape">
                  <wps:wsp>
                    <wps:cNvSpPr/>
                    <wps:spPr>
                      <a:xfrm>
                        <a:off x="0" y="0"/>
                        <a:ext cx="7727950" cy="760076"/>
                      </a:xfrm>
                      <a:prstGeom prst="rect">
                        <a:avLst/>
                      </a:prstGeom>
                      <a:solidFill>
                        <a:srgbClr val="0050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958DF6" w14:textId="13C25276" w:rsidR="000D7D1D" w:rsidRDefault="000D7D1D" w:rsidP="00675642">
                          <w:pPr>
                            <w:spacing w:line="276" w:lineRule="auto"/>
                            <w:rPr>
                              <w:rFonts w:eastAsiaTheme="minorEastAsia" w:cs="Arial"/>
                              <w:b/>
                              <w:bCs/>
                              <w:noProof/>
                              <w:color w:val="FFFFFF" w:themeColor="background1"/>
                              <w:sz w:val="14"/>
                              <w:szCs w:val="14"/>
                              <w:lang w:val="en-US"/>
                            </w:rPr>
                          </w:pPr>
                          <w:bookmarkStart w:id="21" w:name="_Hlk124353324"/>
                          <w:bookmarkStart w:id="22" w:name="_Hlk124353325"/>
                          <w:bookmarkStart w:id="23" w:name="_Hlk124353326"/>
                          <w:bookmarkStart w:id="24" w:name="_Hlk124353327"/>
                          <w:bookmarkEnd w:id="21"/>
                          <w:bookmarkEnd w:id="22"/>
                          <w:bookmarkEnd w:id="23"/>
                          <w:bookmarkEnd w:id="24"/>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066F7" id="Obdélník 3" o:spid="_x0000_s1027" style="position:absolute;left:0;text-align:left;margin-left:-77.9pt;margin-top:5.8pt;width:608.5pt;height:59.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" fillcolor="#0050ff" stroked="f" strokeweight="1pt">
              <v:textbox>
                <w:txbxContent>
                  <w:p w14:paraId="71958DF6" w14:textId="13C25276" w:rsidR="000D7D1D" w:rsidRDefault="000D7D1D" w:rsidP="00675642">
                    <w:pPr>
                      <w:spacing w:line="276" w:lineRule="auto"/>
                      <w:rPr>
                        <w:rFonts w:eastAsiaTheme="minorEastAsia" w:cs="Arial"/>
                        <w:b/>
                        <w:bCs/>
                        <w:noProof/>
                        <w:color w:val="FFFFFF" w:themeColor="background1"/>
                        <w:sz w:val="14"/>
                        <w:szCs w:val="14"/>
                        <w:lang w:val="en-US"/>
                      </w:rPr>
                    </w:pPr>
                    <w:bookmarkStart w:id="25" w:name="_Hlk124353324"/>
                    <w:bookmarkStart w:id="26" w:name="_Hlk124353325"/>
                    <w:bookmarkStart w:id="27" w:name="_Hlk124353326"/>
                    <w:bookmarkStart w:id="28" w:name="_Hlk124353327"/>
                    <w:bookmarkEnd w:id="25"/>
                    <w:bookmarkEnd w:id="26"/>
                    <w:bookmarkEnd w:id="27"/>
                    <w:bookmarkEnd w:id="28"/>
                  </w:p>
                </w:txbxContent>
              </v:textbox>
              <w10:wrap anchorx="margin"/>
            </v:rect>
          </w:pict>
        </mc:Fallback>
      </mc:AlternateContent>
    </w:r>
  </w:p>
  <w:sdt>
    <w:sdtPr>
      <w:id w:val="-1692752476"/>
      <w:docPartObj>
        <w:docPartGallery w:val="Page Numbers (Bottom of Page)"/>
        <w:docPartUnique/>
      </w:docPartObj>
    </w:sdtPr>
    <w:sdtEndPr>
      <w:rPr>
        <w:noProof/>
      </w:rPr>
    </w:sdtEndPr>
    <w:sdtContent>
      <w:p w14:paraId="11741214" w14:textId="57004FC2" w:rsidR="000D7D1D" w:rsidRDefault="000D7D1D" w:rsidP="00653A2B">
        <w:pPr>
          <w:pStyle w:val="Zpat"/>
          <w:tabs>
            <w:tab w:val="clear" w:pos="4536"/>
            <w:tab w:val="clear" w:pos="9072"/>
            <w:tab w:val="center" w:pos="4535"/>
          </w:tabs>
        </w:pPr>
      </w:p>
      <w:p w14:paraId="01A16CC4" w14:textId="703EE587" w:rsidR="000D7D1D" w:rsidRDefault="000D7D1D" w:rsidP="00E8234B">
        <w:pPr>
          <w:pStyle w:val="Zpat"/>
          <w:jc w:val="center"/>
          <w:rPr>
            <w:rFonts w:ascii="Arial" w:hAnsi="Arial" w:cs="Arial"/>
            <w:b/>
            <w:bCs/>
            <w:noProof/>
            <w:color w:val="FFFFFF" w:themeColor="background1"/>
          </w:rPr>
        </w:pPr>
      </w:p>
      <w:p w14:paraId="4F5C1060" w14:textId="006EAF3E" w:rsidR="000D7D1D" w:rsidRPr="00A52622" w:rsidRDefault="00553016" w:rsidP="00553016">
        <w:pPr>
          <w:pStyle w:val="Zpat"/>
          <w:tabs>
            <w:tab w:val="clear" w:pos="9072"/>
            <w:tab w:val="left" w:pos="7752"/>
            <w:tab w:val="right" w:pos="9070"/>
          </w:tabs>
          <w:jc w:val="left"/>
          <w:rPr>
            <w:rFonts w:ascii="Arial" w:hAnsi="Arial" w:cs="Arial"/>
            <w:noProof/>
            <w:color w:val="FFFFFF" w:themeColor="background1"/>
            <w:sz w:val="20"/>
            <w:szCs w:val="20"/>
          </w:rPr>
        </w:pPr>
        <w:r>
          <w:rPr>
            <w:rFonts w:ascii="Arial" w:hAnsi="Arial" w:cs="Arial"/>
            <w:b/>
            <w:bCs/>
            <w:noProof/>
            <w:color w:val="FFFFFF" w:themeColor="background1"/>
          </w:rPr>
          <w:tab/>
        </w:r>
        <w:r>
          <w:rPr>
            <w:rFonts w:ascii="Arial" w:hAnsi="Arial" w:cs="Arial"/>
            <w:b/>
            <w:bCs/>
            <w:noProof/>
            <w:color w:val="FFFFFF" w:themeColor="background1"/>
          </w:rPr>
          <w:tab/>
        </w:r>
        <w:r>
          <w:rPr>
            <w:rFonts w:ascii="Arial" w:hAnsi="Arial" w:cs="Arial"/>
            <w:b/>
            <w:bCs/>
            <w:noProof/>
            <w:color w:val="FFFFFF" w:themeColor="background1"/>
          </w:rPr>
          <w:tab/>
        </w:r>
        <w:r w:rsidR="000D7D1D">
          <w:rPr>
            <w:rFonts w:ascii="Arial" w:hAnsi="Arial" w:cs="Arial"/>
            <w:b/>
            <w:bCs/>
            <w:noProof/>
            <w:color w:val="FFFFFF" w:themeColor="background1"/>
          </w:rPr>
          <w:tab/>
        </w:r>
        <w:r w:rsidR="000D7D1D" w:rsidRPr="00A52622">
          <w:rPr>
            <w:rFonts w:ascii="Arial" w:hAnsi="Arial" w:cs="Arial"/>
            <w:noProof/>
            <w:color w:val="FFFFFF" w:themeColor="background1"/>
            <w:sz w:val="20"/>
            <w:szCs w:val="20"/>
          </w:rPr>
          <w:fldChar w:fldCharType="begin"/>
        </w:r>
        <w:r w:rsidR="000D7D1D" w:rsidRPr="00A52622">
          <w:rPr>
            <w:rFonts w:ascii="Arial" w:hAnsi="Arial" w:cs="Arial"/>
            <w:noProof/>
            <w:color w:val="FFFFFF" w:themeColor="background1"/>
            <w:sz w:val="20"/>
            <w:szCs w:val="20"/>
          </w:rPr>
          <w:instrText xml:space="preserve"> PAGE   \* MERGEFORMAT </w:instrText>
        </w:r>
        <w:r w:rsidR="000D7D1D" w:rsidRPr="00A52622">
          <w:rPr>
            <w:rFonts w:ascii="Arial" w:hAnsi="Arial" w:cs="Arial"/>
            <w:noProof/>
            <w:color w:val="FFFFFF" w:themeColor="background1"/>
            <w:sz w:val="20"/>
            <w:szCs w:val="20"/>
          </w:rPr>
          <w:fldChar w:fldCharType="separate"/>
        </w:r>
        <w:r w:rsidR="000D7D1D" w:rsidRPr="00A52622">
          <w:rPr>
            <w:rFonts w:ascii="Arial" w:hAnsi="Arial" w:cs="Arial"/>
            <w:noProof/>
            <w:color w:val="FFFFFF" w:themeColor="background1"/>
            <w:sz w:val="20"/>
            <w:szCs w:val="20"/>
          </w:rPr>
          <w:t>2</w:t>
        </w:r>
        <w:r w:rsidR="000D7D1D" w:rsidRPr="00A52622">
          <w:rPr>
            <w:rFonts w:ascii="Arial" w:hAnsi="Arial" w:cs="Arial"/>
            <w:noProof/>
            <w:color w:val="FFFFFF" w:themeColor="background1"/>
            <w:sz w:val="20"/>
            <w:szCs w:val="20"/>
          </w:rPr>
          <w:fldChar w:fldCharType="end"/>
        </w:r>
      </w:p>
      <w:p w14:paraId="4DF45625" w14:textId="5710A36A" w:rsidR="000D7D1D" w:rsidRPr="00653A2B" w:rsidRDefault="000D7D1D" w:rsidP="006741AF">
        <w:pPr>
          <w:pStyle w:val="Zpat"/>
          <w:tabs>
            <w:tab w:val="clear" w:pos="4536"/>
            <w:tab w:val="clear" w:pos="9072"/>
            <w:tab w:val="left" w:pos="6449"/>
          </w:tabs>
          <w:ind w:left="0" w:firstLine="0"/>
          <w:rPr>
            <w:noProof/>
          </w:rPr>
        </w:pPr>
        <w:r>
          <w:rPr>
            <w:noProof/>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31629" w14:textId="6BD07502" w:rsidR="000D7D1D" w:rsidRDefault="000D7D1D" w:rsidP="00A055E0">
    <w:pPr>
      <w:pStyle w:val="Zpat"/>
      <w:tabs>
        <w:tab w:val="left" w:pos="889"/>
      </w:tabs>
    </w:pPr>
    <w:r>
      <w:rPr>
        <w:rFonts w:ascii="Arial" w:hAnsi="Arial" w:cs="Arial"/>
        <w:noProof/>
        <w:color w:val="FFFFFF" w:themeColor="background1"/>
        <w:sz w:val="22"/>
      </w:rPr>
      <mc:AlternateContent>
        <mc:Choice Requires="wps">
          <w:drawing>
            <wp:anchor distT="0" distB="0" distL="114300" distR="114300" simplePos="0" relativeHeight="251659264" behindDoc="0" locked="0" layoutInCell="1" allowOverlap="1" wp14:anchorId="3725C95C" wp14:editId="59CF70FB">
              <wp:simplePos x="0" y="0"/>
              <wp:positionH relativeFrom="margin">
                <wp:posOffset>-660</wp:posOffset>
              </wp:positionH>
              <wp:positionV relativeFrom="paragraph">
                <wp:posOffset>-110947</wp:posOffset>
              </wp:positionV>
              <wp:extent cx="3992245" cy="709701"/>
              <wp:effectExtent l="0" t="0" r="0" b="0"/>
              <wp:wrapNone/>
              <wp:docPr id="2" name="Textové pole 5"/>
              <wp:cNvGraphicFramePr/>
              <a:graphic xmlns:a="http://schemas.openxmlformats.org/drawingml/2006/main">
                <a:graphicData uri="http://schemas.microsoft.com/office/word/2010/wordprocessingShape">
                  <wps:wsp>
                    <wps:cNvSpPr txBox="1"/>
                    <wps:spPr>
                      <a:xfrm>
                        <a:off x="0" y="0"/>
                        <a:ext cx="3992245" cy="709701"/>
                      </a:xfrm>
                      <a:prstGeom prst="rect">
                        <a:avLst/>
                      </a:prstGeom>
                      <a:noFill/>
                      <a:ln w="6350">
                        <a:noFill/>
                      </a:ln>
                    </wps:spPr>
                    <wps:txbx>
                      <w:txbxContent>
                        <w:p w14:paraId="571BEF21" w14:textId="77777777" w:rsidR="000D7D1D" w:rsidRPr="000F1A9B" w:rsidRDefault="000D7D1D" w:rsidP="00287D48">
                          <w:pPr>
                            <w:pStyle w:val="Zpat"/>
                            <w:tabs>
                              <w:tab w:val="clear" w:pos="4536"/>
                              <w:tab w:val="clear" w:pos="9072"/>
                              <w:tab w:val="center" w:pos="4535"/>
                              <w:tab w:val="right" w:pos="9070"/>
                            </w:tabs>
                            <w:jc w:val="left"/>
                            <w:rPr>
                              <w:rFonts w:ascii="Arial" w:hAnsi="Arial" w:cs="Arial"/>
                              <w:b/>
                              <w:bCs/>
                              <w:noProof/>
                              <w:color w:val="FFFFFF" w:themeColor="background1"/>
                            </w:rPr>
                          </w:pPr>
                          <w:r w:rsidRPr="000F1A9B">
                            <w:rPr>
                              <w:rFonts w:ascii="Arial" w:hAnsi="Arial" w:cs="Arial"/>
                              <w:b/>
                              <w:bCs/>
                              <w:noProof/>
                              <w:color w:val="FFFFFF" w:themeColor="background1"/>
                            </w:rPr>
                            <w:t>INU.COM a.s.  |  Sokolovska 675/9, Karlín  |  186 00 Prague 8  |  IČO: 14285550</w:t>
                          </w:r>
                        </w:p>
                        <w:p w14:paraId="65B1A9EA" w14:textId="77777777" w:rsidR="000D7D1D" w:rsidRPr="000F1A9B" w:rsidRDefault="000D7D1D" w:rsidP="00287D48">
                          <w:pPr>
                            <w:pStyle w:val="Zpat"/>
                            <w:jc w:val="left"/>
                            <w:rPr>
                              <w:rFonts w:ascii="Arial" w:hAnsi="Arial" w:cs="Arial"/>
                              <w:b/>
                              <w:bCs/>
                              <w:noProof/>
                              <w:color w:val="FFFFFF" w:themeColor="background1"/>
                            </w:rPr>
                          </w:pPr>
                          <w:r w:rsidRPr="000F1A9B">
                            <w:rPr>
                              <w:rFonts w:ascii="Arial" w:hAnsi="Arial" w:cs="Arial"/>
                              <w:b/>
                              <w:bCs/>
                              <w:noProof/>
                              <w:color w:val="FFFFFF" w:themeColor="background1"/>
                            </w:rPr>
                            <w:t>800 468 277  |  contact@inu.com  |  www.inu.com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5C95C" id="_x0000_t202" coordsize="21600,21600" o:spt="202" path="m,l,21600r21600,l21600,xe">
              <v:stroke joinstyle="miter"/>
              <v:path gradientshapeok="t" o:connecttype="rect"/>
            </v:shapetype>
            <v:shape id="Textové pole 2" o:spid="_x0000_s1028" type="#_x0000_t202" style="position:absolute;left:0;text-align:left;margin-left:-.05pt;margin-top:-8.75pt;width:314.35pt;height:55.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" filled="f" stroked="f" strokeweight=".5pt">
              <v:textbox>
                <w:txbxContent>
                  <w:p w14:paraId="571BEF21" w14:textId="77777777" w:rsidR="000D7D1D" w:rsidRPr="000F1A9B" w:rsidRDefault="000D7D1D" w:rsidP="00287D48">
                    <w:pPr>
                      <w:pStyle w:val="Zpat"/>
                      <w:tabs>
                        <w:tab w:val="clear" w:pos="4536"/>
                        <w:tab w:val="clear" w:pos="9072"/>
                        <w:tab w:val="center" w:pos="4535"/>
                        <w:tab w:val="right" w:pos="9070"/>
                      </w:tabs>
                      <w:jc w:val="left"/>
                      <w:rPr>
                        <w:rFonts w:ascii="Arial" w:hAnsi="Arial" w:cs="Arial"/>
                        <w:b/>
                        <w:bCs/>
                        <w:noProof/>
                        <w:color w:val="FFFFFF" w:themeColor="background1"/>
                      </w:rPr>
                    </w:pPr>
                    <w:r w:rsidRPr="000F1A9B">
                      <w:rPr>
                        <w:rFonts w:ascii="Arial" w:hAnsi="Arial" w:cs="Arial"/>
                        <w:b/>
                        <w:bCs/>
                        <w:noProof/>
                        <w:color w:val="FFFFFF" w:themeColor="background1"/>
                      </w:rPr>
                      <w:t>INU.COM a.s.  |  Sokolovska 675/9, Karlín  |  186 00 Prague 8  |  IČO: 14285550</w:t>
                    </w:r>
                  </w:p>
                  <w:p w14:paraId="65B1A9EA" w14:textId="77777777" w:rsidR="000D7D1D" w:rsidRPr="000F1A9B" w:rsidRDefault="000D7D1D" w:rsidP="00287D48">
                    <w:pPr>
                      <w:pStyle w:val="Zpat"/>
                      <w:jc w:val="left"/>
                      <w:rPr>
                        <w:rFonts w:ascii="Arial" w:hAnsi="Arial" w:cs="Arial"/>
                        <w:b/>
                        <w:bCs/>
                        <w:noProof/>
                        <w:color w:val="FFFFFF" w:themeColor="background1"/>
                      </w:rPr>
                    </w:pPr>
                    <w:r w:rsidRPr="000F1A9B">
                      <w:rPr>
                        <w:rFonts w:ascii="Arial" w:hAnsi="Arial" w:cs="Arial"/>
                        <w:b/>
                        <w:bCs/>
                        <w:noProof/>
                        <w:color w:val="FFFFFF" w:themeColor="background1"/>
                      </w:rPr>
                      <w:t>800 468 277  |  contact@inu.com  |  www.inu.com</w:t>
                    </w:r>
                  </w:p>
                </w:txbxContent>
              </v:textbox>
              <w10:wrap anchorx="margin"/>
            </v:shape>
          </w:pict>
        </mc:Fallback>
      </mc:AlternateContent>
    </w:r>
    <w:r>
      <w:rPr>
        <w:noProof/>
      </w:rPr>
      <mc:AlternateContent>
        <mc:Choice Requires="wps">
          <w:drawing>
            <wp:anchor distT="0" distB="0" distL="114300" distR="114300" simplePos="0" relativeHeight="251657216" behindDoc="1" locked="0" layoutInCell="1" allowOverlap="1" wp14:anchorId="7AB550A3" wp14:editId="55ABD208">
              <wp:simplePos x="0" y="0"/>
              <wp:positionH relativeFrom="page">
                <wp:align>left</wp:align>
              </wp:positionH>
              <wp:positionV relativeFrom="paragraph">
                <wp:posOffset>-113893</wp:posOffset>
              </wp:positionV>
              <wp:extent cx="7727950" cy="705485"/>
              <wp:effectExtent l="0" t="0" r="6350" b="0"/>
              <wp:wrapNone/>
              <wp:docPr id="128" name="Obdélník 6"/>
              <wp:cNvGraphicFramePr/>
              <a:graphic xmlns:a="http://schemas.openxmlformats.org/drawingml/2006/main">
                <a:graphicData uri="http://schemas.microsoft.com/office/word/2010/wordprocessingShape">
                  <wps:wsp>
                    <wps:cNvSpPr/>
                    <wps:spPr>
                      <a:xfrm>
                        <a:off x="0" y="0"/>
                        <a:ext cx="7727950" cy="705485"/>
                      </a:xfrm>
                      <a:prstGeom prst="rect">
                        <a:avLst/>
                      </a:prstGeom>
                      <a:solidFill>
                        <a:srgbClr val="6A00E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EADE2F" w14:textId="77777777" w:rsidR="000D7D1D" w:rsidRDefault="000D7D1D" w:rsidP="00A055E0">
                          <w:pPr>
                            <w:spacing w:line="276" w:lineRule="auto"/>
                            <w:rPr>
                              <w:rFonts w:eastAsiaTheme="minorEastAsia" w:cs="Arial"/>
                              <w:b/>
                              <w:bCs/>
                              <w:noProof/>
                              <w:color w:val="FFFFFF" w:themeColor="background1"/>
                              <w:sz w:val="14"/>
                              <w:szCs w:val="14"/>
                              <w:lang w:val="en-US"/>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550A3" id="Obdélník 128" o:spid="_x0000_s1029" style="position:absolute;left:0;text-align:left;margin-left:0;margin-top:-8.95pt;width:608.5pt;height:55.5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" fillcolor="#6a00e5" stroked="f" strokeweight="1pt">
              <v:textbox>
                <w:txbxContent>
                  <w:p w14:paraId="49EADE2F" w14:textId="77777777" w:rsidR="000D7D1D" w:rsidRDefault="000D7D1D" w:rsidP="00A055E0">
                    <w:pPr>
                      <w:spacing w:line="276" w:lineRule="auto"/>
                      <w:rPr>
                        <w:rFonts w:eastAsiaTheme="minorEastAsia" w:cs="Arial"/>
                        <w:b/>
                        <w:bCs/>
                        <w:noProof/>
                        <w:color w:val="FFFFFF" w:themeColor="background1"/>
                        <w:sz w:val="14"/>
                        <w:szCs w:val="14"/>
                        <w:lang w:val="en-US"/>
                      </w:rPr>
                    </w:pPr>
                  </w:p>
                </w:txbxContent>
              </v:textbox>
              <w10:wrap anchorx="page"/>
            </v:rect>
          </w:pict>
        </mc:Fallback>
      </mc:AlternateContent>
    </w:r>
    <w:r>
      <w:tab/>
    </w:r>
    <w:r>
      <w:tab/>
    </w:r>
  </w:p>
  <w:p w14:paraId="268ECCB5" w14:textId="33010DA9" w:rsidR="000D7D1D" w:rsidRDefault="000D7D1D" w:rsidP="00287D48">
    <w:pPr>
      <w:pStyle w:val="Zpat"/>
      <w:jc w:val="right"/>
    </w:pPr>
    <w:r w:rsidRPr="00062540">
      <w:rPr>
        <w:rFonts w:ascii="Arial" w:hAnsi="Arial" w:cs="Arial"/>
        <w:noProof/>
        <w:color w:val="FFFFFF" w:themeColor="background1"/>
        <w:sz w:val="24"/>
        <w:szCs w:val="36"/>
      </w:rPr>
      <w:fldChar w:fldCharType="begin"/>
    </w:r>
    <w:r w:rsidRPr="00062540">
      <w:rPr>
        <w:rFonts w:ascii="Arial" w:hAnsi="Arial" w:cs="Arial"/>
        <w:noProof/>
        <w:color w:val="FFFFFF" w:themeColor="background1"/>
        <w:sz w:val="24"/>
        <w:szCs w:val="36"/>
      </w:rPr>
      <w:instrText xml:space="preserve"> PAGE   \* MERGEFORMAT </w:instrText>
    </w:r>
    <w:r w:rsidRPr="00062540">
      <w:rPr>
        <w:rFonts w:ascii="Arial" w:hAnsi="Arial" w:cs="Arial"/>
        <w:noProof/>
        <w:color w:val="FFFFFF" w:themeColor="background1"/>
        <w:sz w:val="24"/>
        <w:szCs w:val="36"/>
      </w:rPr>
      <w:fldChar w:fldCharType="separate"/>
    </w:r>
    <w:r>
      <w:rPr>
        <w:rFonts w:ascii="Arial" w:hAnsi="Arial" w:cs="Arial"/>
        <w:noProof/>
        <w:color w:val="FFFFFF" w:themeColor="background1"/>
        <w:sz w:val="24"/>
        <w:szCs w:val="36"/>
      </w:rPr>
      <w:t>2</w:t>
    </w:r>
    <w:r w:rsidRPr="00062540">
      <w:rPr>
        <w:rFonts w:ascii="Arial" w:hAnsi="Arial" w:cs="Arial"/>
        <w:noProof/>
        <w:color w:val="FFFFFF" w:themeColor="background1"/>
        <w:sz w:val="24"/>
        <w:szCs w:val="36"/>
      </w:rPr>
      <w:fldChar w:fldCharType="end"/>
    </w:r>
  </w:p>
  <w:p w14:paraId="6016F2AB" w14:textId="01574006" w:rsidR="000D7D1D" w:rsidRDefault="000D7D1D" w:rsidP="00287D48">
    <w:pPr>
      <w:pStyle w:val="Zpat"/>
      <w:tabs>
        <w:tab w:val="clear" w:pos="4536"/>
        <w:tab w:val="clear" w:pos="9072"/>
        <w:tab w:val="left" w:pos="8018"/>
      </w:tabs>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ACFF" w14:textId="77777777" w:rsidR="000D7D1D" w:rsidRDefault="000D7D1D">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B604" w14:textId="77777777" w:rsidR="00553016" w:rsidRDefault="00553016" w:rsidP="00653A2B">
    <w:pPr>
      <w:pStyle w:val="Zpat"/>
      <w:tabs>
        <w:tab w:val="clear" w:pos="4536"/>
        <w:tab w:val="clear" w:pos="9072"/>
        <w:tab w:val="center" w:pos="4535"/>
      </w:tabs>
    </w:pPr>
    <w:r>
      <w:rPr>
        <w:rFonts w:ascii="Arial" w:hAnsi="Arial" w:cs="Arial"/>
        <w:noProof/>
        <w:color w:val="FFFFFF" w:themeColor="background1"/>
        <w:sz w:val="22"/>
      </w:rPr>
      <mc:AlternateContent>
        <mc:Choice Requires="wps">
          <w:drawing>
            <wp:anchor distT="0" distB="0" distL="114300" distR="114300" simplePos="0" relativeHeight="251666432" behindDoc="0" locked="0" layoutInCell="1" allowOverlap="1" wp14:anchorId="224631DD" wp14:editId="79F3C02D">
              <wp:simplePos x="0" y="0"/>
              <wp:positionH relativeFrom="margin">
                <wp:align>left</wp:align>
              </wp:positionH>
              <wp:positionV relativeFrom="paragraph">
                <wp:posOffset>87355</wp:posOffset>
              </wp:positionV>
              <wp:extent cx="3992245" cy="739605"/>
              <wp:effectExtent l="0" t="0" r="0" b="3810"/>
              <wp:wrapNone/>
              <wp:docPr id="1493442756" name="Textové pole 8"/>
              <wp:cNvGraphicFramePr/>
              <a:graphic xmlns:a="http://schemas.openxmlformats.org/drawingml/2006/main">
                <a:graphicData uri="http://schemas.microsoft.com/office/word/2010/wordprocessingShape">
                  <wps:wsp>
                    <wps:cNvSpPr txBox="1"/>
                    <wps:spPr>
                      <a:xfrm>
                        <a:off x="0" y="0"/>
                        <a:ext cx="3992245" cy="739605"/>
                      </a:xfrm>
                      <a:prstGeom prst="rect">
                        <a:avLst/>
                      </a:prstGeom>
                      <a:noFill/>
                      <a:ln w="6350">
                        <a:noFill/>
                      </a:ln>
                    </wps:spPr>
                    <wps:txbx>
                      <w:txbxContent>
                        <w:p w14:paraId="7FCABF64" w14:textId="77777777" w:rsidR="00553016" w:rsidRPr="000F1A9B" w:rsidRDefault="00553016" w:rsidP="0031419E">
                          <w:pPr>
                            <w:pStyle w:val="Zpat"/>
                            <w:tabs>
                              <w:tab w:val="clear" w:pos="4536"/>
                              <w:tab w:val="clear" w:pos="9072"/>
                              <w:tab w:val="center" w:pos="4535"/>
                              <w:tab w:val="right" w:pos="9070"/>
                            </w:tabs>
                            <w:jc w:val="left"/>
                            <w:rPr>
                              <w:rFonts w:ascii="Arial" w:hAnsi="Arial" w:cs="Arial"/>
                              <w:b/>
                              <w:bCs/>
                              <w:noProof/>
                              <w:color w:val="FFFFFF" w:themeColor="background1"/>
                            </w:rPr>
                          </w:pPr>
                          <w:r>
                            <w:rPr>
                              <w:rFonts w:ascii="Arial" w:hAnsi="Arial" w:cs="Arial"/>
                              <w:b/>
                              <w:bCs/>
                              <w:noProof/>
                              <w:color w:val="FFFFFF" w:themeColor="background1"/>
                            </w:rPr>
                            <w:t>Max Invest,</w:t>
                          </w:r>
                          <w:r w:rsidRPr="000F1A9B">
                            <w:rPr>
                              <w:rFonts w:ascii="Arial" w:hAnsi="Arial" w:cs="Arial"/>
                              <w:b/>
                              <w:bCs/>
                              <w:noProof/>
                              <w:color w:val="FFFFFF" w:themeColor="background1"/>
                            </w:rPr>
                            <w:t xml:space="preserve"> a.s.  |  Sokolovsk</w:t>
                          </w:r>
                          <w:r>
                            <w:rPr>
                              <w:rFonts w:ascii="Arial" w:hAnsi="Arial" w:cs="Arial"/>
                              <w:b/>
                              <w:bCs/>
                              <w:noProof/>
                              <w:color w:val="FFFFFF" w:themeColor="background1"/>
                            </w:rPr>
                            <w:t>á</w:t>
                          </w:r>
                          <w:r w:rsidRPr="000F1A9B">
                            <w:rPr>
                              <w:rFonts w:ascii="Arial" w:hAnsi="Arial" w:cs="Arial"/>
                              <w:b/>
                              <w:bCs/>
                              <w:noProof/>
                              <w:color w:val="FFFFFF" w:themeColor="background1"/>
                            </w:rPr>
                            <w:t xml:space="preserve"> 675/9, Karlín  |  186 00 </w:t>
                          </w:r>
                          <w:r>
                            <w:rPr>
                              <w:rFonts w:ascii="Arial" w:hAnsi="Arial" w:cs="Arial"/>
                              <w:b/>
                              <w:bCs/>
                              <w:noProof/>
                              <w:color w:val="FFFFFF" w:themeColor="background1"/>
                            </w:rPr>
                            <w:t>Praha</w:t>
                          </w:r>
                          <w:r w:rsidRPr="000F1A9B">
                            <w:rPr>
                              <w:rFonts w:ascii="Arial" w:hAnsi="Arial" w:cs="Arial"/>
                              <w:b/>
                              <w:bCs/>
                              <w:noProof/>
                              <w:color w:val="FFFFFF" w:themeColor="background1"/>
                            </w:rPr>
                            <w:t xml:space="preserve"> 8  |  IČO: 14285550</w:t>
                          </w:r>
                        </w:p>
                        <w:p w14:paraId="201D49F4" w14:textId="223691A9" w:rsidR="00553016" w:rsidRPr="000F1A9B" w:rsidRDefault="00553016" w:rsidP="0031419E">
                          <w:pPr>
                            <w:pStyle w:val="Zpat"/>
                            <w:jc w:val="left"/>
                            <w:rPr>
                              <w:rFonts w:ascii="Arial" w:hAnsi="Arial" w:cs="Arial"/>
                              <w:b/>
                              <w:bCs/>
                              <w:noProof/>
                              <w:color w:val="FFFFFF" w:themeColor="background1"/>
                            </w:rPr>
                          </w:pPr>
                          <w:r w:rsidRPr="000F1A9B">
                            <w:rPr>
                              <w:rFonts w:ascii="Arial" w:hAnsi="Arial" w:cs="Arial"/>
                              <w:b/>
                              <w:bCs/>
                              <w:noProof/>
                              <w:color w:val="FFFFFF" w:themeColor="background1"/>
                            </w:rPr>
                            <w:t xml:space="preserve">800 468 277  |  </w:t>
                          </w:r>
                          <w:r>
                            <w:rPr>
                              <w:rFonts w:ascii="Arial" w:hAnsi="Arial" w:cs="Arial"/>
                              <w:b/>
                              <w:bCs/>
                              <w:noProof/>
                              <w:color w:val="FFFFFF" w:themeColor="background1"/>
                            </w:rPr>
                            <w:t>info</w:t>
                          </w:r>
                          <w:r w:rsidRPr="000F1A9B">
                            <w:rPr>
                              <w:rFonts w:ascii="Arial" w:hAnsi="Arial" w:cs="Arial"/>
                              <w:b/>
                              <w:bCs/>
                              <w:noProof/>
                              <w:color w:val="FFFFFF" w:themeColor="background1"/>
                            </w:rPr>
                            <w:t>@</w:t>
                          </w:r>
                          <w:r>
                            <w:rPr>
                              <w:rFonts w:ascii="Arial" w:hAnsi="Arial" w:cs="Arial"/>
                              <w:b/>
                              <w:bCs/>
                              <w:noProof/>
                              <w:color w:val="FFFFFF" w:themeColor="background1"/>
                            </w:rPr>
                            <w:t>maxinvestapp</w:t>
                          </w:r>
                          <w:r w:rsidRPr="000F1A9B">
                            <w:rPr>
                              <w:rFonts w:ascii="Arial" w:hAnsi="Arial" w:cs="Arial"/>
                              <w:b/>
                              <w:bCs/>
                              <w:noProof/>
                              <w:color w:val="FFFFFF" w:themeColor="background1"/>
                            </w:rPr>
                            <w:t>.</w:t>
                          </w:r>
                          <w:r>
                            <w:rPr>
                              <w:rFonts w:ascii="Arial" w:hAnsi="Arial" w:cs="Arial"/>
                              <w:b/>
                              <w:bCs/>
                              <w:noProof/>
                              <w:color w:val="FFFFFF" w:themeColor="background1"/>
                            </w:rPr>
                            <w:t>eu</w:t>
                          </w:r>
                          <w:r w:rsidRPr="000F1A9B">
                            <w:rPr>
                              <w:rFonts w:ascii="Arial" w:hAnsi="Arial" w:cs="Arial"/>
                              <w:b/>
                              <w:bCs/>
                              <w:noProof/>
                              <w:color w:val="FFFFFF" w:themeColor="background1"/>
                            </w:rPr>
                            <w:t xml:space="preserve">  |  www.</w:t>
                          </w:r>
                          <w:r>
                            <w:rPr>
                              <w:rFonts w:ascii="Arial" w:hAnsi="Arial" w:cs="Arial"/>
                              <w:b/>
                              <w:bCs/>
                              <w:noProof/>
                              <w:color w:val="FFFFFF" w:themeColor="background1"/>
                            </w:rPr>
                            <w:t>maxinvestapp</w:t>
                          </w:r>
                          <w:r w:rsidRPr="000F1A9B">
                            <w:rPr>
                              <w:rFonts w:ascii="Arial" w:hAnsi="Arial" w:cs="Arial"/>
                              <w:b/>
                              <w:bCs/>
                              <w:noProof/>
                              <w:color w:val="FFFFFF" w:themeColor="background1"/>
                            </w:rPr>
                            <w:t>.</w:t>
                          </w:r>
                          <w:r>
                            <w:rPr>
                              <w:rFonts w:ascii="Arial" w:hAnsi="Arial" w:cs="Arial"/>
                              <w:b/>
                              <w:bCs/>
                              <w:noProof/>
                              <w:color w:val="FFFFFF" w:themeColor="background1"/>
                            </w:rPr>
                            <w:t>eu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631DD" id="_x0000_t202" coordsize="21600,21600" o:spt="202" path="m,l,21600r21600,l21600,xe">
              <v:stroke joinstyle="miter"/>
              <v:path gradientshapeok="t" o:connecttype="rect"/>
            </v:shapetype>
            <v:shape id="Textové pole 8" o:spid="_x0000_s1030" type="#_x0000_t202" style="position:absolute;left:0;text-align:left;margin-left:0;margin-top:6.9pt;width:314.35pt;height:58.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yZTHQIAADU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" filled="f" stroked="f" strokeweight=".5pt">
              <v:textbox>
                <w:txbxContent>
                  <w:p w14:paraId="7FCABF64" w14:textId="77777777" w:rsidR="00553016" w:rsidRPr="000F1A9B" w:rsidRDefault="00553016" w:rsidP="0031419E">
                    <w:pPr>
                      <w:pStyle w:val="Zpat"/>
                      <w:tabs>
                        <w:tab w:val="clear" w:pos="4536"/>
                        <w:tab w:val="clear" w:pos="9072"/>
                        <w:tab w:val="center" w:pos="4535"/>
                        <w:tab w:val="right" w:pos="9070"/>
                      </w:tabs>
                      <w:jc w:val="left"/>
                      <w:rPr>
                        <w:rFonts w:ascii="Arial" w:hAnsi="Arial" w:cs="Arial"/>
                        <w:b/>
                        <w:bCs/>
                        <w:noProof/>
                        <w:color w:val="FFFFFF" w:themeColor="background1"/>
                      </w:rPr>
                    </w:pPr>
                    <w:r>
                      <w:rPr>
                        <w:rFonts w:ascii="Arial" w:hAnsi="Arial" w:cs="Arial"/>
                        <w:b/>
                        <w:bCs/>
                        <w:noProof/>
                        <w:color w:val="FFFFFF" w:themeColor="background1"/>
                      </w:rPr>
                      <w:t>Max Invest,</w:t>
                    </w:r>
                    <w:r w:rsidRPr="000F1A9B">
                      <w:rPr>
                        <w:rFonts w:ascii="Arial" w:hAnsi="Arial" w:cs="Arial"/>
                        <w:b/>
                        <w:bCs/>
                        <w:noProof/>
                        <w:color w:val="FFFFFF" w:themeColor="background1"/>
                      </w:rPr>
                      <w:t xml:space="preserve"> a.s.  |  Sokolovsk</w:t>
                    </w:r>
                    <w:r>
                      <w:rPr>
                        <w:rFonts w:ascii="Arial" w:hAnsi="Arial" w:cs="Arial"/>
                        <w:b/>
                        <w:bCs/>
                        <w:noProof/>
                        <w:color w:val="FFFFFF" w:themeColor="background1"/>
                      </w:rPr>
                      <w:t>á</w:t>
                    </w:r>
                    <w:r w:rsidRPr="000F1A9B">
                      <w:rPr>
                        <w:rFonts w:ascii="Arial" w:hAnsi="Arial" w:cs="Arial"/>
                        <w:b/>
                        <w:bCs/>
                        <w:noProof/>
                        <w:color w:val="FFFFFF" w:themeColor="background1"/>
                      </w:rPr>
                      <w:t xml:space="preserve"> 675/9, Karlín  |  186 00 </w:t>
                    </w:r>
                    <w:r>
                      <w:rPr>
                        <w:rFonts w:ascii="Arial" w:hAnsi="Arial" w:cs="Arial"/>
                        <w:b/>
                        <w:bCs/>
                        <w:noProof/>
                        <w:color w:val="FFFFFF" w:themeColor="background1"/>
                      </w:rPr>
                      <w:t>Praha</w:t>
                    </w:r>
                    <w:r w:rsidRPr="000F1A9B">
                      <w:rPr>
                        <w:rFonts w:ascii="Arial" w:hAnsi="Arial" w:cs="Arial"/>
                        <w:b/>
                        <w:bCs/>
                        <w:noProof/>
                        <w:color w:val="FFFFFF" w:themeColor="background1"/>
                      </w:rPr>
                      <w:t xml:space="preserve"> 8  |  IČO: 14285550</w:t>
                    </w:r>
                  </w:p>
                  <w:p w14:paraId="201D49F4" w14:textId="223691A9" w:rsidR="00553016" w:rsidRPr="000F1A9B" w:rsidRDefault="00553016" w:rsidP="0031419E">
                    <w:pPr>
                      <w:pStyle w:val="Zpat"/>
                      <w:jc w:val="left"/>
                      <w:rPr>
                        <w:rFonts w:ascii="Arial" w:hAnsi="Arial" w:cs="Arial"/>
                        <w:b/>
                        <w:bCs/>
                        <w:noProof/>
                        <w:color w:val="FFFFFF" w:themeColor="background1"/>
                      </w:rPr>
                    </w:pPr>
                    <w:r w:rsidRPr="000F1A9B">
                      <w:rPr>
                        <w:rFonts w:ascii="Arial" w:hAnsi="Arial" w:cs="Arial"/>
                        <w:b/>
                        <w:bCs/>
                        <w:noProof/>
                        <w:color w:val="FFFFFF" w:themeColor="background1"/>
                      </w:rPr>
                      <w:t xml:space="preserve">800 468 277  |  </w:t>
                    </w:r>
                    <w:r>
                      <w:rPr>
                        <w:rFonts w:ascii="Arial" w:hAnsi="Arial" w:cs="Arial"/>
                        <w:b/>
                        <w:bCs/>
                        <w:noProof/>
                        <w:color w:val="FFFFFF" w:themeColor="background1"/>
                      </w:rPr>
                      <w:t>info</w:t>
                    </w:r>
                    <w:r w:rsidRPr="000F1A9B">
                      <w:rPr>
                        <w:rFonts w:ascii="Arial" w:hAnsi="Arial" w:cs="Arial"/>
                        <w:b/>
                        <w:bCs/>
                        <w:noProof/>
                        <w:color w:val="FFFFFF" w:themeColor="background1"/>
                      </w:rPr>
                      <w:t>@</w:t>
                    </w:r>
                    <w:r>
                      <w:rPr>
                        <w:rFonts w:ascii="Arial" w:hAnsi="Arial" w:cs="Arial"/>
                        <w:b/>
                        <w:bCs/>
                        <w:noProof/>
                        <w:color w:val="FFFFFF" w:themeColor="background1"/>
                      </w:rPr>
                      <w:t>maxinvestapp</w:t>
                    </w:r>
                    <w:r w:rsidRPr="000F1A9B">
                      <w:rPr>
                        <w:rFonts w:ascii="Arial" w:hAnsi="Arial" w:cs="Arial"/>
                        <w:b/>
                        <w:bCs/>
                        <w:noProof/>
                        <w:color w:val="FFFFFF" w:themeColor="background1"/>
                      </w:rPr>
                      <w:t>.</w:t>
                    </w:r>
                    <w:r>
                      <w:rPr>
                        <w:rFonts w:ascii="Arial" w:hAnsi="Arial" w:cs="Arial"/>
                        <w:b/>
                        <w:bCs/>
                        <w:noProof/>
                        <w:color w:val="FFFFFF" w:themeColor="background1"/>
                      </w:rPr>
                      <w:t>eu</w:t>
                    </w:r>
                    <w:r w:rsidRPr="000F1A9B">
                      <w:rPr>
                        <w:rFonts w:ascii="Arial" w:hAnsi="Arial" w:cs="Arial"/>
                        <w:b/>
                        <w:bCs/>
                        <w:noProof/>
                        <w:color w:val="FFFFFF" w:themeColor="background1"/>
                      </w:rPr>
                      <w:t xml:space="preserve">  |  www.</w:t>
                    </w:r>
                    <w:r>
                      <w:rPr>
                        <w:rFonts w:ascii="Arial" w:hAnsi="Arial" w:cs="Arial"/>
                        <w:b/>
                        <w:bCs/>
                        <w:noProof/>
                        <w:color w:val="FFFFFF" w:themeColor="background1"/>
                      </w:rPr>
                      <w:t>maxinvestapp</w:t>
                    </w:r>
                    <w:r w:rsidRPr="000F1A9B">
                      <w:rPr>
                        <w:rFonts w:ascii="Arial" w:hAnsi="Arial" w:cs="Arial"/>
                        <w:b/>
                        <w:bCs/>
                        <w:noProof/>
                        <w:color w:val="FFFFFF" w:themeColor="background1"/>
                      </w:rPr>
                      <w:t>.</w:t>
                    </w:r>
                    <w:r>
                      <w:rPr>
                        <w:rFonts w:ascii="Arial" w:hAnsi="Arial" w:cs="Arial"/>
                        <w:b/>
                        <w:bCs/>
                        <w:noProof/>
                        <w:color w:val="FFFFFF" w:themeColor="background1"/>
                      </w:rPr>
                      <w:t>eu</w:t>
                    </w:r>
                  </w:p>
                </w:txbxContent>
              </v:textbox>
              <w10:wrap anchorx="margin"/>
            </v:shape>
          </w:pict>
        </mc:Fallback>
      </mc:AlternateContent>
    </w:r>
    <w:r>
      <w:rPr>
        <w:noProof/>
      </w:rPr>
      <mc:AlternateContent>
        <mc:Choice Requires="wps">
          <w:drawing>
            <wp:anchor distT="0" distB="0" distL="114300" distR="114300" simplePos="0" relativeHeight="251665408" behindDoc="1" locked="0" layoutInCell="1" allowOverlap="1" wp14:anchorId="172076D6" wp14:editId="537BA637">
              <wp:simplePos x="0" y="0"/>
              <wp:positionH relativeFrom="margin">
                <wp:posOffset>-989140</wp:posOffset>
              </wp:positionH>
              <wp:positionV relativeFrom="paragraph">
                <wp:posOffset>73708</wp:posOffset>
              </wp:positionV>
              <wp:extent cx="7727950" cy="760076"/>
              <wp:effectExtent l="0" t="0" r="6350" b="2540"/>
              <wp:wrapNone/>
              <wp:docPr id="370307341" name="Obdélník 9"/>
              <wp:cNvGraphicFramePr/>
              <a:graphic xmlns:a="http://schemas.openxmlformats.org/drawingml/2006/main">
                <a:graphicData uri="http://schemas.microsoft.com/office/word/2010/wordprocessingShape">
                  <wps:wsp>
                    <wps:cNvSpPr/>
                    <wps:spPr>
                      <a:xfrm>
                        <a:off x="0" y="0"/>
                        <a:ext cx="7727950" cy="760076"/>
                      </a:xfrm>
                      <a:prstGeom prst="rect">
                        <a:avLst/>
                      </a:prstGeom>
                      <a:solidFill>
                        <a:srgbClr val="0050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AADB67" w14:textId="77777777" w:rsidR="00553016" w:rsidRDefault="00553016" w:rsidP="00675642">
                          <w:pPr>
                            <w:spacing w:line="276" w:lineRule="auto"/>
                            <w:rPr>
                              <w:rFonts w:eastAsiaTheme="minorEastAsia" w:cs="Arial"/>
                              <w:b/>
                              <w:bCs/>
                              <w:noProof/>
                              <w:color w:val="FFFFFF" w:themeColor="background1"/>
                              <w:sz w:val="14"/>
                              <w:szCs w:val="14"/>
                              <w:lang w:val="en-US"/>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076D6" id="Obdélník 9" o:spid="_x0000_s1031" style="position:absolute;left:0;text-align:left;margin-left:-77.9pt;margin-top:5.8pt;width:608.5pt;height:59.8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" fillcolor="#0050ff" stroked="f" strokeweight="1pt">
              <v:textbox>
                <w:txbxContent>
                  <w:p w14:paraId="1EAADB67" w14:textId="77777777" w:rsidR="00553016" w:rsidRDefault="00553016" w:rsidP="00675642">
                    <w:pPr>
                      <w:spacing w:line="276" w:lineRule="auto"/>
                      <w:rPr>
                        <w:rFonts w:eastAsiaTheme="minorEastAsia" w:cs="Arial"/>
                        <w:b/>
                        <w:bCs/>
                        <w:noProof/>
                        <w:color w:val="FFFFFF" w:themeColor="background1"/>
                        <w:sz w:val="14"/>
                        <w:szCs w:val="14"/>
                        <w:lang w:val="en-US"/>
                      </w:rPr>
                    </w:pPr>
                  </w:p>
                </w:txbxContent>
              </v:textbox>
              <w10:wrap anchorx="margin"/>
            </v:rect>
          </w:pict>
        </mc:Fallback>
      </mc:AlternateContent>
    </w:r>
  </w:p>
  <w:sdt>
    <w:sdtPr>
      <w:id w:val="1232280773"/>
      <w:docPartObj>
        <w:docPartGallery w:val="Page Numbers (Bottom of Page)"/>
        <w:docPartUnique/>
      </w:docPartObj>
    </w:sdtPr>
    <w:sdtEndPr>
      <w:rPr>
        <w:noProof/>
      </w:rPr>
    </w:sdtEndPr>
    <w:sdtContent>
      <w:p w14:paraId="3EE688C0" w14:textId="77777777" w:rsidR="00553016" w:rsidRDefault="00553016" w:rsidP="00653A2B">
        <w:pPr>
          <w:pStyle w:val="Zpat"/>
          <w:tabs>
            <w:tab w:val="clear" w:pos="4536"/>
            <w:tab w:val="clear" w:pos="9072"/>
            <w:tab w:val="center" w:pos="4535"/>
          </w:tabs>
        </w:pPr>
      </w:p>
      <w:p w14:paraId="2D190AAA" w14:textId="77777777" w:rsidR="00553016" w:rsidRDefault="00553016" w:rsidP="00E8234B">
        <w:pPr>
          <w:pStyle w:val="Zpat"/>
          <w:jc w:val="center"/>
          <w:rPr>
            <w:rFonts w:ascii="Arial" w:hAnsi="Arial" w:cs="Arial"/>
            <w:b/>
            <w:bCs/>
            <w:noProof/>
            <w:color w:val="FFFFFF" w:themeColor="background1"/>
          </w:rPr>
        </w:pPr>
      </w:p>
      <w:p w14:paraId="34BAD83A" w14:textId="77777777" w:rsidR="00553016" w:rsidRPr="00A52622" w:rsidRDefault="00553016" w:rsidP="00553016">
        <w:pPr>
          <w:pStyle w:val="Zpat"/>
          <w:tabs>
            <w:tab w:val="clear" w:pos="9072"/>
            <w:tab w:val="left" w:pos="7752"/>
            <w:tab w:val="right" w:pos="9070"/>
          </w:tabs>
          <w:jc w:val="left"/>
          <w:rPr>
            <w:rFonts w:ascii="Arial" w:hAnsi="Arial" w:cs="Arial"/>
            <w:noProof/>
            <w:color w:val="FFFFFF" w:themeColor="background1"/>
            <w:sz w:val="20"/>
            <w:szCs w:val="20"/>
          </w:rPr>
        </w:pPr>
        <w:r>
          <w:rPr>
            <w:rFonts w:ascii="Arial" w:hAnsi="Arial" w:cs="Arial"/>
            <w:b/>
            <w:bCs/>
            <w:noProof/>
            <w:color w:val="FFFFFF" w:themeColor="background1"/>
          </w:rPr>
          <w:tab/>
        </w:r>
        <w:r>
          <w:rPr>
            <w:rFonts w:ascii="Arial" w:hAnsi="Arial" w:cs="Arial"/>
            <w:b/>
            <w:bCs/>
            <w:noProof/>
            <w:color w:val="FFFFFF" w:themeColor="background1"/>
          </w:rPr>
          <w:tab/>
        </w:r>
        <w:r>
          <w:rPr>
            <w:rFonts w:ascii="Arial" w:hAnsi="Arial" w:cs="Arial"/>
            <w:b/>
            <w:bCs/>
            <w:noProof/>
            <w:color w:val="FFFFFF" w:themeColor="background1"/>
          </w:rPr>
          <w:tab/>
        </w:r>
        <w:r>
          <w:rPr>
            <w:rFonts w:ascii="Arial" w:hAnsi="Arial" w:cs="Arial"/>
            <w:b/>
            <w:bCs/>
            <w:noProof/>
            <w:color w:val="FFFFFF" w:themeColor="background1"/>
          </w:rPr>
          <w:tab/>
        </w:r>
        <w:r w:rsidRPr="00A52622">
          <w:rPr>
            <w:rFonts w:ascii="Arial" w:hAnsi="Arial" w:cs="Arial"/>
            <w:noProof/>
            <w:color w:val="FFFFFF" w:themeColor="background1"/>
            <w:sz w:val="20"/>
            <w:szCs w:val="20"/>
          </w:rPr>
          <w:fldChar w:fldCharType="begin"/>
        </w:r>
        <w:r w:rsidRPr="00A52622">
          <w:rPr>
            <w:rFonts w:ascii="Arial" w:hAnsi="Arial" w:cs="Arial"/>
            <w:noProof/>
            <w:color w:val="FFFFFF" w:themeColor="background1"/>
            <w:sz w:val="20"/>
            <w:szCs w:val="20"/>
          </w:rPr>
          <w:instrText xml:space="preserve"> PAGE   \* MERGEFORMAT </w:instrText>
        </w:r>
        <w:r w:rsidRPr="00A52622">
          <w:rPr>
            <w:rFonts w:ascii="Arial" w:hAnsi="Arial" w:cs="Arial"/>
            <w:noProof/>
            <w:color w:val="FFFFFF" w:themeColor="background1"/>
            <w:sz w:val="20"/>
            <w:szCs w:val="20"/>
          </w:rPr>
          <w:fldChar w:fldCharType="separate"/>
        </w:r>
        <w:r w:rsidRPr="00A52622">
          <w:rPr>
            <w:rFonts w:ascii="Arial" w:hAnsi="Arial" w:cs="Arial"/>
            <w:noProof/>
            <w:color w:val="FFFFFF" w:themeColor="background1"/>
            <w:sz w:val="20"/>
            <w:szCs w:val="20"/>
          </w:rPr>
          <w:t>2</w:t>
        </w:r>
        <w:r w:rsidRPr="00A52622">
          <w:rPr>
            <w:rFonts w:ascii="Arial" w:hAnsi="Arial" w:cs="Arial"/>
            <w:noProof/>
            <w:color w:val="FFFFFF" w:themeColor="background1"/>
            <w:sz w:val="20"/>
            <w:szCs w:val="20"/>
          </w:rPr>
          <w:fldChar w:fldCharType="end"/>
        </w:r>
      </w:p>
      <w:p w14:paraId="7F05F2F2" w14:textId="77777777" w:rsidR="00553016" w:rsidRPr="00653A2B" w:rsidRDefault="00553016" w:rsidP="006741AF">
        <w:pPr>
          <w:pStyle w:val="Zpat"/>
          <w:tabs>
            <w:tab w:val="clear" w:pos="4536"/>
            <w:tab w:val="clear" w:pos="9072"/>
            <w:tab w:val="left" w:pos="6449"/>
          </w:tabs>
          <w:ind w:left="0" w:firstLine="0"/>
          <w:rPr>
            <w:noProof/>
          </w:rPr>
        </w:pPr>
        <w:r>
          <w:rPr>
            <w:noProof/>
          </w:rPr>
          <w:tab/>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76BE" w14:textId="77777777" w:rsidR="009577BA" w:rsidRDefault="009577BA" w:rsidP="009577BA">
    <w:pPr>
      <w:pStyle w:val="Zpat"/>
      <w:tabs>
        <w:tab w:val="clear" w:pos="4536"/>
        <w:tab w:val="clear" w:pos="9072"/>
        <w:tab w:val="center" w:pos="4535"/>
      </w:tabs>
    </w:pPr>
    <w:r>
      <w:rPr>
        <w:rFonts w:ascii="Arial" w:hAnsi="Arial" w:cs="Arial"/>
        <w:noProof/>
        <w:color w:val="FFFFFF" w:themeColor="background1"/>
        <w:sz w:val="22"/>
      </w:rPr>
      <mc:AlternateContent>
        <mc:Choice Requires="wps">
          <w:drawing>
            <wp:anchor distT="0" distB="0" distL="114300" distR="114300" simplePos="0" relativeHeight="251658249" behindDoc="0" locked="0" layoutInCell="1" allowOverlap="1" wp14:anchorId="355D3F4D" wp14:editId="55523E92">
              <wp:simplePos x="0" y="0"/>
              <wp:positionH relativeFrom="margin">
                <wp:align>left</wp:align>
              </wp:positionH>
              <wp:positionV relativeFrom="paragraph">
                <wp:posOffset>87355</wp:posOffset>
              </wp:positionV>
              <wp:extent cx="3992245" cy="739605"/>
              <wp:effectExtent l="0" t="0" r="0" b="3810"/>
              <wp:wrapNone/>
              <wp:docPr id="4" name="Textové pole 11"/>
              <wp:cNvGraphicFramePr/>
              <a:graphic xmlns:a="http://schemas.openxmlformats.org/drawingml/2006/main">
                <a:graphicData uri="http://schemas.microsoft.com/office/word/2010/wordprocessingShape">
                  <wps:wsp>
                    <wps:cNvSpPr txBox="1"/>
                    <wps:spPr>
                      <a:xfrm>
                        <a:off x="0" y="0"/>
                        <a:ext cx="3992245" cy="739605"/>
                      </a:xfrm>
                      <a:prstGeom prst="rect">
                        <a:avLst/>
                      </a:prstGeom>
                      <a:noFill/>
                      <a:ln w="6350">
                        <a:noFill/>
                      </a:ln>
                    </wps:spPr>
                    <wps:txbx>
                      <w:txbxContent>
                        <w:p w14:paraId="2384BC08" w14:textId="447146BE" w:rsidR="009577BA" w:rsidRPr="000F1A9B" w:rsidRDefault="00C174A0" w:rsidP="009577BA">
                          <w:pPr>
                            <w:pStyle w:val="Zpat"/>
                            <w:tabs>
                              <w:tab w:val="clear" w:pos="4536"/>
                              <w:tab w:val="clear" w:pos="9072"/>
                              <w:tab w:val="center" w:pos="4535"/>
                              <w:tab w:val="right" w:pos="9070"/>
                            </w:tabs>
                            <w:jc w:val="left"/>
                            <w:rPr>
                              <w:rFonts w:ascii="Arial" w:hAnsi="Arial" w:cs="Arial"/>
                              <w:b/>
                              <w:bCs/>
                              <w:noProof/>
                              <w:color w:val="FFFFFF" w:themeColor="background1"/>
                            </w:rPr>
                          </w:pPr>
                          <w:r>
                            <w:rPr>
                              <w:rFonts w:ascii="Arial" w:hAnsi="Arial" w:cs="Arial"/>
                              <w:b/>
                              <w:bCs/>
                              <w:noProof/>
                              <w:color w:val="FFFFFF" w:themeColor="background1"/>
                            </w:rPr>
                            <w:t xml:space="preserve">Max Invest, </w:t>
                          </w:r>
                          <w:r w:rsidR="009577BA" w:rsidRPr="000F1A9B">
                            <w:rPr>
                              <w:rFonts w:ascii="Arial" w:hAnsi="Arial" w:cs="Arial"/>
                              <w:b/>
                              <w:bCs/>
                              <w:noProof/>
                              <w:color w:val="FFFFFF" w:themeColor="background1"/>
                            </w:rPr>
                            <w:t>a.s.  |  Sokolovsk</w:t>
                          </w:r>
                          <w:r w:rsidR="009577BA">
                            <w:rPr>
                              <w:rFonts w:ascii="Arial" w:hAnsi="Arial" w:cs="Arial"/>
                              <w:b/>
                              <w:bCs/>
                              <w:noProof/>
                              <w:color w:val="FFFFFF" w:themeColor="background1"/>
                            </w:rPr>
                            <w:t>á</w:t>
                          </w:r>
                          <w:r w:rsidR="009577BA" w:rsidRPr="000F1A9B">
                            <w:rPr>
                              <w:rFonts w:ascii="Arial" w:hAnsi="Arial" w:cs="Arial"/>
                              <w:b/>
                              <w:bCs/>
                              <w:noProof/>
                              <w:color w:val="FFFFFF" w:themeColor="background1"/>
                            </w:rPr>
                            <w:t xml:space="preserve"> 675/9, Karlín  |  186 00 </w:t>
                          </w:r>
                          <w:r w:rsidR="009577BA">
                            <w:rPr>
                              <w:rFonts w:ascii="Arial" w:hAnsi="Arial" w:cs="Arial"/>
                              <w:b/>
                              <w:bCs/>
                              <w:noProof/>
                              <w:color w:val="FFFFFF" w:themeColor="background1"/>
                            </w:rPr>
                            <w:t>Praha</w:t>
                          </w:r>
                          <w:r w:rsidR="009577BA" w:rsidRPr="000F1A9B">
                            <w:rPr>
                              <w:rFonts w:ascii="Arial" w:hAnsi="Arial" w:cs="Arial"/>
                              <w:b/>
                              <w:bCs/>
                              <w:noProof/>
                              <w:color w:val="FFFFFF" w:themeColor="background1"/>
                            </w:rPr>
                            <w:t xml:space="preserve"> 8  |  IČO: 14285550</w:t>
                          </w:r>
                        </w:p>
                        <w:p w14:paraId="362E52AD" w14:textId="77777777" w:rsidR="009577BA" w:rsidRPr="000F1A9B" w:rsidRDefault="009577BA" w:rsidP="009577BA">
                          <w:pPr>
                            <w:pStyle w:val="Zpat"/>
                            <w:jc w:val="left"/>
                            <w:rPr>
                              <w:rFonts w:ascii="Arial" w:hAnsi="Arial" w:cs="Arial"/>
                              <w:b/>
                              <w:bCs/>
                              <w:noProof/>
                              <w:color w:val="FFFFFF" w:themeColor="background1"/>
                            </w:rPr>
                          </w:pPr>
                          <w:r w:rsidRPr="000F1A9B">
                            <w:rPr>
                              <w:rFonts w:ascii="Arial" w:hAnsi="Arial" w:cs="Arial"/>
                              <w:b/>
                              <w:bCs/>
                              <w:noProof/>
                              <w:color w:val="FFFFFF" w:themeColor="background1"/>
                            </w:rPr>
                            <w:t xml:space="preserve">800 468 277  |  </w:t>
                          </w:r>
                          <w:r>
                            <w:rPr>
                              <w:rFonts w:ascii="Arial" w:hAnsi="Arial" w:cs="Arial"/>
                              <w:b/>
                              <w:bCs/>
                              <w:noProof/>
                              <w:color w:val="FFFFFF" w:themeColor="background1"/>
                            </w:rPr>
                            <w:t>info</w:t>
                          </w:r>
                          <w:r w:rsidRPr="000F1A9B">
                            <w:rPr>
                              <w:rFonts w:ascii="Arial" w:hAnsi="Arial" w:cs="Arial"/>
                              <w:b/>
                              <w:bCs/>
                              <w:noProof/>
                              <w:color w:val="FFFFFF" w:themeColor="background1"/>
                            </w:rPr>
                            <w:t>@</w:t>
                          </w:r>
                          <w:r>
                            <w:rPr>
                              <w:rFonts w:ascii="Arial" w:hAnsi="Arial" w:cs="Arial"/>
                              <w:b/>
                              <w:bCs/>
                              <w:noProof/>
                              <w:color w:val="FFFFFF" w:themeColor="background1"/>
                            </w:rPr>
                            <w:t>maxinvestapp</w:t>
                          </w:r>
                          <w:r w:rsidRPr="000F1A9B">
                            <w:rPr>
                              <w:rFonts w:ascii="Arial" w:hAnsi="Arial" w:cs="Arial"/>
                              <w:b/>
                              <w:bCs/>
                              <w:noProof/>
                              <w:color w:val="FFFFFF" w:themeColor="background1"/>
                            </w:rPr>
                            <w:t>.</w:t>
                          </w:r>
                          <w:r>
                            <w:rPr>
                              <w:rFonts w:ascii="Arial" w:hAnsi="Arial" w:cs="Arial"/>
                              <w:b/>
                              <w:bCs/>
                              <w:noProof/>
                              <w:color w:val="FFFFFF" w:themeColor="background1"/>
                            </w:rPr>
                            <w:t>eu</w:t>
                          </w:r>
                          <w:r w:rsidRPr="000F1A9B">
                            <w:rPr>
                              <w:rFonts w:ascii="Arial" w:hAnsi="Arial" w:cs="Arial"/>
                              <w:b/>
                              <w:bCs/>
                              <w:noProof/>
                              <w:color w:val="FFFFFF" w:themeColor="background1"/>
                            </w:rPr>
                            <w:t xml:space="preserve">  |  www.</w:t>
                          </w:r>
                          <w:r>
                            <w:rPr>
                              <w:rFonts w:ascii="Arial" w:hAnsi="Arial" w:cs="Arial"/>
                              <w:b/>
                              <w:bCs/>
                              <w:noProof/>
                              <w:color w:val="FFFFFF" w:themeColor="background1"/>
                            </w:rPr>
                            <w:t>maxinvestapp</w:t>
                          </w:r>
                          <w:r w:rsidRPr="000F1A9B">
                            <w:rPr>
                              <w:rFonts w:ascii="Arial" w:hAnsi="Arial" w:cs="Arial"/>
                              <w:b/>
                              <w:bCs/>
                              <w:noProof/>
                              <w:color w:val="FFFFFF" w:themeColor="background1"/>
                            </w:rPr>
                            <w:t>.</w:t>
                          </w:r>
                          <w:r>
                            <w:rPr>
                              <w:rFonts w:ascii="Arial" w:hAnsi="Arial" w:cs="Arial"/>
                              <w:b/>
                              <w:bCs/>
                              <w:noProof/>
                              <w:color w:val="FFFFFF" w:themeColor="background1"/>
                            </w:rPr>
                            <w:t>eu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5D3F4D" id="_x0000_t202" coordsize="21600,21600" o:spt="202" path="m,l,21600r21600,l21600,xe">
              <v:stroke joinstyle="miter"/>
              <v:path gradientshapeok="t" o:connecttype="rect"/>
            </v:shapetype>
            <v:shape id="Textové pole 4" o:spid="_x0000_s1032" type="#_x0000_t202" style="position:absolute;left:0;text-align:left;margin-left:0;margin-top:6.9pt;width:314.35pt;height:58.25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MeTHQIAADU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" filled="f" stroked="f" strokeweight=".5pt">
              <v:textbox>
                <w:txbxContent>
                  <w:p w14:paraId="2384BC08" w14:textId="447146BE" w:rsidR="009577BA" w:rsidRPr="000F1A9B" w:rsidRDefault="00C174A0" w:rsidP="009577BA">
                    <w:pPr>
                      <w:pStyle w:val="Zpat"/>
                      <w:tabs>
                        <w:tab w:val="clear" w:pos="4536"/>
                        <w:tab w:val="clear" w:pos="9072"/>
                        <w:tab w:val="center" w:pos="4535"/>
                        <w:tab w:val="right" w:pos="9070"/>
                      </w:tabs>
                      <w:jc w:val="left"/>
                      <w:rPr>
                        <w:rFonts w:ascii="Arial" w:hAnsi="Arial" w:cs="Arial"/>
                        <w:b/>
                        <w:bCs/>
                        <w:noProof/>
                        <w:color w:val="FFFFFF" w:themeColor="background1"/>
                      </w:rPr>
                    </w:pPr>
                    <w:r>
                      <w:rPr>
                        <w:rFonts w:ascii="Arial" w:hAnsi="Arial" w:cs="Arial"/>
                        <w:b/>
                        <w:bCs/>
                        <w:noProof/>
                        <w:color w:val="FFFFFF" w:themeColor="background1"/>
                      </w:rPr>
                      <w:t xml:space="preserve">Max Invest, </w:t>
                    </w:r>
                    <w:r w:rsidR="009577BA" w:rsidRPr="000F1A9B">
                      <w:rPr>
                        <w:rFonts w:ascii="Arial" w:hAnsi="Arial" w:cs="Arial"/>
                        <w:b/>
                        <w:bCs/>
                        <w:noProof/>
                        <w:color w:val="FFFFFF" w:themeColor="background1"/>
                      </w:rPr>
                      <w:t>a.s.  |  Sokolovsk</w:t>
                    </w:r>
                    <w:r w:rsidR="009577BA">
                      <w:rPr>
                        <w:rFonts w:ascii="Arial" w:hAnsi="Arial" w:cs="Arial"/>
                        <w:b/>
                        <w:bCs/>
                        <w:noProof/>
                        <w:color w:val="FFFFFF" w:themeColor="background1"/>
                      </w:rPr>
                      <w:t>á</w:t>
                    </w:r>
                    <w:r w:rsidR="009577BA" w:rsidRPr="000F1A9B">
                      <w:rPr>
                        <w:rFonts w:ascii="Arial" w:hAnsi="Arial" w:cs="Arial"/>
                        <w:b/>
                        <w:bCs/>
                        <w:noProof/>
                        <w:color w:val="FFFFFF" w:themeColor="background1"/>
                      </w:rPr>
                      <w:t xml:space="preserve"> 675/9, Karlín  |  186 00 </w:t>
                    </w:r>
                    <w:r w:rsidR="009577BA">
                      <w:rPr>
                        <w:rFonts w:ascii="Arial" w:hAnsi="Arial" w:cs="Arial"/>
                        <w:b/>
                        <w:bCs/>
                        <w:noProof/>
                        <w:color w:val="FFFFFF" w:themeColor="background1"/>
                      </w:rPr>
                      <w:t>Praha</w:t>
                    </w:r>
                    <w:r w:rsidR="009577BA" w:rsidRPr="000F1A9B">
                      <w:rPr>
                        <w:rFonts w:ascii="Arial" w:hAnsi="Arial" w:cs="Arial"/>
                        <w:b/>
                        <w:bCs/>
                        <w:noProof/>
                        <w:color w:val="FFFFFF" w:themeColor="background1"/>
                      </w:rPr>
                      <w:t xml:space="preserve"> 8  |  IČO: 14285550</w:t>
                    </w:r>
                  </w:p>
                  <w:p w14:paraId="362E52AD" w14:textId="77777777" w:rsidR="009577BA" w:rsidRPr="000F1A9B" w:rsidRDefault="009577BA" w:rsidP="009577BA">
                    <w:pPr>
                      <w:pStyle w:val="Zpat"/>
                      <w:jc w:val="left"/>
                      <w:rPr>
                        <w:rFonts w:ascii="Arial" w:hAnsi="Arial" w:cs="Arial"/>
                        <w:b/>
                        <w:bCs/>
                        <w:noProof/>
                        <w:color w:val="FFFFFF" w:themeColor="background1"/>
                      </w:rPr>
                    </w:pPr>
                    <w:r w:rsidRPr="000F1A9B">
                      <w:rPr>
                        <w:rFonts w:ascii="Arial" w:hAnsi="Arial" w:cs="Arial"/>
                        <w:b/>
                        <w:bCs/>
                        <w:noProof/>
                        <w:color w:val="FFFFFF" w:themeColor="background1"/>
                      </w:rPr>
                      <w:t xml:space="preserve">800 468 277  |  </w:t>
                    </w:r>
                    <w:r>
                      <w:rPr>
                        <w:rFonts w:ascii="Arial" w:hAnsi="Arial" w:cs="Arial"/>
                        <w:b/>
                        <w:bCs/>
                        <w:noProof/>
                        <w:color w:val="FFFFFF" w:themeColor="background1"/>
                      </w:rPr>
                      <w:t>info</w:t>
                    </w:r>
                    <w:r w:rsidRPr="000F1A9B">
                      <w:rPr>
                        <w:rFonts w:ascii="Arial" w:hAnsi="Arial" w:cs="Arial"/>
                        <w:b/>
                        <w:bCs/>
                        <w:noProof/>
                        <w:color w:val="FFFFFF" w:themeColor="background1"/>
                      </w:rPr>
                      <w:t>@</w:t>
                    </w:r>
                    <w:r>
                      <w:rPr>
                        <w:rFonts w:ascii="Arial" w:hAnsi="Arial" w:cs="Arial"/>
                        <w:b/>
                        <w:bCs/>
                        <w:noProof/>
                        <w:color w:val="FFFFFF" w:themeColor="background1"/>
                      </w:rPr>
                      <w:t>maxinvestapp</w:t>
                    </w:r>
                    <w:r w:rsidRPr="000F1A9B">
                      <w:rPr>
                        <w:rFonts w:ascii="Arial" w:hAnsi="Arial" w:cs="Arial"/>
                        <w:b/>
                        <w:bCs/>
                        <w:noProof/>
                        <w:color w:val="FFFFFF" w:themeColor="background1"/>
                      </w:rPr>
                      <w:t>.</w:t>
                    </w:r>
                    <w:r>
                      <w:rPr>
                        <w:rFonts w:ascii="Arial" w:hAnsi="Arial" w:cs="Arial"/>
                        <w:b/>
                        <w:bCs/>
                        <w:noProof/>
                        <w:color w:val="FFFFFF" w:themeColor="background1"/>
                      </w:rPr>
                      <w:t>eu</w:t>
                    </w:r>
                    <w:r w:rsidRPr="000F1A9B">
                      <w:rPr>
                        <w:rFonts w:ascii="Arial" w:hAnsi="Arial" w:cs="Arial"/>
                        <w:b/>
                        <w:bCs/>
                        <w:noProof/>
                        <w:color w:val="FFFFFF" w:themeColor="background1"/>
                      </w:rPr>
                      <w:t xml:space="preserve">  |  www.</w:t>
                    </w:r>
                    <w:r>
                      <w:rPr>
                        <w:rFonts w:ascii="Arial" w:hAnsi="Arial" w:cs="Arial"/>
                        <w:b/>
                        <w:bCs/>
                        <w:noProof/>
                        <w:color w:val="FFFFFF" w:themeColor="background1"/>
                      </w:rPr>
                      <w:t>maxinvestapp</w:t>
                    </w:r>
                    <w:r w:rsidRPr="000F1A9B">
                      <w:rPr>
                        <w:rFonts w:ascii="Arial" w:hAnsi="Arial" w:cs="Arial"/>
                        <w:b/>
                        <w:bCs/>
                        <w:noProof/>
                        <w:color w:val="FFFFFF" w:themeColor="background1"/>
                      </w:rPr>
                      <w:t>.</w:t>
                    </w:r>
                    <w:r>
                      <w:rPr>
                        <w:rFonts w:ascii="Arial" w:hAnsi="Arial" w:cs="Arial"/>
                        <w:b/>
                        <w:bCs/>
                        <w:noProof/>
                        <w:color w:val="FFFFFF" w:themeColor="background1"/>
                      </w:rPr>
                      <w:t>eu</w:t>
                    </w:r>
                  </w:p>
                </w:txbxContent>
              </v:textbox>
              <w10:wrap anchorx="margin"/>
            </v:shape>
          </w:pict>
        </mc:Fallback>
      </mc:AlternateContent>
    </w:r>
    <w:r>
      <w:rPr>
        <w:noProof/>
      </w:rPr>
      <mc:AlternateContent>
        <mc:Choice Requires="wps">
          <w:drawing>
            <wp:anchor distT="0" distB="0" distL="114300" distR="114300" simplePos="0" relativeHeight="251658248" behindDoc="1" locked="0" layoutInCell="1" allowOverlap="1" wp14:anchorId="4F373976" wp14:editId="14A43637">
              <wp:simplePos x="0" y="0"/>
              <wp:positionH relativeFrom="margin">
                <wp:posOffset>-989140</wp:posOffset>
              </wp:positionH>
              <wp:positionV relativeFrom="paragraph">
                <wp:posOffset>73708</wp:posOffset>
              </wp:positionV>
              <wp:extent cx="7727950" cy="760076"/>
              <wp:effectExtent l="0" t="0" r="6350" b="2540"/>
              <wp:wrapNone/>
              <wp:docPr id="5" name="Obdélník 12"/>
              <wp:cNvGraphicFramePr/>
              <a:graphic xmlns:a="http://schemas.openxmlformats.org/drawingml/2006/main">
                <a:graphicData uri="http://schemas.microsoft.com/office/word/2010/wordprocessingShape">
                  <wps:wsp>
                    <wps:cNvSpPr/>
                    <wps:spPr>
                      <a:xfrm>
                        <a:off x="0" y="0"/>
                        <a:ext cx="7727950" cy="760076"/>
                      </a:xfrm>
                      <a:prstGeom prst="rect">
                        <a:avLst/>
                      </a:prstGeom>
                      <a:solidFill>
                        <a:srgbClr val="0050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F6BCB2" w14:textId="77777777" w:rsidR="009577BA" w:rsidRDefault="009577BA" w:rsidP="009577BA">
                          <w:pPr>
                            <w:spacing w:line="276" w:lineRule="auto"/>
                            <w:rPr>
                              <w:rFonts w:eastAsiaTheme="minorEastAsia" w:cs="Arial"/>
                              <w:b/>
                              <w:bCs/>
                              <w:noProof/>
                              <w:color w:val="FFFFFF" w:themeColor="background1"/>
                              <w:sz w:val="14"/>
                              <w:szCs w:val="14"/>
                              <w:lang w:val="en-US"/>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73976" id="Obdélník 5" o:spid="_x0000_s1033" style="position:absolute;left:0;text-align:left;margin-left:-77.9pt;margin-top:5.8pt;width:608.5pt;height:59.85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" fillcolor="#0050ff" stroked="f" strokeweight="1pt">
              <v:textbox>
                <w:txbxContent>
                  <w:p w14:paraId="24F6BCB2" w14:textId="77777777" w:rsidR="009577BA" w:rsidRDefault="009577BA" w:rsidP="009577BA">
                    <w:pPr>
                      <w:spacing w:line="276" w:lineRule="auto"/>
                      <w:rPr>
                        <w:rFonts w:eastAsiaTheme="minorEastAsia" w:cs="Arial"/>
                        <w:b/>
                        <w:bCs/>
                        <w:noProof/>
                        <w:color w:val="FFFFFF" w:themeColor="background1"/>
                        <w:sz w:val="14"/>
                        <w:szCs w:val="14"/>
                        <w:lang w:val="en-US"/>
                      </w:rPr>
                    </w:pPr>
                  </w:p>
                </w:txbxContent>
              </v:textbox>
              <w10:wrap anchorx="margin"/>
            </v:rect>
          </w:pict>
        </mc:Fallback>
      </mc:AlternateContent>
    </w:r>
  </w:p>
  <w:sdt>
    <w:sdtPr>
      <w:id w:val="-556317875"/>
      <w:docPartObj>
        <w:docPartGallery w:val="Page Numbers (Bottom of Page)"/>
        <w:docPartUnique/>
      </w:docPartObj>
    </w:sdtPr>
    <w:sdtEndPr>
      <w:rPr>
        <w:noProof/>
      </w:rPr>
    </w:sdtEndPr>
    <w:sdtContent>
      <w:p w14:paraId="77E73667" w14:textId="77777777" w:rsidR="009577BA" w:rsidRDefault="009577BA" w:rsidP="009577BA">
        <w:pPr>
          <w:pStyle w:val="Zpat"/>
          <w:tabs>
            <w:tab w:val="clear" w:pos="4536"/>
            <w:tab w:val="clear" w:pos="9072"/>
            <w:tab w:val="center" w:pos="4535"/>
          </w:tabs>
        </w:pPr>
      </w:p>
      <w:p w14:paraId="7C1F1662" w14:textId="77777777" w:rsidR="009577BA" w:rsidRDefault="009577BA" w:rsidP="009577BA">
        <w:pPr>
          <w:pStyle w:val="Zpat"/>
          <w:jc w:val="center"/>
          <w:rPr>
            <w:rFonts w:ascii="Arial" w:hAnsi="Arial" w:cs="Arial"/>
            <w:b/>
            <w:bCs/>
            <w:noProof/>
            <w:color w:val="FFFFFF" w:themeColor="background1"/>
          </w:rPr>
        </w:pPr>
      </w:p>
      <w:p w14:paraId="4FAAAF4D" w14:textId="5659F8B0" w:rsidR="009577BA" w:rsidRPr="00A52622" w:rsidRDefault="00553016" w:rsidP="00553016">
        <w:pPr>
          <w:pStyle w:val="Zpat"/>
          <w:tabs>
            <w:tab w:val="clear" w:pos="9072"/>
            <w:tab w:val="left" w:pos="7824"/>
            <w:tab w:val="right" w:pos="9070"/>
          </w:tabs>
          <w:jc w:val="left"/>
          <w:rPr>
            <w:rFonts w:ascii="Arial" w:hAnsi="Arial" w:cs="Arial"/>
            <w:noProof/>
            <w:color w:val="FFFFFF" w:themeColor="background1"/>
            <w:sz w:val="20"/>
            <w:szCs w:val="20"/>
          </w:rPr>
        </w:pPr>
        <w:r>
          <w:rPr>
            <w:rFonts w:ascii="Arial" w:hAnsi="Arial" w:cs="Arial"/>
            <w:b/>
            <w:bCs/>
            <w:noProof/>
            <w:color w:val="FFFFFF" w:themeColor="background1"/>
          </w:rPr>
          <w:tab/>
        </w:r>
        <w:r>
          <w:rPr>
            <w:rFonts w:ascii="Arial" w:hAnsi="Arial" w:cs="Arial"/>
            <w:b/>
            <w:bCs/>
            <w:noProof/>
            <w:color w:val="FFFFFF" w:themeColor="background1"/>
          </w:rPr>
          <w:tab/>
        </w:r>
        <w:r>
          <w:rPr>
            <w:rFonts w:ascii="Arial" w:hAnsi="Arial" w:cs="Arial"/>
            <w:b/>
            <w:bCs/>
            <w:noProof/>
            <w:color w:val="FFFFFF" w:themeColor="background1"/>
          </w:rPr>
          <w:tab/>
        </w:r>
        <w:r w:rsidR="009577BA">
          <w:rPr>
            <w:rFonts w:ascii="Arial" w:hAnsi="Arial" w:cs="Arial"/>
            <w:b/>
            <w:bCs/>
            <w:noProof/>
            <w:color w:val="FFFFFF" w:themeColor="background1"/>
          </w:rPr>
          <w:tab/>
        </w:r>
        <w:r w:rsidR="009577BA" w:rsidRPr="00A52622">
          <w:rPr>
            <w:rFonts w:ascii="Arial" w:hAnsi="Arial" w:cs="Arial"/>
            <w:noProof/>
            <w:color w:val="FFFFFF" w:themeColor="background1"/>
            <w:sz w:val="20"/>
            <w:szCs w:val="20"/>
          </w:rPr>
          <w:fldChar w:fldCharType="begin"/>
        </w:r>
        <w:r w:rsidR="009577BA" w:rsidRPr="00A52622">
          <w:rPr>
            <w:rFonts w:ascii="Arial" w:hAnsi="Arial" w:cs="Arial"/>
            <w:noProof/>
            <w:color w:val="FFFFFF" w:themeColor="background1"/>
            <w:sz w:val="20"/>
            <w:szCs w:val="20"/>
          </w:rPr>
          <w:instrText xml:space="preserve"> PAGE   \* MERGEFORMAT </w:instrText>
        </w:r>
        <w:r w:rsidR="009577BA" w:rsidRPr="00A52622">
          <w:rPr>
            <w:rFonts w:ascii="Arial" w:hAnsi="Arial" w:cs="Arial"/>
            <w:noProof/>
            <w:color w:val="FFFFFF" w:themeColor="background1"/>
            <w:sz w:val="20"/>
            <w:szCs w:val="20"/>
          </w:rPr>
          <w:fldChar w:fldCharType="separate"/>
        </w:r>
        <w:r w:rsidR="009577BA">
          <w:rPr>
            <w:rFonts w:ascii="Arial" w:hAnsi="Arial" w:cs="Arial"/>
            <w:noProof/>
            <w:color w:val="FFFFFF" w:themeColor="background1"/>
            <w:sz w:val="20"/>
            <w:szCs w:val="20"/>
          </w:rPr>
          <w:t>1</w:t>
        </w:r>
        <w:r w:rsidR="009577BA" w:rsidRPr="00A52622">
          <w:rPr>
            <w:rFonts w:ascii="Arial" w:hAnsi="Arial" w:cs="Arial"/>
            <w:noProof/>
            <w:color w:val="FFFFFF" w:themeColor="background1"/>
            <w:sz w:val="20"/>
            <w:szCs w:val="20"/>
          </w:rPr>
          <w:fldChar w:fldCharType="end"/>
        </w:r>
      </w:p>
      <w:p w14:paraId="621406FF" w14:textId="77777777" w:rsidR="009577BA" w:rsidRPr="00653A2B" w:rsidRDefault="009577BA" w:rsidP="009577BA">
        <w:pPr>
          <w:pStyle w:val="Zpat"/>
          <w:tabs>
            <w:tab w:val="clear" w:pos="4536"/>
            <w:tab w:val="clear" w:pos="9072"/>
            <w:tab w:val="left" w:pos="6449"/>
          </w:tabs>
          <w:ind w:left="0" w:firstLine="0"/>
          <w:rPr>
            <w:noProof/>
          </w:rPr>
        </w:pPr>
        <w:r>
          <w:rPr>
            <w:noProof/>
          </w:rPr>
          <w:tab/>
        </w:r>
      </w:p>
    </w:sdtContent>
  </w:sdt>
  <w:p w14:paraId="16919553" w14:textId="5C3A5FAE" w:rsidR="000D7D1D" w:rsidRDefault="000D7D1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F105F" w14:textId="77777777" w:rsidR="00EB7866" w:rsidRDefault="00EB7866">
      <w:r>
        <w:separator/>
      </w:r>
    </w:p>
  </w:footnote>
  <w:footnote w:type="continuationSeparator" w:id="0">
    <w:p w14:paraId="0ACCE082" w14:textId="77777777" w:rsidR="00EB7866" w:rsidRDefault="00EB7866">
      <w:r>
        <w:continuationSeparator/>
      </w:r>
    </w:p>
  </w:footnote>
  <w:footnote w:type="continuationNotice" w:id="1">
    <w:p w14:paraId="1B5B04DF" w14:textId="77777777" w:rsidR="00EB7866" w:rsidRDefault="00EB786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50C9" w14:textId="77777777" w:rsidR="00227BA3" w:rsidRDefault="00227B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8A9B7" w14:textId="7C480E0B" w:rsidR="000D7D1D" w:rsidRDefault="0016395A" w:rsidP="00BE6FA7">
    <w:pPr>
      <w:spacing w:before="120" w:after="120" w:line="240" w:lineRule="auto"/>
      <w:ind w:left="7088"/>
      <w:jc w:val="left"/>
    </w:pPr>
    <w:r>
      <w:rPr>
        <w:noProof/>
      </w:rPr>
      <w:drawing>
        <wp:anchor distT="0" distB="0" distL="114300" distR="114300" simplePos="0" relativeHeight="251663360" behindDoc="0" locked="0" layoutInCell="1" allowOverlap="1" wp14:anchorId="214ADC7A" wp14:editId="3E5741C0">
          <wp:simplePos x="0" y="0"/>
          <wp:positionH relativeFrom="column">
            <wp:align>right</wp:align>
          </wp:positionH>
          <wp:positionV relativeFrom="page">
            <wp:posOffset>180340</wp:posOffset>
          </wp:positionV>
          <wp:extent cx="1238400" cy="176400"/>
          <wp:effectExtent l="0" t="0" r="0" b="0"/>
          <wp:wrapNone/>
          <wp:docPr id="633390276" name="Obrázek 1" descr="Obsah obrázku Písmo, Grafika, grafický design,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90276" name="Obrázek 1" descr="Obsah obrázku Písmo, Grafika, grafický design,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238400" cy="176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7BA21" w14:textId="5491BC86" w:rsidR="000D7D1D" w:rsidRPr="00F33090" w:rsidRDefault="000D7D1D" w:rsidP="00165113">
    <w:pPr>
      <w:spacing w:before="120" w:after="120" w:line="240" w:lineRule="auto"/>
      <w:jc w:val="left"/>
      <w:rPr>
        <w:rFonts w:cs="Arial"/>
        <w:b/>
        <w:bCs/>
        <w:color w:val="6A00E5"/>
        <w:sz w:val="32"/>
        <w:szCs w:val="32"/>
      </w:rPr>
    </w:pPr>
    <w:r>
      <w:rPr>
        <w:noProof/>
      </w:rPr>
      <w:drawing>
        <wp:anchor distT="0" distB="0" distL="114300" distR="114300" simplePos="0" relativeHeight="251661312" behindDoc="1" locked="0" layoutInCell="1" allowOverlap="0" wp14:anchorId="3BD30B1A" wp14:editId="6691B7EE">
          <wp:simplePos x="0" y="0"/>
          <wp:positionH relativeFrom="page">
            <wp:posOffset>6116955</wp:posOffset>
          </wp:positionH>
          <wp:positionV relativeFrom="margin">
            <wp:posOffset>-726973</wp:posOffset>
          </wp:positionV>
          <wp:extent cx="1160780" cy="612140"/>
          <wp:effectExtent l="0" t="0" r="0" b="0"/>
          <wp:wrapSquare wrapText="bothSides"/>
          <wp:docPr id="14" name="Grafický objekt 4"/>
          <wp:cNvGraphicFramePr/>
          <a:graphic xmlns:a="http://schemas.openxmlformats.org/drawingml/2006/main">
            <a:graphicData uri="http://schemas.openxmlformats.org/drawingml/2006/picture">
              <pic:pic xmlns:pic="http://schemas.openxmlformats.org/drawingml/2006/picture">
                <pic:nvPicPr>
                  <pic:cNvPr id="166" name="Picture 166"/>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60780" cy="61214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1312" w14:textId="77777777" w:rsidR="000D7D1D" w:rsidRDefault="000D7D1D">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47745" w14:textId="1A706670" w:rsidR="00787966" w:rsidRDefault="00787966" w:rsidP="00787966">
    <w:pPr>
      <w:pStyle w:val="Zhlav"/>
      <w:tabs>
        <w:tab w:val="clear" w:pos="4536"/>
        <w:tab w:val="clear" w:pos="9072"/>
        <w:tab w:val="right" w:pos="9070"/>
      </w:tabs>
      <w:jc w:val="right"/>
      <w:rPr>
        <w:rStyle w:val="normaltextrun"/>
        <w:rFonts w:ascii="Poppins" w:hAnsi="Poppins" w:cs="Poppins"/>
        <w:color w:val="6A00E5"/>
        <w:sz w:val="24"/>
        <w:szCs w:val="24"/>
        <w:bdr w:val="none" w:sz="0" w:space="0" w:color="auto" w:frame="1"/>
        <w:lang w:val="en-GB"/>
      </w:rPr>
    </w:pPr>
    <w:r>
      <w:rPr>
        <w:noProof/>
      </w:rPr>
      <w:drawing>
        <wp:inline distT="0" distB="0" distL="0" distR="0" wp14:anchorId="65169E64" wp14:editId="2FC75C03">
          <wp:extent cx="1238314" cy="177809"/>
          <wp:effectExtent l="0" t="0" r="0" b="0"/>
          <wp:docPr id="19"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1238314" cy="177809"/>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2525" w14:textId="77777777" w:rsidR="0063776C" w:rsidRDefault="0063776C" w:rsidP="0063776C">
    <w:pPr>
      <w:pStyle w:val="Zhlav"/>
      <w:tabs>
        <w:tab w:val="clear" w:pos="4536"/>
        <w:tab w:val="clear" w:pos="9072"/>
        <w:tab w:val="right" w:pos="9070"/>
      </w:tabs>
      <w:jc w:val="right"/>
      <w:rPr>
        <w:rStyle w:val="normaltextrun"/>
        <w:rFonts w:ascii="Poppins" w:hAnsi="Poppins" w:cs="Poppins"/>
        <w:color w:val="6A00E5"/>
        <w:sz w:val="24"/>
        <w:szCs w:val="24"/>
        <w:bdr w:val="none" w:sz="0" w:space="0" w:color="auto" w:frame="1"/>
        <w:lang w:val="en-GB"/>
      </w:rPr>
    </w:pPr>
    <w:r>
      <w:rPr>
        <w:noProof/>
      </w:rPr>
      <w:drawing>
        <wp:inline distT="0" distB="0" distL="0" distR="0" wp14:anchorId="7238B72B" wp14:editId="04D7CE1B">
          <wp:extent cx="1238314" cy="177809"/>
          <wp:effectExtent l="0" t="0" r="0" b="0"/>
          <wp:docPr id="2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1238314" cy="177809"/>
                  </a:xfrm>
                  <a:prstGeom prst="rect">
                    <a:avLst/>
                  </a:prstGeom>
                </pic:spPr>
              </pic:pic>
            </a:graphicData>
          </a:graphic>
        </wp:inline>
      </w:drawing>
    </w:r>
  </w:p>
  <w:p w14:paraId="0971EA5D" w14:textId="77777777" w:rsidR="0063776C" w:rsidRPr="00787966" w:rsidRDefault="0063776C" w:rsidP="0063776C">
    <w:pPr>
      <w:pStyle w:val="Zhlav"/>
      <w:tabs>
        <w:tab w:val="clear" w:pos="4536"/>
        <w:tab w:val="clear" w:pos="9072"/>
        <w:tab w:val="right" w:pos="9070"/>
      </w:tabs>
      <w:rPr>
        <w:rFonts w:ascii="Poppins" w:hAnsi="Poppins" w:cs="Poppins"/>
        <w:color w:val="0050FF"/>
        <w:sz w:val="24"/>
        <w:szCs w:val="24"/>
      </w:rPr>
    </w:pPr>
    <w:r w:rsidRPr="00787966">
      <w:rPr>
        <w:rStyle w:val="normaltextrun"/>
        <w:rFonts w:ascii="Poppins" w:hAnsi="Poppins" w:cs="Poppins"/>
        <w:color w:val="0050FF"/>
        <w:sz w:val="24"/>
        <w:szCs w:val="24"/>
        <w:bdr w:val="none" w:sz="0" w:space="0" w:color="auto" w:frame="1"/>
      </w:rPr>
      <w:t>Příloha č. 1 – Všeobecné obchodní podmínky</w:t>
    </w:r>
  </w:p>
  <w:p w14:paraId="44E09535" w14:textId="77777777" w:rsidR="000D7D1D" w:rsidRDefault="000D7D1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59AA"/>
    <w:multiLevelType w:val="multilevel"/>
    <w:tmpl w:val="085ABA58"/>
    <w:lvl w:ilvl="0">
      <w:start w:val="1"/>
      <w:numFmt w:val="decimal"/>
      <w:lvlText w:val="%1."/>
      <w:lvlJc w:val="left"/>
      <w:pPr>
        <w:ind w:left="360" w:hanging="360"/>
      </w:pPr>
    </w:lvl>
    <w:lvl w:ilvl="1">
      <w:start w:val="1"/>
      <w:numFmt w:val="decimal"/>
      <w:lvlText w:val="%1.%2."/>
      <w:lvlJc w:val="left"/>
      <w:pPr>
        <w:ind w:left="792" w:hanging="432"/>
      </w:pPr>
      <w:rPr>
        <w:b/>
        <w:bCs/>
        <w:i w:val="0"/>
        <w:i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906F0B"/>
    <w:multiLevelType w:val="multilevel"/>
    <w:tmpl w:val="D3285B70"/>
    <w:lvl w:ilvl="0">
      <w:start w:val="1"/>
      <w:numFmt w:val="decimal"/>
      <w:lvlText w:val="%1"/>
      <w:lvlJc w:val="left"/>
      <w:pPr>
        <w:tabs>
          <w:tab w:val="num" w:pos="432"/>
        </w:tabs>
        <w:ind w:left="432" w:hanging="432"/>
      </w:pPr>
    </w:lvl>
    <w:lvl w:ilvl="1">
      <w:start w:val="1"/>
      <w:numFmt w:val="decimal"/>
      <w:pStyle w:val="Odstavec"/>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84243FB"/>
    <w:multiLevelType w:val="multilevel"/>
    <w:tmpl w:val="9AC029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FE001E"/>
    <w:multiLevelType w:val="multilevel"/>
    <w:tmpl w:val="A1385446"/>
    <w:lvl w:ilvl="0">
      <w:start w:val="1"/>
      <w:numFmt w:val="decimal"/>
      <w:lvlText w:val="%1."/>
      <w:lvlJc w:val="left"/>
      <w:pPr>
        <w:ind w:left="360" w:hanging="360"/>
      </w:pPr>
      <w:rPr>
        <w:sz w:val="22"/>
        <w:szCs w:val="22"/>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D1280E"/>
    <w:multiLevelType w:val="multilevel"/>
    <w:tmpl w:val="5EF450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EA5AE2"/>
    <w:multiLevelType w:val="hybridMultilevel"/>
    <w:tmpl w:val="CA0221EA"/>
    <w:lvl w:ilvl="0" w:tplc="FFFFFFFF">
      <w:start w:val="1"/>
      <w:numFmt w:val="lowerLetter"/>
      <w:lvlText w:val="%1)"/>
      <w:lvlJc w:val="left"/>
      <w:pPr>
        <w:ind w:left="1429" w:hanging="360"/>
      </w:pPr>
      <w:rPr>
        <w:b w:val="0"/>
        <w:bCs w:val="0"/>
      </w:rPr>
    </w:lvl>
    <w:lvl w:ilvl="1" w:tplc="FFFFFFFF" w:tentative="1">
      <w:start w:val="1"/>
      <w:numFmt w:val="lowerLetter"/>
      <w:lvlText w:val="%2."/>
      <w:lvlJc w:val="left"/>
      <w:pPr>
        <w:ind w:left="2149" w:hanging="360"/>
      </w:pPr>
    </w:lvl>
    <w:lvl w:ilvl="2" w:tplc="FFFFFFFF">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15:restartNumberingAfterBreak="0">
    <w:nsid w:val="33BB3F1D"/>
    <w:multiLevelType w:val="hybridMultilevel"/>
    <w:tmpl w:val="F956F0A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3417113B"/>
    <w:multiLevelType w:val="hybridMultilevel"/>
    <w:tmpl w:val="728A7FA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388D461F"/>
    <w:multiLevelType w:val="hybridMultilevel"/>
    <w:tmpl w:val="CA0221EA"/>
    <w:lvl w:ilvl="0" w:tplc="5A6A11DA">
      <w:start w:val="1"/>
      <w:numFmt w:val="lowerLetter"/>
      <w:lvlText w:val="%1)"/>
      <w:lvlJc w:val="left"/>
      <w:pPr>
        <w:ind w:left="1429" w:hanging="360"/>
      </w:pPr>
      <w:rPr>
        <w:b w:val="0"/>
        <w:bCs w:val="0"/>
      </w:rPr>
    </w:lvl>
    <w:lvl w:ilvl="1" w:tplc="FFFFFFFF" w:tentative="1">
      <w:start w:val="1"/>
      <w:numFmt w:val="lowerLetter"/>
      <w:lvlText w:val="%2."/>
      <w:lvlJc w:val="left"/>
      <w:pPr>
        <w:ind w:left="2149" w:hanging="360"/>
      </w:pPr>
    </w:lvl>
    <w:lvl w:ilvl="2" w:tplc="FFFFFFFF">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15:restartNumberingAfterBreak="0">
    <w:nsid w:val="3D6A56C5"/>
    <w:multiLevelType w:val="multilevel"/>
    <w:tmpl w:val="9AC029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1F28C4"/>
    <w:multiLevelType w:val="multilevel"/>
    <w:tmpl w:val="573E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A55902"/>
    <w:multiLevelType w:val="multilevel"/>
    <w:tmpl w:val="77A20A20"/>
    <w:lvl w:ilvl="0">
      <w:start w:val="1"/>
      <w:numFmt w:val="upperRoman"/>
      <w:pStyle w:val="Nadpis1"/>
      <w:suff w:val="nothing"/>
      <w:lvlText w:val="%1."/>
      <w:lvlJc w:val="center"/>
      <w:pPr>
        <w:ind w:left="0" w:firstLine="0"/>
      </w:pPr>
      <w:rPr>
        <w:rFonts w:hint="default"/>
        <w:b/>
      </w:rPr>
    </w:lvl>
    <w:lvl w:ilvl="1">
      <w:start w:val="1"/>
      <w:numFmt w:val="decimal"/>
      <w:pStyle w:val="Nadpis2"/>
      <w:isLgl/>
      <w:lvlText w:val="%1.%2"/>
      <w:lvlJc w:val="left"/>
      <w:pPr>
        <w:tabs>
          <w:tab w:val="num" w:pos="709"/>
        </w:tabs>
        <w:ind w:left="709" w:hanging="709"/>
      </w:pPr>
      <w:rPr>
        <w:rFonts w:hint="default"/>
        <w:b w:val="0"/>
        <w:sz w:val="20"/>
        <w:szCs w:val="20"/>
      </w:rPr>
    </w:lvl>
    <w:lvl w:ilvl="2">
      <w:start w:val="1"/>
      <w:numFmt w:val="decimal"/>
      <w:pStyle w:val="Nadpis3"/>
      <w:isLgl/>
      <w:lvlText w:val="%1.%2.%3"/>
      <w:lvlJc w:val="left"/>
      <w:pPr>
        <w:tabs>
          <w:tab w:val="num" w:pos="1418"/>
        </w:tabs>
        <w:ind w:left="1418" w:hanging="709"/>
      </w:pPr>
      <w:rPr>
        <w:rFonts w:hint="default"/>
      </w:rPr>
    </w:lvl>
    <w:lvl w:ilvl="3">
      <w:start w:val="1"/>
      <w:numFmt w:val="decimal"/>
      <w:pStyle w:val="Nadpis4"/>
      <w:isLgl/>
      <w:lvlText w:val="%1.%2.%3.%4"/>
      <w:lvlJc w:val="left"/>
      <w:pPr>
        <w:tabs>
          <w:tab w:val="num" w:pos="2268"/>
        </w:tabs>
        <w:ind w:left="2268" w:hanging="850"/>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2" w15:restartNumberingAfterBreak="0">
    <w:nsid w:val="46032351"/>
    <w:multiLevelType w:val="hybridMultilevel"/>
    <w:tmpl w:val="728A7FA0"/>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 w15:restartNumberingAfterBreak="0">
    <w:nsid w:val="4C383AE3"/>
    <w:multiLevelType w:val="hybridMultilevel"/>
    <w:tmpl w:val="927E5742"/>
    <w:lvl w:ilvl="0" w:tplc="D1ECF574">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10C7CA3"/>
    <w:multiLevelType w:val="hybridMultilevel"/>
    <w:tmpl w:val="5FA00BA8"/>
    <w:lvl w:ilvl="0" w:tplc="A5F8A28E">
      <w:start w:val="1"/>
      <w:numFmt w:val="upperLetter"/>
      <w:pStyle w:val="GCRecitals"/>
      <w:lvlText w:val="(%1)"/>
      <w:lvlJc w:val="left"/>
      <w:pPr>
        <w:tabs>
          <w:tab w:val="num" w:pos="709"/>
        </w:tabs>
        <w:ind w:left="709" w:hanging="709"/>
      </w:pPr>
    </w:lvl>
    <w:lvl w:ilvl="1" w:tplc="04050019">
      <w:start w:val="14"/>
      <w:numFmt w:val="decimal"/>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7">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53A35C9F"/>
    <w:multiLevelType w:val="hybridMultilevel"/>
    <w:tmpl w:val="728A7FA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0160303"/>
    <w:multiLevelType w:val="hybridMultilevel"/>
    <w:tmpl w:val="7C0069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6165B5"/>
    <w:multiLevelType w:val="hybridMultilevel"/>
    <w:tmpl w:val="6AF845D0"/>
    <w:lvl w:ilvl="0" w:tplc="2716C482">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74697195">
    <w:abstractNumId w:val="11"/>
  </w:num>
  <w:num w:numId="2" w16cid:durableId="792409910">
    <w:abstractNumId w:val="1"/>
  </w:num>
  <w:num w:numId="3" w16cid:durableId="311717611">
    <w:abstractNumId w:val="13"/>
  </w:num>
  <w:num w:numId="4" w16cid:durableId="1396274915">
    <w:abstractNumId w:val="0"/>
  </w:num>
  <w:num w:numId="5" w16cid:durableId="1300574643">
    <w:abstractNumId w:val="7"/>
  </w:num>
  <w:num w:numId="6" w16cid:durableId="1168910712">
    <w:abstractNumId w:val="11"/>
  </w:num>
  <w:num w:numId="7" w16cid:durableId="1908420917">
    <w:abstractNumId w:val="17"/>
  </w:num>
  <w:num w:numId="8" w16cid:durableId="716003692">
    <w:abstractNumId w:val="16"/>
  </w:num>
  <w:num w:numId="9" w16cid:durableId="1584993182">
    <w:abstractNumId w:val="6"/>
  </w:num>
  <w:num w:numId="10" w16cid:durableId="1120567194">
    <w:abstractNumId w:val="15"/>
  </w:num>
  <w:num w:numId="11" w16cid:durableId="884801974">
    <w:abstractNumId w:val="11"/>
  </w:num>
  <w:num w:numId="12" w16cid:durableId="1004672257">
    <w:abstractNumId w:val="11"/>
  </w:num>
  <w:num w:numId="13" w16cid:durableId="446435391">
    <w:abstractNumId w:val="11"/>
  </w:num>
  <w:num w:numId="14" w16cid:durableId="15548238">
    <w:abstractNumId w:val="11"/>
  </w:num>
  <w:num w:numId="15" w16cid:durableId="402877734">
    <w:abstractNumId w:val="11"/>
  </w:num>
  <w:num w:numId="16" w16cid:durableId="512843002">
    <w:abstractNumId w:val="10"/>
  </w:num>
  <w:num w:numId="17" w16cid:durableId="91703796">
    <w:abstractNumId w:val="2"/>
  </w:num>
  <w:num w:numId="18" w16cid:durableId="1020009298">
    <w:abstractNumId w:val="3"/>
  </w:num>
  <w:num w:numId="19" w16cid:durableId="2107724639">
    <w:abstractNumId w:val="9"/>
  </w:num>
  <w:num w:numId="20" w16cid:durableId="1731345684">
    <w:abstractNumId w:val="11"/>
  </w:num>
  <w:num w:numId="21" w16cid:durableId="2121148588">
    <w:abstractNumId w:val="11"/>
  </w:num>
  <w:num w:numId="22" w16cid:durableId="1572620986">
    <w:abstractNumId w:val="11"/>
  </w:num>
  <w:num w:numId="23" w16cid:durableId="1788084912">
    <w:abstractNumId w:val="11"/>
  </w:num>
  <w:num w:numId="24" w16cid:durableId="363408497">
    <w:abstractNumId w:val="11"/>
  </w:num>
  <w:num w:numId="25" w16cid:durableId="336615575">
    <w:abstractNumId w:val="11"/>
  </w:num>
  <w:num w:numId="26" w16cid:durableId="536939874">
    <w:abstractNumId w:val="4"/>
  </w:num>
  <w:num w:numId="27" w16cid:durableId="644119871">
    <w:abstractNumId w:val="11"/>
  </w:num>
  <w:num w:numId="28" w16cid:durableId="299499831">
    <w:abstractNumId w:val="11"/>
  </w:num>
  <w:num w:numId="29" w16cid:durableId="703601618">
    <w:abstractNumId w:val="11"/>
  </w:num>
  <w:num w:numId="30" w16cid:durableId="527839143">
    <w:abstractNumId w:val="11"/>
  </w:num>
  <w:num w:numId="31" w16cid:durableId="133571239">
    <w:abstractNumId w:val="11"/>
  </w:num>
  <w:num w:numId="32" w16cid:durableId="581840357">
    <w:abstractNumId w:val="14"/>
  </w:num>
  <w:num w:numId="33" w16cid:durableId="816580091">
    <w:abstractNumId w:val="11"/>
  </w:num>
  <w:num w:numId="34" w16cid:durableId="1738045381">
    <w:abstractNumId w:val="11"/>
  </w:num>
  <w:num w:numId="35" w16cid:durableId="857739269">
    <w:abstractNumId w:val="11"/>
  </w:num>
  <w:num w:numId="36" w16cid:durableId="88359830">
    <w:abstractNumId w:val="11"/>
  </w:num>
  <w:num w:numId="37" w16cid:durableId="130487000">
    <w:abstractNumId w:val="11"/>
  </w:num>
  <w:num w:numId="38" w16cid:durableId="1995722410">
    <w:abstractNumId w:val="11"/>
  </w:num>
  <w:num w:numId="39" w16cid:durableId="1516840937">
    <w:abstractNumId w:val="11"/>
  </w:num>
  <w:num w:numId="40" w16cid:durableId="381711022">
    <w:abstractNumId w:val="11"/>
  </w:num>
  <w:num w:numId="41" w16cid:durableId="1634945645">
    <w:abstractNumId w:val="8"/>
  </w:num>
  <w:num w:numId="42" w16cid:durableId="1026641752">
    <w:abstractNumId w:val="5"/>
  </w:num>
  <w:num w:numId="43" w16cid:durableId="278923690">
    <w:abstractNumId w:val="11"/>
  </w:num>
  <w:num w:numId="44" w16cid:durableId="16883613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34"/>
    <w:rsid w:val="00002E75"/>
    <w:rsid w:val="00017479"/>
    <w:rsid w:val="000176B6"/>
    <w:rsid w:val="00017A54"/>
    <w:rsid w:val="00017D63"/>
    <w:rsid w:val="0002102C"/>
    <w:rsid w:val="00023CE1"/>
    <w:rsid w:val="0002598F"/>
    <w:rsid w:val="00026A10"/>
    <w:rsid w:val="00030DD5"/>
    <w:rsid w:val="00031EF1"/>
    <w:rsid w:val="00033EFD"/>
    <w:rsid w:val="000342D6"/>
    <w:rsid w:val="0003430B"/>
    <w:rsid w:val="000357F3"/>
    <w:rsid w:val="000367C4"/>
    <w:rsid w:val="00037A5F"/>
    <w:rsid w:val="00040B6A"/>
    <w:rsid w:val="00040EE4"/>
    <w:rsid w:val="00042920"/>
    <w:rsid w:val="00044E4D"/>
    <w:rsid w:val="00045FD9"/>
    <w:rsid w:val="00052FB4"/>
    <w:rsid w:val="00053910"/>
    <w:rsid w:val="000539FE"/>
    <w:rsid w:val="00054D25"/>
    <w:rsid w:val="00062540"/>
    <w:rsid w:val="00072FE6"/>
    <w:rsid w:val="00075C43"/>
    <w:rsid w:val="000762C6"/>
    <w:rsid w:val="000776AA"/>
    <w:rsid w:val="00082363"/>
    <w:rsid w:val="0008291F"/>
    <w:rsid w:val="0008353D"/>
    <w:rsid w:val="00085911"/>
    <w:rsid w:val="00087BD0"/>
    <w:rsid w:val="0009250D"/>
    <w:rsid w:val="00093934"/>
    <w:rsid w:val="000A5942"/>
    <w:rsid w:val="000A6960"/>
    <w:rsid w:val="000B3A18"/>
    <w:rsid w:val="000B402A"/>
    <w:rsid w:val="000C1206"/>
    <w:rsid w:val="000C53E7"/>
    <w:rsid w:val="000C686A"/>
    <w:rsid w:val="000D0A85"/>
    <w:rsid w:val="000D1B76"/>
    <w:rsid w:val="000D1F9C"/>
    <w:rsid w:val="000D6436"/>
    <w:rsid w:val="000D7D1D"/>
    <w:rsid w:val="000E0273"/>
    <w:rsid w:val="000E2E53"/>
    <w:rsid w:val="000E3B40"/>
    <w:rsid w:val="000E52F5"/>
    <w:rsid w:val="000F0B1A"/>
    <w:rsid w:val="000F1A9B"/>
    <w:rsid w:val="000F3335"/>
    <w:rsid w:val="000F38A6"/>
    <w:rsid w:val="000F5642"/>
    <w:rsid w:val="000F68B2"/>
    <w:rsid w:val="00100298"/>
    <w:rsid w:val="001013DB"/>
    <w:rsid w:val="00101EF5"/>
    <w:rsid w:val="00101F46"/>
    <w:rsid w:val="001029A0"/>
    <w:rsid w:val="00102BA8"/>
    <w:rsid w:val="0010703A"/>
    <w:rsid w:val="001070F5"/>
    <w:rsid w:val="00107441"/>
    <w:rsid w:val="0011398D"/>
    <w:rsid w:val="00114A6E"/>
    <w:rsid w:val="00114A85"/>
    <w:rsid w:val="00115679"/>
    <w:rsid w:val="0011614D"/>
    <w:rsid w:val="00117A9E"/>
    <w:rsid w:val="0012057B"/>
    <w:rsid w:val="00123080"/>
    <w:rsid w:val="001248EE"/>
    <w:rsid w:val="00124ED3"/>
    <w:rsid w:val="00134F8A"/>
    <w:rsid w:val="00135B43"/>
    <w:rsid w:val="00136950"/>
    <w:rsid w:val="00136A5F"/>
    <w:rsid w:val="00137479"/>
    <w:rsid w:val="00142654"/>
    <w:rsid w:val="00145550"/>
    <w:rsid w:val="001457C6"/>
    <w:rsid w:val="0014782B"/>
    <w:rsid w:val="00156997"/>
    <w:rsid w:val="00157148"/>
    <w:rsid w:val="0015756A"/>
    <w:rsid w:val="00157C66"/>
    <w:rsid w:val="00161979"/>
    <w:rsid w:val="00163037"/>
    <w:rsid w:val="0016395A"/>
    <w:rsid w:val="0016433D"/>
    <w:rsid w:val="001643CC"/>
    <w:rsid w:val="001650A7"/>
    <w:rsid w:val="00165113"/>
    <w:rsid w:val="00165186"/>
    <w:rsid w:val="001734A8"/>
    <w:rsid w:val="0017350D"/>
    <w:rsid w:val="00176F1B"/>
    <w:rsid w:val="001771D1"/>
    <w:rsid w:val="00180D30"/>
    <w:rsid w:val="00181843"/>
    <w:rsid w:val="00185F68"/>
    <w:rsid w:val="00187229"/>
    <w:rsid w:val="00187494"/>
    <w:rsid w:val="0019034C"/>
    <w:rsid w:val="00192883"/>
    <w:rsid w:val="0019483E"/>
    <w:rsid w:val="0019610E"/>
    <w:rsid w:val="001A067F"/>
    <w:rsid w:val="001A70E8"/>
    <w:rsid w:val="001A7992"/>
    <w:rsid w:val="001B27F9"/>
    <w:rsid w:val="001B35E4"/>
    <w:rsid w:val="001B789A"/>
    <w:rsid w:val="001C1D1D"/>
    <w:rsid w:val="001C486E"/>
    <w:rsid w:val="001C624F"/>
    <w:rsid w:val="001C733A"/>
    <w:rsid w:val="001D085E"/>
    <w:rsid w:val="001D0A82"/>
    <w:rsid w:val="001D2FFD"/>
    <w:rsid w:val="001D4CE7"/>
    <w:rsid w:val="001D67AF"/>
    <w:rsid w:val="001D7FDD"/>
    <w:rsid w:val="001E09DC"/>
    <w:rsid w:val="001E1A6E"/>
    <w:rsid w:val="001E4955"/>
    <w:rsid w:val="001E4EF1"/>
    <w:rsid w:val="001E76B6"/>
    <w:rsid w:val="001F2ED5"/>
    <w:rsid w:val="001F3524"/>
    <w:rsid w:val="001F76DB"/>
    <w:rsid w:val="00200EA5"/>
    <w:rsid w:val="0020133A"/>
    <w:rsid w:val="00202D66"/>
    <w:rsid w:val="0020655A"/>
    <w:rsid w:val="00206996"/>
    <w:rsid w:val="00212908"/>
    <w:rsid w:val="002143EA"/>
    <w:rsid w:val="002161B3"/>
    <w:rsid w:val="002171E1"/>
    <w:rsid w:val="00221844"/>
    <w:rsid w:val="00227BA3"/>
    <w:rsid w:val="00230711"/>
    <w:rsid w:val="00233D70"/>
    <w:rsid w:val="002355BE"/>
    <w:rsid w:val="00240347"/>
    <w:rsid w:val="00245D01"/>
    <w:rsid w:val="00247903"/>
    <w:rsid w:val="00250372"/>
    <w:rsid w:val="00250EE6"/>
    <w:rsid w:val="00251C1F"/>
    <w:rsid w:val="00253FAC"/>
    <w:rsid w:val="00255CFD"/>
    <w:rsid w:val="00263599"/>
    <w:rsid w:val="00264219"/>
    <w:rsid w:val="00264801"/>
    <w:rsid w:val="002653BF"/>
    <w:rsid w:val="002705A4"/>
    <w:rsid w:val="00271052"/>
    <w:rsid w:val="00271F42"/>
    <w:rsid w:val="00274AF8"/>
    <w:rsid w:val="002808C6"/>
    <w:rsid w:val="00280AF9"/>
    <w:rsid w:val="00280D40"/>
    <w:rsid w:val="00280FB6"/>
    <w:rsid w:val="00281B80"/>
    <w:rsid w:val="00283991"/>
    <w:rsid w:val="00283995"/>
    <w:rsid w:val="002863D8"/>
    <w:rsid w:val="00287C61"/>
    <w:rsid w:val="00287CD0"/>
    <w:rsid w:val="00287D48"/>
    <w:rsid w:val="002921FC"/>
    <w:rsid w:val="002927E1"/>
    <w:rsid w:val="00292C6C"/>
    <w:rsid w:val="0029460A"/>
    <w:rsid w:val="00297FBB"/>
    <w:rsid w:val="002A3A2A"/>
    <w:rsid w:val="002A667B"/>
    <w:rsid w:val="002A76C0"/>
    <w:rsid w:val="002B146F"/>
    <w:rsid w:val="002B4ACF"/>
    <w:rsid w:val="002B6014"/>
    <w:rsid w:val="002B74EC"/>
    <w:rsid w:val="002C5733"/>
    <w:rsid w:val="002D066B"/>
    <w:rsid w:val="002D2692"/>
    <w:rsid w:val="002D421E"/>
    <w:rsid w:val="002D7AE0"/>
    <w:rsid w:val="002E309D"/>
    <w:rsid w:val="002E3451"/>
    <w:rsid w:val="002E57A9"/>
    <w:rsid w:val="002E7CF6"/>
    <w:rsid w:val="002F38BC"/>
    <w:rsid w:val="002F41F8"/>
    <w:rsid w:val="002F7B9E"/>
    <w:rsid w:val="0030131B"/>
    <w:rsid w:val="00302923"/>
    <w:rsid w:val="003066A7"/>
    <w:rsid w:val="0031419E"/>
    <w:rsid w:val="00314CFA"/>
    <w:rsid w:val="00316E83"/>
    <w:rsid w:val="00321801"/>
    <w:rsid w:val="00322BF6"/>
    <w:rsid w:val="00323359"/>
    <w:rsid w:val="003304EB"/>
    <w:rsid w:val="0033054E"/>
    <w:rsid w:val="00330AEC"/>
    <w:rsid w:val="0033179E"/>
    <w:rsid w:val="00335E69"/>
    <w:rsid w:val="003541A6"/>
    <w:rsid w:val="00364FEB"/>
    <w:rsid w:val="00365EF7"/>
    <w:rsid w:val="003668E5"/>
    <w:rsid w:val="00367169"/>
    <w:rsid w:val="0036749E"/>
    <w:rsid w:val="00370E0F"/>
    <w:rsid w:val="00374F1F"/>
    <w:rsid w:val="00376557"/>
    <w:rsid w:val="00381253"/>
    <w:rsid w:val="00381A28"/>
    <w:rsid w:val="00381FF2"/>
    <w:rsid w:val="00383102"/>
    <w:rsid w:val="00384D97"/>
    <w:rsid w:val="0038769F"/>
    <w:rsid w:val="003909DB"/>
    <w:rsid w:val="003957BF"/>
    <w:rsid w:val="003A1F42"/>
    <w:rsid w:val="003A2A99"/>
    <w:rsid w:val="003A35DC"/>
    <w:rsid w:val="003A4C95"/>
    <w:rsid w:val="003A5C73"/>
    <w:rsid w:val="003B39ED"/>
    <w:rsid w:val="003B47F4"/>
    <w:rsid w:val="003B7AF1"/>
    <w:rsid w:val="003C0C5B"/>
    <w:rsid w:val="003C354D"/>
    <w:rsid w:val="003C44AE"/>
    <w:rsid w:val="003C7CAF"/>
    <w:rsid w:val="003D735F"/>
    <w:rsid w:val="003E20E5"/>
    <w:rsid w:val="003E3791"/>
    <w:rsid w:val="003E54B3"/>
    <w:rsid w:val="003E66CE"/>
    <w:rsid w:val="003F4E22"/>
    <w:rsid w:val="003F5AB6"/>
    <w:rsid w:val="003F5EA0"/>
    <w:rsid w:val="0040113B"/>
    <w:rsid w:val="00401663"/>
    <w:rsid w:val="00402BA5"/>
    <w:rsid w:val="00403F17"/>
    <w:rsid w:val="00404FB3"/>
    <w:rsid w:val="004057FE"/>
    <w:rsid w:val="00411D14"/>
    <w:rsid w:val="00420E1B"/>
    <w:rsid w:val="00423354"/>
    <w:rsid w:val="004262D5"/>
    <w:rsid w:val="00436A13"/>
    <w:rsid w:val="0044226A"/>
    <w:rsid w:val="00447164"/>
    <w:rsid w:val="00447AFF"/>
    <w:rsid w:val="00452DA7"/>
    <w:rsid w:val="00456285"/>
    <w:rsid w:val="00457096"/>
    <w:rsid w:val="0046127F"/>
    <w:rsid w:val="00461922"/>
    <w:rsid w:val="00463B1B"/>
    <w:rsid w:val="0046510C"/>
    <w:rsid w:val="004654AD"/>
    <w:rsid w:val="00466A10"/>
    <w:rsid w:val="004717FE"/>
    <w:rsid w:val="00471BEA"/>
    <w:rsid w:val="00473AFD"/>
    <w:rsid w:val="004746FE"/>
    <w:rsid w:val="004756FE"/>
    <w:rsid w:val="00477501"/>
    <w:rsid w:val="00490966"/>
    <w:rsid w:val="00492F04"/>
    <w:rsid w:val="00492FCA"/>
    <w:rsid w:val="00493FF8"/>
    <w:rsid w:val="00497D20"/>
    <w:rsid w:val="004A029B"/>
    <w:rsid w:val="004A43DB"/>
    <w:rsid w:val="004A629D"/>
    <w:rsid w:val="004A7FD3"/>
    <w:rsid w:val="004B018C"/>
    <w:rsid w:val="004B10F7"/>
    <w:rsid w:val="004B2222"/>
    <w:rsid w:val="004B54F9"/>
    <w:rsid w:val="004C19E3"/>
    <w:rsid w:val="004C2AA7"/>
    <w:rsid w:val="004C553A"/>
    <w:rsid w:val="004C5954"/>
    <w:rsid w:val="004C7A26"/>
    <w:rsid w:val="004D53B5"/>
    <w:rsid w:val="004D70D6"/>
    <w:rsid w:val="004E2850"/>
    <w:rsid w:val="004E58FC"/>
    <w:rsid w:val="004E6FA7"/>
    <w:rsid w:val="004F32CF"/>
    <w:rsid w:val="004F37E2"/>
    <w:rsid w:val="004F5919"/>
    <w:rsid w:val="004F73A4"/>
    <w:rsid w:val="00501634"/>
    <w:rsid w:val="005017BC"/>
    <w:rsid w:val="005018FE"/>
    <w:rsid w:val="00502CE1"/>
    <w:rsid w:val="00502FB7"/>
    <w:rsid w:val="0050472C"/>
    <w:rsid w:val="00506A59"/>
    <w:rsid w:val="0051051C"/>
    <w:rsid w:val="00511CA0"/>
    <w:rsid w:val="00512BA7"/>
    <w:rsid w:val="005144F7"/>
    <w:rsid w:val="00515918"/>
    <w:rsid w:val="005200DE"/>
    <w:rsid w:val="00520A40"/>
    <w:rsid w:val="00524421"/>
    <w:rsid w:val="00524F4A"/>
    <w:rsid w:val="005252EA"/>
    <w:rsid w:val="00525BED"/>
    <w:rsid w:val="00525EF3"/>
    <w:rsid w:val="005274ED"/>
    <w:rsid w:val="005316D7"/>
    <w:rsid w:val="005323F1"/>
    <w:rsid w:val="0053330E"/>
    <w:rsid w:val="00534E3C"/>
    <w:rsid w:val="0054044E"/>
    <w:rsid w:val="005421C7"/>
    <w:rsid w:val="005426B9"/>
    <w:rsid w:val="00544DD2"/>
    <w:rsid w:val="00547E85"/>
    <w:rsid w:val="00553016"/>
    <w:rsid w:val="00554702"/>
    <w:rsid w:val="005553B0"/>
    <w:rsid w:val="00556092"/>
    <w:rsid w:val="005560CC"/>
    <w:rsid w:val="005609E9"/>
    <w:rsid w:val="00562711"/>
    <w:rsid w:val="00564D66"/>
    <w:rsid w:val="0056566F"/>
    <w:rsid w:val="00566398"/>
    <w:rsid w:val="005667E8"/>
    <w:rsid w:val="00567F3D"/>
    <w:rsid w:val="00571D63"/>
    <w:rsid w:val="00572A2B"/>
    <w:rsid w:val="005745E3"/>
    <w:rsid w:val="0058434D"/>
    <w:rsid w:val="00584722"/>
    <w:rsid w:val="00585F98"/>
    <w:rsid w:val="00586DC2"/>
    <w:rsid w:val="00587B3F"/>
    <w:rsid w:val="00591FA7"/>
    <w:rsid w:val="00593760"/>
    <w:rsid w:val="0059381E"/>
    <w:rsid w:val="0059516C"/>
    <w:rsid w:val="0059537C"/>
    <w:rsid w:val="005970D4"/>
    <w:rsid w:val="005A1386"/>
    <w:rsid w:val="005A4FD4"/>
    <w:rsid w:val="005A5EFC"/>
    <w:rsid w:val="005B2FA2"/>
    <w:rsid w:val="005B66F9"/>
    <w:rsid w:val="005B7F84"/>
    <w:rsid w:val="005C03C8"/>
    <w:rsid w:val="005C1708"/>
    <w:rsid w:val="005C3E8D"/>
    <w:rsid w:val="005C51A1"/>
    <w:rsid w:val="005D0C93"/>
    <w:rsid w:val="005D11A6"/>
    <w:rsid w:val="005D47EE"/>
    <w:rsid w:val="005D6308"/>
    <w:rsid w:val="005E1B52"/>
    <w:rsid w:val="005E2AA9"/>
    <w:rsid w:val="005E3A48"/>
    <w:rsid w:val="005F33C7"/>
    <w:rsid w:val="005F3C87"/>
    <w:rsid w:val="006019E8"/>
    <w:rsid w:val="00602B4C"/>
    <w:rsid w:val="0060320C"/>
    <w:rsid w:val="00607B6E"/>
    <w:rsid w:val="006107F9"/>
    <w:rsid w:val="006113B2"/>
    <w:rsid w:val="006114F3"/>
    <w:rsid w:val="0061386C"/>
    <w:rsid w:val="006211B0"/>
    <w:rsid w:val="00623DB5"/>
    <w:rsid w:val="00623F0D"/>
    <w:rsid w:val="00630838"/>
    <w:rsid w:val="006319C1"/>
    <w:rsid w:val="00636635"/>
    <w:rsid w:val="0063776C"/>
    <w:rsid w:val="0063A32B"/>
    <w:rsid w:val="00642E6D"/>
    <w:rsid w:val="006441EF"/>
    <w:rsid w:val="0064490B"/>
    <w:rsid w:val="00646672"/>
    <w:rsid w:val="00651C0F"/>
    <w:rsid w:val="00652C03"/>
    <w:rsid w:val="00653A2B"/>
    <w:rsid w:val="006574A8"/>
    <w:rsid w:val="006579A7"/>
    <w:rsid w:val="00661EFD"/>
    <w:rsid w:val="00670D20"/>
    <w:rsid w:val="0067354F"/>
    <w:rsid w:val="00674061"/>
    <w:rsid w:val="006741AF"/>
    <w:rsid w:val="0067482E"/>
    <w:rsid w:val="00675642"/>
    <w:rsid w:val="00682D17"/>
    <w:rsid w:val="00682D58"/>
    <w:rsid w:val="00685EDE"/>
    <w:rsid w:val="006865C3"/>
    <w:rsid w:val="00692A7B"/>
    <w:rsid w:val="00692D57"/>
    <w:rsid w:val="006954AF"/>
    <w:rsid w:val="00697344"/>
    <w:rsid w:val="006A2E4A"/>
    <w:rsid w:val="006A3030"/>
    <w:rsid w:val="006B05AD"/>
    <w:rsid w:val="006B1A56"/>
    <w:rsid w:val="006B31FD"/>
    <w:rsid w:val="006C1263"/>
    <w:rsid w:val="006C1CD7"/>
    <w:rsid w:val="006C238A"/>
    <w:rsid w:val="006C726C"/>
    <w:rsid w:val="006D16D5"/>
    <w:rsid w:val="006D34AA"/>
    <w:rsid w:val="006D36E7"/>
    <w:rsid w:val="006D38C3"/>
    <w:rsid w:val="006D649D"/>
    <w:rsid w:val="006D6EAB"/>
    <w:rsid w:val="006D6F04"/>
    <w:rsid w:val="006E0CA3"/>
    <w:rsid w:val="006E15C0"/>
    <w:rsid w:val="006E1B99"/>
    <w:rsid w:val="006E232E"/>
    <w:rsid w:val="006E5504"/>
    <w:rsid w:val="006E7624"/>
    <w:rsid w:val="006F13F1"/>
    <w:rsid w:val="006F1F35"/>
    <w:rsid w:val="007001C4"/>
    <w:rsid w:val="00700717"/>
    <w:rsid w:val="007036D3"/>
    <w:rsid w:val="00705065"/>
    <w:rsid w:val="00705235"/>
    <w:rsid w:val="00705418"/>
    <w:rsid w:val="00715934"/>
    <w:rsid w:val="00717084"/>
    <w:rsid w:val="007205C8"/>
    <w:rsid w:val="00722BA2"/>
    <w:rsid w:val="00726FA0"/>
    <w:rsid w:val="007270DF"/>
    <w:rsid w:val="00730A95"/>
    <w:rsid w:val="00730DBB"/>
    <w:rsid w:val="007312CE"/>
    <w:rsid w:val="00732DD5"/>
    <w:rsid w:val="00733D48"/>
    <w:rsid w:val="00737F1A"/>
    <w:rsid w:val="007434AB"/>
    <w:rsid w:val="007457FF"/>
    <w:rsid w:val="00746B65"/>
    <w:rsid w:val="007470D4"/>
    <w:rsid w:val="0075129A"/>
    <w:rsid w:val="00754157"/>
    <w:rsid w:val="00756C12"/>
    <w:rsid w:val="007608B6"/>
    <w:rsid w:val="00764C61"/>
    <w:rsid w:val="007651DA"/>
    <w:rsid w:val="007678DC"/>
    <w:rsid w:val="007715C4"/>
    <w:rsid w:val="00771CDE"/>
    <w:rsid w:val="007801D3"/>
    <w:rsid w:val="0078281F"/>
    <w:rsid w:val="007842D8"/>
    <w:rsid w:val="00786826"/>
    <w:rsid w:val="00786CFF"/>
    <w:rsid w:val="00787966"/>
    <w:rsid w:val="007953BA"/>
    <w:rsid w:val="007A472D"/>
    <w:rsid w:val="007A50DE"/>
    <w:rsid w:val="007A5DEB"/>
    <w:rsid w:val="007A624A"/>
    <w:rsid w:val="007B3424"/>
    <w:rsid w:val="007B6C66"/>
    <w:rsid w:val="007B6C7B"/>
    <w:rsid w:val="007C6A3E"/>
    <w:rsid w:val="007D0C09"/>
    <w:rsid w:val="007D1489"/>
    <w:rsid w:val="007D32DB"/>
    <w:rsid w:val="007D33AC"/>
    <w:rsid w:val="007D3ED1"/>
    <w:rsid w:val="007D450E"/>
    <w:rsid w:val="007D6AF8"/>
    <w:rsid w:val="007E74FE"/>
    <w:rsid w:val="007F140A"/>
    <w:rsid w:val="007F17FA"/>
    <w:rsid w:val="007F3513"/>
    <w:rsid w:val="0080383A"/>
    <w:rsid w:val="00804089"/>
    <w:rsid w:val="008041FC"/>
    <w:rsid w:val="00811729"/>
    <w:rsid w:val="00815F78"/>
    <w:rsid w:val="008161A8"/>
    <w:rsid w:val="00821516"/>
    <w:rsid w:val="0082260D"/>
    <w:rsid w:val="008251EB"/>
    <w:rsid w:val="00825601"/>
    <w:rsid w:val="00825618"/>
    <w:rsid w:val="008261D4"/>
    <w:rsid w:val="00827767"/>
    <w:rsid w:val="00827F62"/>
    <w:rsid w:val="008332D5"/>
    <w:rsid w:val="00840A4A"/>
    <w:rsid w:val="0085151D"/>
    <w:rsid w:val="008520B9"/>
    <w:rsid w:val="0085384F"/>
    <w:rsid w:val="00857204"/>
    <w:rsid w:val="008611A0"/>
    <w:rsid w:val="00862A11"/>
    <w:rsid w:val="00862B35"/>
    <w:rsid w:val="008631CD"/>
    <w:rsid w:val="00864DD7"/>
    <w:rsid w:val="0086604D"/>
    <w:rsid w:val="008669F7"/>
    <w:rsid w:val="008742BA"/>
    <w:rsid w:val="00876CB1"/>
    <w:rsid w:val="00877498"/>
    <w:rsid w:val="008820B1"/>
    <w:rsid w:val="00884C29"/>
    <w:rsid w:val="00885339"/>
    <w:rsid w:val="0088775B"/>
    <w:rsid w:val="00887E8E"/>
    <w:rsid w:val="00890728"/>
    <w:rsid w:val="00892358"/>
    <w:rsid w:val="00893FEF"/>
    <w:rsid w:val="00894538"/>
    <w:rsid w:val="008A4374"/>
    <w:rsid w:val="008A5A60"/>
    <w:rsid w:val="008B07FF"/>
    <w:rsid w:val="008B228E"/>
    <w:rsid w:val="008B25F6"/>
    <w:rsid w:val="008B3D4B"/>
    <w:rsid w:val="008C4F89"/>
    <w:rsid w:val="008C5DA4"/>
    <w:rsid w:val="008C7134"/>
    <w:rsid w:val="008D44BB"/>
    <w:rsid w:val="008E14E1"/>
    <w:rsid w:val="008E26F1"/>
    <w:rsid w:val="008E2ADF"/>
    <w:rsid w:val="008E4767"/>
    <w:rsid w:val="008E4E0C"/>
    <w:rsid w:val="008E5B02"/>
    <w:rsid w:val="008E603D"/>
    <w:rsid w:val="008F0B99"/>
    <w:rsid w:val="008F0EE3"/>
    <w:rsid w:val="008F2D54"/>
    <w:rsid w:val="008F63F6"/>
    <w:rsid w:val="009012C1"/>
    <w:rsid w:val="00901A8F"/>
    <w:rsid w:val="00902D4B"/>
    <w:rsid w:val="00902D65"/>
    <w:rsid w:val="00904056"/>
    <w:rsid w:val="0090511A"/>
    <w:rsid w:val="00906B15"/>
    <w:rsid w:val="00907941"/>
    <w:rsid w:val="009102DE"/>
    <w:rsid w:val="00913176"/>
    <w:rsid w:val="00915B21"/>
    <w:rsid w:val="00916ABC"/>
    <w:rsid w:val="0092472D"/>
    <w:rsid w:val="00925CD2"/>
    <w:rsid w:val="00927E18"/>
    <w:rsid w:val="00930076"/>
    <w:rsid w:val="00930D79"/>
    <w:rsid w:val="0093258C"/>
    <w:rsid w:val="009327D1"/>
    <w:rsid w:val="009328CD"/>
    <w:rsid w:val="00934D3E"/>
    <w:rsid w:val="009353D0"/>
    <w:rsid w:val="00935DC9"/>
    <w:rsid w:val="00936CF7"/>
    <w:rsid w:val="00941D16"/>
    <w:rsid w:val="00942321"/>
    <w:rsid w:val="009429A8"/>
    <w:rsid w:val="00952F0B"/>
    <w:rsid w:val="009577BA"/>
    <w:rsid w:val="00960439"/>
    <w:rsid w:val="00973C8D"/>
    <w:rsid w:val="00977005"/>
    <w:rsid w:val="00980725"/>
    <w:rsid w:val="009808DD"/>
    <w:rsid w:val="00987B26"/>
    <w:rsid w:val="00990D60"/>
    <w:rsid w:val="0099195F"/>
    <w:rsid w:val="009925D5"/>
    <w:rsid w:val="009934CD"/>
    <w:rsid w:val="0099684E"/>
    <w:rsid w:val="0099795D"/>
    <w:rsid w:val="009A1401"/>
    <w:rsid w:val="009A1EDE"/>
    <w:rsid w:val="009A201E"/>
    <w:rsid w:val="009A373C"/>
    <w:rsid w:val="009B0D39"/>
    <w:rsid w:val="009B2929"/>
    <w:rsid w:val="009B7B6A"/>
    <w:rsid w:val="009B7BBF"/>
    <w:rsid w:val="009C078B"/>
    <w:rsid w:val="009C3D48"/>
    <w:rsid w:val="009C46C8"/>
    <w:rsid w:val="009D73A8"/>
    <w:rsid w:val="009E08FB"/>
    <w:rsid w:val="009E236D"/>
    <w:rsid w:val="009E28E2"/>
    <w:rsid w:val="009E2F86"/>
    <w:rsid w:val="009F0E77"/>
    <w:rsid w:val="009F102E"/>
    <w:rsid w:val="009F2161"/>
    <w:rsid w:val="009F4C06"/>
    <w:rsid w:val="009F50E2"/>
    <w:rsid w:val="00A006B0"/>
    <w:rsid w:val="00A045EF"/>
    <w:rsid w:val="00A055E0"/>
    <w:rsid w:val="00A06D00"/>
    <w:rsid w:val="00A1096C"/>
    <w:rsid w:val="00A1647C"/>
    <w:rsid w:val="00A37779"/>
    <w:rsid w:val="00A377DB"/>
    <w:rsid w:val="00A3794B"/>
    <w:rsid w:val="00A40E54"/>
    <w:rsid w:val="00A42578"/>
    <w:rsid w:val="00A4262E"/>
    <w:rsid w:val="00A42D9D"/>
    <w:rsid w:val="00A43254"/>
    <w:rsid w:val="00A43F84"/>
    <w:rsid w:val="00A44129"/>
    <w:rsid w:val="00A44137"/>
    <w:rsid w:val="00A45315"/>
    <w:rsid w:val="00A509FE"/>
    <w:rsid w:val="00A52622"/>
    <w:rsid w:val="00A53614"/>
    <w:rsid w:val="00A53B25"/>
    <w:rsid w:val="00A54809"/>
    <w:rsid w:val="00A56EE9"/>
    <w:rsid w:val="00A6000E"/>
    <w:rsid w:val="00A657FD"/>
    <w:rsid w:val="00A65A3E"/>
    <w:rsid w:val="00A6743E"/>
    <w:rsid w:val="00A7100B"/>
    <w:rsid w:val="00A750A9"/>
    <w:rsid w:val="00A75695"/>
    <w:rsid w:val="00A7647A"/>
    <w:rsid w:val="00A76F57"/>
    <w:rsid w:val="00A85B61"/>
    <w:rsid w:val="00A911D5"/>
    <w:rsid w:val="00A92647"/>
    <w:rsid w:val="00A93309"/>
    <w:rsid w:val="00A94337"/>
    <w:rsid w:val="00AA115C"/>
    <w:rsid w:val="00AA46A5"/>
    <w:rsid w:val="00AA4BFF"/>
    <w:rsid w:val="00AA607B"/>
    <w:rsid w:val="00AA66A1"/>
    <w:rsid w:val="00AA7CF0"/>
    <w:rsid w:val="00AB200E"/>
    <w:rsid w:val="00AB20CB"/>
    <w:rsid w:val="00AB24E1"/>
    <w:rsid w:val="00AB2886"/>
    <w:rsid w:val="00AB303C"/>
    <w:rsid w:val="00AB52B2"/>
    <w:rsid w:val="00AB6F1C"/>
    <w:rsid w:val="00AB77DE"/>
    <w:rsid w:val="00AC683A"/>
    <w:rsid w:val="00AD1391"/>
    <w:rsid w:val="00AD194A"/>
    <w:rsid w:val="00AD4C45"/>
    <w:rsid w:val="00AD5AF5"/>
    <w:rsid w:val="00AE1954"/>
    <w:rsid w:val="00AE326B"/>
    <w:rsid w:val="00AE4ED4"/>
    <w:rsid w:val="00AE6A6E"/>
    <w:rsid w:val="00AE70CC"/>
    <w:rsid w:val="00AF10B1"/>
    <w:rsid w:val="00AF18B8"/>
    <w:rsid w:val="00AF284D"/>
    <w:rsid w:val="00B00FE3"/>
    <w:rsid w:val="00B03B58"/>
    <w:rsid w:val="00B1294F"/>
    <w:rsid w:val="00B164A8"/>
    <w:rsid w:val="00B16D8D"/>
    <w:rsid w:val="00B20CB9"/>
    <w:rsid w:val="00B22CF6"/>
    <w:rsid w:val="00B23475"/>
    <w:rsid w:val="00B32A84"/>
    <w:rsid w:val="00B33470"/>
    <w:rsid w:val="00B35B0F"/>
    <w:rsid w:val="00B35DC1"/>
    <w:rsid w:val="00B37A4F"/>
    <w:rsid w:val="00B40CE3"/>
    <w:rsid w:val="00B448D6"/>
    <w:rsid w:val="00B45CAC"/>
    <w:rsid w:val="00B46B3A"/>
    <w:rsid w:val="00B5093D"/>
    <w:rsid w:val="00B5135B"/>
    <w:rsid w:val="00B5218E"/>
    <w:rsid w:val="00B5397F"/>
    <w:rsid w:val="00B558A6"/>
    <w:rsid w:val="00B564F3"/>
    <w:rsid w:val="00B5696D"/>
    <w:rsid w:val="00B56989"/>
    <w:rsid w:val="00B60618"/>
    <w:rsid w:val="00B606EC"/>
    <w:rsid w:val="00B60ABE"/>
    <w:rsid w:val="00B60C53"/>
    <w:rsid w:val="00B64C90"/>
    <w:rsid w:val="00B724CF"/>
    <w:rsid w:val="00B76C28"/>
    <w:rsid w:val="00B77EF4"/>
    <w:rsid w:val="00B80478"/>
    <w:rsid w:val="00B812F6"/>
    <w:rsid w:val="00B8142C"/>
    <w:rsid w:val="00B81A2F"/>
    <w:rsid w:val="00B83724"/>
    <w:rsid w:val="00B84D40"/>
    <w:rsid w:val="00B904DF"/>
    <w:rsid w:val="00B90953"/>
    <w:rsid w:val="00B9104B"/>
    <w:rsid w:val="00B92FC4"/>
    <w:rsid w:val="00B938C2"/>
    <w:rsid w:val="00B94755"/>
    <w:rsid w:val="00B96CF3"/>
    <w:rsid w:val="00B97AB9"/>
    <w:rsid w:val="00BA1564"/>
    <w:rsid w:val="00BB47A7"/>
    <w:rsid w:val="00BB47B6"/>
    <w:rsid w:val="00BB686F"/>
    <w:rsid w:val="00BC05E2"/>
    <w:rsid w:val="00BC16C9"/>
    <w:rsid w:val="00BD195B"/>
    <w:rsid w:val="00BD1E76"/>
    <w:rsid w:val="00BD7F12"/>
    <w:rsid w:val="00BE347B"/>
    <w:rsid w:val="00BE483B"/>
    <w:rsid w:val="00BE4EBC"/>
    <w:rsid w:val="00BE6FA7"/>
    <w:rsid w:val="00BF035E"/>
    <w:rsid w:val="00BF1A9E"/>
    <w:rsid w:val="00BF1BB0"/>
    <w:rsid w:val="00BF5CB3"/>
    <w:rsid w:val="00C00612"/>
    <w:rsid w:val="00C00C7F"/>
    <w:rsid w:val="00C059F6"/>
    <w:rsid w:val="00C11596"/>
    <w:rsid w:val="00C11F87"/>
    <w:rsid w:val="00C125CD"/>
    <w:rsid w:val="00C13670"/>
    <w:rsid w:val="00C15438"/>
    <w:rsid w:val="00C1588C"/>
    <w:rsid w:val="00C174A0"/>
    <w:rsid w:val="00C2129C"/>
    <w:rsid w:val="00C214B9"/>
    <w:rsid w:val="00C21BF4"/>
    <w:rsid w:val="00C21C34"/>
    <w:rsid w:val="00C25362"/>
    <w:rsid w:val="00C26647"/>
    <w:rsid w:val="00C3136F"/>
    <w:rsid w:val="00C318A0"/>
    <w:rsid w:val="00C343C0"/>
    <w:rsid w:val="00C409F8"/>
    <w:rsid w:val="00C44158"/>
    <w:rsid w:val="00C50286"/>
    <w:rsid w:val="00C504F3"/>
    <w:rsid w:val="00C51EB5"/>
    <w:rsid w:val="00C52F73"/>
    <w:rsid w:val="00C54E4D"/>
    <w:rsid w:val="00C552AC"/>
    <w:rsid w:val="00C60152"/>
    <w:rsid w:val="00C63134"/>
    <w:rsid w:val="00C6388C"/>
    <w:rsid w:val="00C63CEA"/>
    <w:rsid w:val="00C64ABD"/>
    <w:rsid w:val="00C6542B"/>
    <w:rsid w:val="00C658E0"/>
    <w:rsid w:val="00C668DB"/>
    <w:rsid w:val="00C713DE"/>
    <w:rsid w:val="00C727ED"/>
    <w:rsid w:val="00C82337"/>
    <w:rsid w:val="00C827A2"/>
    <w:rsid w:val="00C8374C"/>
    <w:rsid w:val="00C83B83"/>
    <w:rsid w:val="00C85871"/>
    <w:rsid w:val="00C85D0F"/>
    <w:rsid w:val="00C86122"/>
    <w:rsid w:val="00C9007E"/>
    <w:rsid w:val="00C90664"/>
    <w:rsid w:val="00C90866"/>
    <w:rsid w:val="00C91162"/>
    <w:rsid w:val="00C92037"/>
    <w:rsid w:val="00C92CC4"/>
    <w:rsid w:val="00C933D5"/>
    <w:rsid w:val="00C937C3"/>
    <w:rsid w:val="00C938B2"/>
    <w:rsid w:val="00C96E8A"/>
    <w:rsid w:val="00CA3028"/>
    <w:rsid w:val="00CA309D"/>
    <w:rsid w:val="00CA44E1"/>
    <w:rsid w:val="00CA79B9"/>
    <w:rsid w:val="00CB1F15"/>
    <w:rsid w:val="00CB24CD"/>
    <w:rsid w:val="00CB3164"/>
    <w:rsid w:val="00CB5474"/>
    <w:rsid w:val="00CB570D"/>
    <w:rsid w:val="00CB6340"/>
    <w:rsid w:val="00CB704D"/>
    <w:rsid w:val="00CC50B1"/>
    <w:rsid w:val="00CC6033"/>
    <w:rsid w:val="00CD4603"/>
    <w:rsid w:val="00CD569B"/>
    <w:rsid w:val="00CD7A2D"/>
    <w:rsid w:val="00CE039D"/>
    <w:rsid w:val="00CE1829"/>
    <w:rsid w:val="00CE18C8"/>
    <w:rsid w:val="00CE264F"/>
    <w:rsid w:val="00CE277B"/>
    <w:rsid w:val="00CE2BCF"/>
    <w:rsid w:val="00CE3CEF"/>
    <w:rsid w:val="00CE719F"/>
    <w:rsid w:val="00CE7CD7"/>
    <w:rsid w:val="00CF00D2"/>
    <w:rsid w:val="00CF2FD7"/>
    <w:rsid w:val="00CF314B"/>
    <w:rsid w:val="00CF3512"/>
    <w:rsid w:val="00CF6CBC"/>
    <w:rsid w:val="00CF7BDC"/>
    <w:rsid w:val="00D0168E"/>
    <w:rsid w:val="00D02451"/>
    <w:rsid w:val="00D03E09"/>
    <w:rsid w:val="00D05502"/>
    <w:rsid w:val="00D0566D"/>
    <w:rsid w:val="00D05819"/>
    <w:rsid w:val="00D067AF"/>
    <w:rsid w:val="00D07443"/>
    <w:rsid w:val="00D12B17"/>
    <w:rsid w:val="00D1649E"/>
    <w:rsid w:val="00D17562"/>
    <w:rsid w:val="00D232A1"/>
    <w:rsid w:val="00D2351F"/>
    <w:rsid w:val="00D2446B"/>
    <w:rsid w:val="00D27202"/>
    <w:rsid w:val="00D27D02"/>
    <w:rsid w:val="00D312CB"/>
    <w:rsid w:val="00D321CC"/>
    <w:rsid w:val="00D332C9"/>
    <w:rsid w:val="00D35705"/>
    <w:rsid w:val="00D40AEB"/>
    <w:rsid w:val="00D41404"/>
    <w:rsid w:val="00D41F50"/>
    <w:rsid w:val="00D5233B"/>
    <w:rsid w:val="00D57462"/>
    <w:rsid w:val="00D57CAF"/>
    <w:rsid w:val="00D60331"/>
    <w:rsid w:val="00D6160C"/>
    <w:rsid w:val="00D62F6F"/>
    <w:rsid w:val="00D637E6"/>
    <w:rsid w:val="00D63A37"/>
    <w:rsid w:val="00D66622"/>
    <w:rsid w:val="00D761C1"/>
    <w:rsid w:val="00D7636F"/>
    <w:rsid w:val="00D76E76"/>
    <w:rsid w:val="00D85AB8"/>
    <w:rsid w:val="00D90CFD"/>
    <w:rsid w:val="00D918E0"/>
    <w:rsid w:val="00D920DC"/>
    <w:rsid w:val="00D92B24"/>
    <w:rsid w:val="00D9389A"/>
    <w:rsid w:val="00D97891"/>
    <w:rsid w:val="00DA1484"/>
    <w:rsid w:val="00DA3092"/>
    <w:rsid w:val="00DA386C"/>
    <w:rsid w:val="00DA6A5A"/>
    <w:rsid w:val="00DB051D"/>
    <w:rsid w:val="00DB0C4A"/>
    <w:rsid w:val="00DB191E"/>
    <w:rsid w:val="00DB62A6"/>
    <w:rsid w:val="00DC016F"/>
    <w:rsid w:val="00DC3F25"/>
    <w:rsid w:val="00DC5F0F"/>
    <w:rsid w:val="00DC5F51"/>
    <w:rsid w:val="00DD2979"/>
    <w:rsid w:val="00DD3856"/>
    <w:rsid w:val="00DD5A83"/>
    <w:rsid w:val="00DD63E6"/>
    <w:rsid w:val="00DD7755"/>
    <w:rsid w:val="00DE57EE"/>
    <w:rsid w:val="00DE716A"/>
    <w:rsid w:val="00DE77CF"/>
    <w:rsid w:val="00DF09B5"/>
    <w:rsid w:val="00DF31BD"/>
    <w:rsid w:val="00DF3228"/>
    <w:rsid w:val="00DF5605"/>
    <w:rsid w:val="00DF5E43"/>
    <w:rsid w:val="00DF662D"/>
    <w:rsid w:val="00DF6709"/>
    <w:rsid w:val="00E04C69"/>
    <w:rsid w:val="00E04F91"/>
    <w:rsid w:val="00E06ABC"/>
    <w:rsid w:val="00E07BF5"/>
    <w:rsid w:val="00E117C7"/>
    <w:rsid w:val="00E15FE5"/>
    <w:rsid w:val="00E171FB"/>
    <w:rsid w:val="00E2340F"/>
    <w:rsid w:val="00E25058"/>
    <w:rsid w:val="00E2739E"/>
    <w:rsid w:val="00E3072B"/>
    <w:rsid w:val="00E3080D"/>
    <w:rsid w:val="00E3679C"/>
    <w:rsid w:val="00E43865"/>
    <w:rsid w:val="00E46096"/>
    <w:rsid w:val="00E46A92"/>
    <w:rsid w:val="00E50ABE"/>
    <w:rsid w:val="00E51BC6"/>
    <w:rsid w:val="00E5548B"/>
    <w:rsid w:val="00E5695D"/>
    <w:rsid w:val="00E60060"/>
    <w:rsid w:val="00E601B2"/>
    <w:rsid w:val="00E6178D"/>
    <w:rsid w:val="00E61834"/>
    <w:rsid w:val="00E627B7"/>
    <w:rsid w:val="00E6433D"/>
    <w:rsid w:val="00E64F4F"/>
    <w:rsid w:val="00E6781C"/>
    <w:rsid w:val="00E71BEB"/>
    <w:rsid w:val="00E72BFF"/>
    <w:rsid w:val="00E7438B"/>
    <w:rsid w:val="00E75018"/>
    <w:rsid w:val="00E76834"/>
    <w:rsid w:val="00E81A99"/>
    <w:rsid w:val="00E8221B"/>
    <w:rsid w:val="00E8234B"/>
    <w:rsid w:val="00E835A6"/>
    <w:rsid w:val="00E87329"/>
    <w:rsid w:val="00E964D0"/>
    <w:rsid w:val="00EA090F"/>
    <w:rsid w:val="00EA2372"/>
    <w:rsid w:val="00EA27F1"/>
    <w:rsid w:val="00EA2936"/>
    <w:rsid w:val="00EA448A"/>
    <w:rsid w:val="00EA55B1"/>
    <w:rsid w:val="00EB071E"/>
    <w:rsid w:val="00EB1136"/>
    <w:rsid w:val="00EB2F00"/>
    <w:rsid w:val="00EB2F57"/>
    <w:rsid w:val="00EB3530"/>
    <w:rsid w:val="00EB4C23"/>
    <w:rsid w:val="00EB67BE"/>
    <w:rsid w:val="00EB71B2"/>
    <w:rsid w:val="00EB7866"/>
    <w:rsid w:val="00EC17C3"/>
    <w:rsid w:val="00EC5F27"/>
    <w:rsid w:val="00EC68FD"/>
    <w:rsid w:val="00EC7A1B"/>
    <w:rsid w:val="00ED3DE0"/>
    <w:rsid w:val="00ED4EBC"/>
    <w:rsid w:val="00ED5635"/>
    <w:rsid w:val="00ED6DDB"/>
    <w:rsid w:val="00ED7FD6"/>
    <w:rsid w:val="00EE07E4"/>
    <w:rsid w:val="00EE3885"/>
    <w:rsid w:val="00EF16F8"/>
    <w:rsid w:val="00EF3288"/>
    <w:rsid w:val="00EF55CF"/>
    <w:rsid w:val="00EF5E99"/>
    <w:rsid w:val="00F00905"/>
    <w:rsid w:val="00F01760"/>
    <w:rsid w:val="00F02C4E"/>
    <w:rsid w:val="00F02F22"/>
    <w:rsid w:val="00F03BC5"/>
    <w:rsid w:val="00F04E53"/>
    <w:rsid w:val="00F05683"/>
    <w:rsid w:val="00F07C88"/>
    <w:rsid w:val="00F1107C"/>
    <w:rsid w:val="00F112BE"/>
    <w:rsid w:val="00F12274"/>
    <w:rsid w:val="00F12726"/>
    <w:rsid w:val="00F20CAD"/>
    <w:rsid w:val="00F23C6B"/>
    <w:rsid w:val="00F24F75"/>
    <w:rsid w:val="00F25278"/>
    <w:rsid w:val="00F26BB8"/>
    <w:rsid w:val="00F26FE3"/>
    <w:rsid w:val="00F30FAD"/>
    <w:rsid w:val="00F33090"/>
    <w:rsid w:val="00F37390"/>
    <w:rsid w:val="00F404E7"/>
    <w:rsid w:val="00F408E7"/>
    <w:rsid w:val="00F41723"/>
    <w:rsid w:val="00F421D5"/>
    <w:rsid w:val="00F44744"/>
    <w:rsid w:val="00F46809"/>
    <w:rsid w:val="00F47235"/>
    <w:rsid w:val="00F502DA"/>
    <w:rsid w:val="00F536DE"/>
    <w:rsid w:val="00F558F8"/>
    <w:rsid w:val="00F61907"/>
    <w:rsid w:val="00F63707"/>
    <w:rsid w:val="00F63BFA"/>
    <w:rsid w:val="00F66825"/>
    <w:rsid w:val="00F67DB7"/>
    <w:rsid w:val="00F70FD5"/>
    <w:rsid w:val="00F73F7A"/>
    <w:rsid w:val="00F75F4A"/>
    <w:rsid w:val="00F8339C"/>
    <w:rsid w:val="00F844E3"/>
    <w:rsid w:val="00F86673"/>
    <w:rsid w:val="00F90C7C"/>
    <w:rsid w:val="00F9596F"/>
    <w:rsid w:val="00F96EE1"/>
    <w:rsid w:val="00FA03A1"/>
    <w:rsid w:val="00FA133D"/>
    <w:rsid w:val="00FA1741"/>
    <w:rsid w:val="00FA1DB8"/>
    <w:rsid w:val="00FA2CB0"/>
    <w:rsid w:val="00FA3AE2"/>
    <w:rsid w:val="00FA55CB"/>
    <w:rsid w:val="00FA74BB"/>
    <w:rsid w:val="00FB13FE"/>
    <w:rsid w:val="00FB7BE0"/>
    <w:rsid w:val="00FC047E"/>
    <w:rsid w:val="00FC2FB1"/>
    <w:rsid w:val="00FC50AB"/>
    <w:rsid w:val="00FE14AC"/>
    <w:rsid w:val="00FE237B"/>
    <w:rsid w:val="00FE38EF"/>
    <w:rsid w:val="00FE3D3F"/>
    <w:rsid w:val="00FE4109"/>
    <w:rsid w:val="00FE647F"/>
    <w:rsid w:val="00FE702A"/>
    <w:rsid w:val="00FF11C1"/>
    <w:rsid w:val="00FF11F4"/>
    <w:rsid w:val="00FF2B3A"/>
    <w:rsid w:val="00FF7231"/>
    <w:rsid w:val="010CAF07"/>
    <w:rsid w:val="025BBD8C"/>
    <w:rsid w:val="07A2CB20"/>
    <w:rsid w:val="07B1D40B"/>
    <w:rsid w:val="08141E17"/>
    <w:rsid w:val="08192047"/>
    <w:rsid w:val="0840BBB2"/>
    <w:rsid w:val="089D9A9C"/>
    <w:rsid w:val="09788DF5"/>
    <w:rsid w:val="09B4F0A8"/>
    <w:rsid w:val="0AD19690"/>
    <w:rsid w:val="0C853652"/>
    <w:rsid w:val="0CAF8B27"/>
    <w:rsid w:val="0DC427C9"/>
    <w:rsid w:val="1177F813"/>
    <w:rsid w:val="121B14BF"/>
    <w:rsid w:val="12260E64"/>
    <w:rsid w:val="122ADC01"/>
    <w:rsid w:val="124BBC99"/>
    <w:rsid w:val="129DF722"/>
    <w:rsid w:val="15F9FC84"/>
    <w:rsid w:val="1962A19B"/>
    <w:rsid w:val="19856500"/>
    <w:rsid w:val="198F0A4F"/>
    <w:rsid w:val="19C7C3E8"/>
    <w:rsid w:val="19F466F1"/>
    <w:rsid w:val="1A9C169B"/>
    <w:rsid w:val="1C9DA57C"/>
    <w:rsid w:val="1E076A74"/>
    <w:rsid w:val="20C85671"/>
    <w:rsid w:val="21B0CCC3"/>
    <w:rsid w:val="22B5CCBE"/>
    <w:rsid w:val="236931FF"/>
    <w:rsid w:val="245BFA48"/>
    <w:rsid w:val="25A7DF19"/>
    <w:rsid w:val="275B29B2"/>
    <w:rsid w:val="2BBF88B3"/>
    <w:rsid w:val="2D8C187C"/>
    <w:rsid w:val="2F123B2F"/>
    <w:rsid w:val="2F502BBA"/>
    <w:rsid w:val="2FFE24DB"/>
    <w:rsid w:val="30431BCA"/>
    <w:rsid w:val="32466142"/>
    <w:rsid w:val="335C9B8A"/>
    <w:rsid w:val="336AE71B"/>
    <w:rsid w:val="360A7215"/>
    <w:rsid w:val="36A287DD"/>
    <w:rsid w:val="36B25215"/>
    <w:rsid w:val="375282D1"/>
    <w:rsid w:val="379C6A68"/>
    <w:rsid w:val="37A8AB93"/>
    <w:rsid w:val="39BC50D4"/>
    <w:rsid w:val="3C8956F0"/>
    <w:rsid w:val="3DB5E1E0"/>
    <w:rsid w:val="3E9438BE"/>
    <w:rsid w:val="3F290F6D"/>
    <w:rsid w:val="3F2A7BD8"/>
    <w:rsid w:val="40091E4F"/>
    <w:rsid w:val="4072354D"/>
    <w:rsid w:val="420E05AE"/>
    <w:rsid w:val="43BDF485"/>
    <w:rsid w:val="4649617A"/>
    <w:rsid w:val="46CFFB6F"/>
    <w:rsid w:val="46DAF359"/>
    <w:rsid w:val="48CE6039"/>
    <w:rsid w:val="496AFE38"/>
    <w:rsid w:val="498E3EE4"/>
    <w:rsid w:val="4ACAE6FF"/>
    <w:rsid w:val="4BA9DC04"/>
    <w:rsid w:val="4BCAA282"/>
    <w:rsid w:val="4C0074BD"/>
    <w:rsid w:val="4E6B945A"/>
    <w:rsid w:val="4F412F1F"/>
    <w:rsid w:val="51B4E1E6"/>
    <w:rsid w:val="51F64E5A"/>
    <w:rsid w:val="53285316"/>
    <w:rsid w:val="540F459E"/>
    <w:rsid w:val="54153A18"/>
    <w:rsid w:val="541D66C6"/>
    <w:rsid w:val="54541E52"/>
    <w:rsid w:val="55218B92"/>
    <w:rsid w:val="55EFEEB3"/>
    <w:rsid w:val="55FD564E"/>
    <w:rsid w:val="588FFD2D"/>
    <w:rsid w:val="5C7798E3"/>
    <w:rsid w:val="5F231674"/>
    <w:rsid w:val="601678B5"/>
    <w:rsid w:val="609892FF"/>
    <w:rsid w:val="6267AFEE"/>
    <w:rsid w:val="634B3768"/>
    <w:rsid w:val="636B54BC"/>
    <w:rsid w:val="6492F275"/>
    <w:rsid w:val="65F3717E"/>
    <w:rsid w:val="673B2AF9"/>
    <w:rsid w:val="69C17F55"/>
    <w:rsid w:val="6A1AFBF3"/>
    <w:rsid w:val="6A723443"/>
    <w:rsid w:val="6D129246"/>
    <w:rsid w:val="6D29017F"/>
    <w:rsid w:val="6DE0EB1C"/>
    <w:rsid w:val="6EFDC761"/>
    <w:rsid w:val="6F86ADF7"/>
    <w:rsid w:val="70150198"/>
    <w:rsid w:val="71552564"/>
    <w:rsid w:val="72D96B18"/>
    <w:rsid w:val="72F62195"/>
    <w:rsid w:val="7330B8B4"/>
    <w:rsid w:val="73D5E07D"/>
    <w:rsid w:val="74D2D72E"/>
    <w:rsid w:val="75D01F55"/>
    <w:rsid w:val="75F7E37D"/>
    <w:rsid w:val="7659C077"/>
    <w:rsid w:val="77690C1E"/>
    <w:rsid w:val="77FB35E1"/>
    <w:rsid w:val="780A77F0"/>
    <w:rsid w:val="79E9EC79"/>
    <w:rsid w:val="7A95605C"/>
    <w:rsid w:val="7B30B90F"/>
    <w:rsid w:val="7BEFDA79"/>
    <w:rsid w:val="7C23B3DB"/>
    <w:rsid w:val="7D0EF98A"/>
    <w:rsid w:val="7ECBD827"/>
    <w:rsid w:val="7F1EBFC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FAAF4A"/>
  <w15:chartTrackingRefBased/>
  <w15:docId w15:val="{81DF58D6-FEC6-4F70-B676-450B1DA52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FollowedHyperlink" w:uiPriority="99"/>
    <w:lsdException w:name="Strong" w:uiPriority="99"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65113"/>
    <w:pPr>
      <w:keepNext/>
      <w:widowControl w:val="0"/>
      <w:spacing w:line="360" w:lineRule="auto"/>
      <w:jc w:val="both"/>
    </w:pPr>
    <w:rPr>
      <w:rFonts w:ascii="Arial" w:hAnsi="Arial"/>
      <w:sz w:val="22"/>
    </w:rPr>
  </w:style>
  <w:style w:type="paragraph" w:styleId="Nadpis1">
    <w:name w:val="heading 1"/>
    <w:basedOn w:val="Normln"/>
    <w:next w:val="Nadpis2"/>
    <w:link w:val="Nadpis1Char"/>
    <w:qFormat/>
    <w:rsid w:val="00DA3092"/>
    <w:pPr>
      <w:numPr>
        <w:numId w:val="1"/>
      </w:numPr>
      <w:spacing w:before="360" w:line="240" w:lineRule="auto"/>
      <w:jc w:val="center"/>
      <w:outlineLvl w:val="0"/>
    </w:pPr>
    <w:rPr>
      <w:b/>
      <w:caps/>
      <w:kern w:val="28"/>
      <w:sz w:val="24"/>
    </w:rPr>
  </w:style>
  <w:style w:type="paragraph" w:styleId="Nadpis2">
    <w:name w:val="heading 2"/>
    <w:basedOn w:val="Normln"/>
    <w:next w:val="Normln2"/>
    <w:link w:val="Nadpis2Char"/>
    <w:qFormat/>
    <w:rsid w:val="00DA3092"/>
    <w:pPr>
      <w:numPr>
        <w:ilvl w:val="1"/>
        <w:numId w:val="1"/>
      </w:numPr>
      <w:spacing w:after="120" w:line="240" w:lineRule="auto"/>
      <w:outlineLvl w:val="1"/>
    </w:pPr>
  </w:style>
  <w:style w:type="paragraph" w:styleId="Nadpis3">
    <w:name w:val="heading 3"/>
    <w:basedOn w:val="Normln"/>
    <w:next w:val="Normln3"/>
    <w:link w:val="Nadpis3Char"/>
    <w:qFormat/>
    <w:rsid w:val="009F4C06"/>
    <w:pPr>
      <w:numPr>
        <w:ilvl w:val="2"/>
        <w:numId w:val="1"/>
      </w:numPr>
      <w:spacing w:before="120" w:after="120" w:line="240" w:lineRule="auto"/>
      <w:outlineLvl w:val="2"/>
    </w:pPr>
  </w:style>
  <w:style w:type="paragraph" w:styleId="Nadpis4">
    <w:name w:val="heading 4"/>
    <w:basedOn w:val="Normln"/>
    <w:next w:val="Normln4"/>
    <w:link w:val="Nadpis4Char"/>
    <w:qFormat/>
    <w:rsid w:val="009F4C06"/>
    <w:pPr>
      <w:numPr>
        <w:ilvl w:val="3"/>
        <w:numId w:val="1"/>
      </w:numPr>
      <w:spacing w:before="120" w:after="120" w:line="240" w:lineRule="auto"/>
      <w:outlineLvl w:val="3"/>
    </w:pPr>
  </w:style>
  <w:style w:type="paragraph" w:styleId="Nadpis5">
    <w:name w:val="heading 5"/>
    <w:basedOn w:val="Normln"/>
    <w:next w:val="Normln"/>
    <w:link w:val="Nadpis5Char"/>
    <w:qFormat/>
    <w:rsid w:val="00002E75"/>
    <w:pPr>
      <w:numPr>
        <w:ilvl w:val="4"/>
        <w:numId w:val="1"/>
      </w:numPr>
      <w:spacing w:before="240" w:after="60"/>
      <w:outlineLvl w:val="4"/>
    </w:pPr>
  </w:style>
  <w:style w:type="paragraph" w:styleId="Nadpis6">
    <w:name w:val="heading 6"/>
    <w:basedOn w:val="Normln"/>
    <w:next w:val="Normln"/>
    <w:link w:val="Nadpis6Char"/>
    <w:qFormat/>
    <w:rsid w:val="00002E75"/>
    <w:pPr>
      <w:numPr>
        <w:ilvl w:val="5"/>
        <w:numId w:val="1"/>
      </w:numPr>
      <w:spacing w:before="240" w:after="60"/>
      <w:outlineLvl w:val="5"/>
    </w:pPr>
    <w:rPr>
      <w:i/>
    </w:rPr>
  </w:style>
  <w:style w:type="paragraph" w:styleId="Nadpis7">
    <w:name w:val="heading 7"/>
    <w:basedOn w:val="Normln"/>
    <w:next w:val="Normln"/>
    <w:link w:val="Nadpis7Char"/>
    <w:qFormat/>
    <w:rsid w:val="00002E75"/>
    <w:pPr>
      <w:numPr>
        <w:ilvl w:val="6"/>
        <w:numId w:val="1"/>
      </w:numPr>
      <w:spacing w:before="240" w:after="60"/>
      <w:outlineLvl w:val="6"/>
    </w:pPr>
  </w:style>
  <w:style w:type="paragraph" w:styleId="Nadpis8">
    <w:name w:val="heading 8"/>
    <w:basedOn w:val="Normln"/>
    <w:next w:val="Normln"/>
    <w:link w:val="Nadpis8Char"/>
    <w:qFormat/>
    <w:rsid w:val="00002E75"/>
    <w:pPr>
      <w:numPr>
        <w:ilvl w:val="7"/>
        <w:numId w:val="1"/>
      </w:numPr>
      <w:spacing w:before="240" w:after="60"/>
      <w:outlineLvl w:val="7"/>
    </w:pPr>
    <w:rPr>
      <w:i/>
    </w:rPr>
  </w:style>
  <w:style w:type="paragraph" w:styleId="Nadpis9">
    <w:name w:val="heading 9"/>
    <w:basedOn w:val="Normln"/>
    <w:next w:val="Normln"/>
    <w:link w:val="Nadpis9Char"/>
    <w:qFormat/>
    <w:rsid w:val="00002E75"/>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2">
    <w:name w:val="Normální 2"/>
    <w:basedOn w:val="Normln"/>
    <w:rsid w:val="00466A10"/>
    <w:pPr>
      <w:keepLines/>
      <w:spacing w:before="120" w:after="120" w:line="240" w:lineRule="auto"/>
      <w:ind w:left="709"/>
    </w:pPr>
    <w:rPr>
      <w:rFonts w:cs="Arial"/>
      <w:szCs w:val="22"/>
    </w:rPr>
  </w:style>
  <w:style w:type="paragraph" w:customStyle="1" w:styleId="Normln3">
    <w:name w:val="Normální 3"/>
    <w:basedOn w:val="Normln"/>
    <w:rsid w:val="00466A10"/>
    <w:pPr>
      <w:keepLines/>
      <w:spacing w:before="120" w:after="120" w:line="240" w:lineRule="auto"/>
      <w:ind w:left="1418"/>
    </w:pPr>
    <w:rPr>
      <w:rFonts w:cs="Arial"/>
      <w:szCs w:val="22"/>
    </w:rPr>
  </w:style>
  <w:style w:type="paragraph" w:customStyle="1" w:styleId="Normln4">
    <w:name w:val="Normální 4"/>
    <w:basedOn w:val="Normln"/>
    <w:rsid w:val="00466A10"/>
    <w:pPr>
      <w:keepLines/>
      <w:spacing w:before="120" w:after="120" w:line="240" w:lineRule="auto"/>
      <w:ind w:left="2268"/>
    </w:pPr>
    <w:rPr>
      <w:rFonts w:cs="Arial"/>
      <w:szCs w:val="22"/>
    </w:rPr>
  </w:style>
  <w:style w:type="paragraph" w:styleId="Textbubliny">
    <w:name w:val="Balloon Text"/>
    <w:basedOn w:val="Normln"/>
    <w:link w:val="TextbublinyChar"/>
    <w:rsid w:val="00E3072B"/>
    <w:pPr>
      <w:spacing w:line="240" w:lineRule="auto"/>
    </w:pPr>
    <w:rPr>
      <w:rFonts w:ascii="Tahoma" w:hAnsi="Tahoma" w:cs="Tahoma"/>
      <w:sz w:val="16"/>
      <w:szCs w:val="16"/>
    </w:rPr>
  </w:style>
  <w:style w:type="character" w:customStyle="1" w:styleId="TextbublinyChar">
    <w:name w:val="Text bubliny Char"/>
    <w:link w:val="Textbubliny"/>
    <w:uiPriority w:val="99"/>
    <w:rsid w:val="00E3072B"/>
    <w:rPr>
      <w:rFonts w:ascii="Tahoma" w:hAnsi="Tahoma" w:cs="Tahoma"/>
      <w:sz w:val="16"/>
      <w:szCs w:val="16"/>
    </w:rPr>
  </w:style>
  <w:style w:type="character" w:customStyle="1" w:styleId="Nadpis1Char">
    <w:name w:val="Nadpis 1 Char"/>
    <w:link w:val="Nadpis1"/>
    <w:rsid w:val="008C7134"/>
    <w:rPr>
      <w:rFonts w:ascii="Arial" w:hAnsi="Arial"/>
      <w:b/>
      <w:caps/>
      <w:kern w:val="28"/>
      <w:sz w:val="24"/>
    </w:rPr>
  </w:style>
  <w:style w:type="table" w:customStyle="1" w:styleId="Mkatabulky1">
    <w:name w:val="Mřížka tabulky1"/>
    <w:rsid w:val="008C7134"/>
    <w:rPr>
      <w:rFonts w:ascii="Calibri" w:hAnsi="Calibri"/>
      <w:sz w:val="22"/>
      <w:szCs w:val="22"/>
    </w:rPr>
    <w:tblPr>
      <w:tblCellMar>
        <w:top w:w="0" w:type="dxa"/>
        <w:left w:w="0" w:type="dxa"/>
        <w:bottom w:w="0" w:type="dxa"/>
        <w:right w:w="0" w:type="dxa"/>
      </w:tblCellMar>
    </w:tblPr>
  </w:style>
  <w:style w:type="paragraph" w:styleId="Zhlav">
    <w:name w:val="header"/>
    <w:basedOn w:val="Normln"/>
    <w:link w:val="ZhlavChar"/>
    <w:unhideWhenUsed/>
    <w:rsid w:val="008C7134"/>
    <w:pPr>
      <w:keepNext w:val="0"/>
      <w:widowControl/>
      <w:tabs>
        <w:tab w:val="center" w:pos="4536"/>
        <w:tab w:val="right" w:pos="9072"/>
      </w:tabs>
      <w:spacing w:line="240" w:lineRule="auto"/>
      <w:ind w:left="368" w:hanging="368"/>
    </w:pPr>
    <w:rPr>
      <w:rFonts w:ascii="Calibri" w:eastAsia="Calibri" w:hAnsi="Calibri" w:cs="Calibri"/>
      <w:color w:val="000000"/>
      <w:sz w:val="16"/>
      <w:szCs w:val="22"/>
    </w:rPr>
  </w:style>
  <w:style w:type="character" w:customStyle="1" w:styleId="ZhlavChar">
    <w:name w:val="Záhlaví Char"/>
    <w:link w:val="Zhlav"/>
    <w:rsid w:val="008C7134"/>
    <w:rPr>
      <w:rFonts w:ascii="Calibri" w:eastAsia="Calibri" w:hAnsi="Calibri" w:cs="Calibri"/>
      <w:color w:val="000000"/>
      <w:sz w:val="16"/>
      <w:szCs w:val="22"/>
    </w:rPr>
  </w:style>
  <w:style w:type="paragraph" w:styleId="Zpat">
    <w:name w:val="footer"/>
    <w:basedOn w:val="Normln"/>
    <w:link w:val="ZpatChar"/>
    <w:uiPriority w:val="99"/>
    <w:unhideWhenUsed/>
    <w:rsid w:val="008C7134"/>
    <w:pPr>
      <w:keepNext w:val="0"/>
      <w:widowControl/>
      <w:tabs>
        <w:tab w:val="center" w:pos="4536"/>
        <w:tab w:val="right" w:pos="9072"/>
      </w:tabs>
      <w:spacing w:line="240" w:lineRule="auto"/>
      <w:ind w:left="368" w:hanging="368"/>
    </w:pPr>
    <w:rPr>
      <w:rFonts w:ascii="Calibri" w:eastAsia="Calibri" w:hAnsi="Calibri" w:cs="Calibri"/>
      <w:color w:val="000000"/>
      <w:sz w:val="16"/>
      <w:szCs w:val="22"/>
    </w:rPr>
  </w:style>
  <w:style w:type="character" w:customStyle="1" w:styleId="ZpatChar">
    <w:name w:val="Zápatí Char"/>
    <w:link w:val="Zpat"/>
    <w:uiPriority w:val="99"/>
    <w:rsid w:val="008C7134"/>
    <w:rPr>
      <w:rFonts w:ascii="Calibri" w:eastAsia="Calibri" w:hAnsi="Calibri" w:cs="Calibri"/>
      <w:color w:val="000000"/>
      <w:sz w:val="16"/>
      <w:szCs w:val="22"/>
    </w:rPr>
  </w:style>
  <w:style w:type="character" w:styleId="Odkaznakoment">
    <w:name w:val="annotation reference"/>
    <w:uiPriority w:val="99"/>
    <w:unhideWhenUsed/>
    <w:rsid w:val="008C7134"/>
    <w:rPr>
      <w:sz w:val="16"/>
      <w:szCs w:val="16"/>
    </w:rPr>
  </w:style>
  <w:style w:type="paragraph" w:styleId="Textkomente">
    <w:name w:val="annotation text"/>
    <w:basedOn w:val="Normln"/>
    <w:link w:val="TextkomenteChar"/>
    <w:unhideWhenUsed/>
    <w:rsid w:val="008C7134"/>
    <w:pPr>
      <w:keepNext w:val="0"/>
      <w:widowControl/>
      <w:spacing w:after="3" w:line="240" w:lineRule="auto"/>
      <w:ind w:left="368" w:hanging="368"/>
    </w:pPr>
    <w:rPr>
      <w:rFonts w:ascii="Calibri" w:eastAsia="Calibri" w:hAnsi="Calibri" w:cs="Calibri"/>
      <w:color w:val="000000"/>
      <w:sz w:val="20"/>
    </w:rPr>
  </w:style>
  <w:style w:type="character" w:customStyle="1" w:styleId="TextkomenteChar">
    <w:name w:val="Text komentáře Char"/>
    <w:link w:val="Textkomente"/>
    <w:rsid w:val="008C7134"/>
    <w:rPr>
      <w:rFonts w:ascii="Calibri" w:eastAsia="Calibri" w:hAnsi="Calibri" w:cs="Calibri"/>
      <w:color w:val="000000"/>
    </w:rPr>
  </w:style>
  <w:style w:type="character" w:styleId="Hypertextovodkaz">
    <w:name w:val="Hyperlink"/>
    <w:uiPriority w:val="99"/>
    <w:unhideWhenUsed/>
    <w:rsid w:val="008C7134"/>
    <w:rPr>
      <w:color w:val="0563C1"/>
      <w:u w:val="single"/>
    </w:rPr>
  </w:style>
  <w:style w:type="paragraph" w:styleId="Odstavecseseznamem">
    <w:name w:val="List Paragraph"/>
    <w:basedOn w:val="Normln"/>
    <w:uiPriority w:val="34"/>
    <w:qFormat/>
    <w:rsid w:val="008C7134"/>
    <w:pPr>
      <w:keepNext w:val="0"/>
      <w:widowControl/>
      <w:spacing w:after="3" w:line="249" w:lineRule="auto"/>
      <w:ind w:left="720" w:hanging="368"/>
      <w:contextualSpacing/>
    </w:pPr>
    <w:rPr>
      <w:rFonts w:ascii="Calibri" w:eastAsia="Calibri" w:hAnsi="Calibri" w:cs="Calibri"/>
      <w:color w:val="000000"/>
      <w:sz w:val="16"/>
      <w:szCs w:val="22"/>
    </w:rPr>
  </w:style>
  <w:style w:type="character" w:customStyle="1" w:styleId="Nadpis2Char">
    <w:name w:val="Nadpis 2 Char"/>
    <w:link w:val="Nadpis2"/>
    <w:rsid w:val="008C7134"/>
    <w:rPr>
      <w:rFonts w:ascii="Arial" w:hAnsi="Arial"/>
      <w:sz w:val="22"/>
    </w:rPr>
  </w:style>
  <w:style w:type="character" w:customStyle="1" w:styleId="Nadpis3Char">
    <w:name w:val="Nadpis 3 Char"/>
    <w:link w:val="Nadpis3"/>
    <w:rsid w:val="008C7134"/>
    <w:rPr>
      <w:rFonts w:ascii="Arial" w:hAnsi="Arial"/>
      <w:sz w:val="22"/>
    </w:rPr>
  </w:style>
  <w:style w:type="character" w:customStyle="1" w:styleId="Nadpis4Char">
    <w:name w:val="Nadpis 4 Char"/>
    <w:link w:val="Nadpis4"/>
    <w:rsid w:val="008C7134"/>
    <w:rPr>
      <w:rFonts w:ascii="Arial" w:hAnsi="Arial"/>
      <w:sz w:val="22"/>
    </w:rPr>
  </w:style>
  <w:style w:type="character" w:customStyle="1" w:styleId="Nadpis5Char">
    <w:name w:val="Nadpis 5 Char"/>
    <w:link w:val="Nadpis5"/>
    <w:rsid w:val="008C7134"/>
    <w:rPr>
      <w:rFonts w:ascii="Arial" w:hAnsi="Arial"/>
      <w:sz w:val="22"/>
    </w:rPr>
  </w:style>
  <w:style w:type="character" w:customStyle="1" w:styleId="Nadpis6Char">
    <w:name w:val="Nadpis 6 Char"/>
    <w:link w:val="Nadpis6"/>
    <w:rsid w:val="008C7134"/>
    <w:rPr>
      <w:rFonts w:ascii="Arial" w:hAnsi="Arial"/>
      <w:i/>
      <w:sz w:val="22"/>
    </w:rPr>
  </w:style>
  <w:style w:type="character" w:customStyle="1" w:styleId="Nadpis7Char">
    <w:name w:val="Nadpis 7 Char"/>
    <w:link w:val="Nadpis7"/>
    <w:rsid w:val="008C7134"/>
    <w:rPr>
      <w:rFonts w:ascii="Arial" w:hAnsi="Arial"/>
      <w:sz w:val="22"/>
    </w:rPr>
  </w:style>
  <w:style w:type="character" w:customStyle="1" w:styleId="Nadpis8Char">
    <w:name w:val="Nadpis 8 Char"/>
    <w:link w:val="Nadpis8"/>
    <w:rsid w:val="008C7134"/>
    <w:rPr>
      <w:rFonts w:ascii="Arial" w:hAnsi="Arial"/>
      <w:i/>
      <w:sz w:val="22"/>
    </w:rPr>
  </w:style>
  <w:style w:type="character" w:customStyle="1" w:styleId="Nadpis9Char">
    <w:name w:val="Nadpis 9 Char"/>
    <w:link w:val="Nadpis9"/>
    <w:rsid w:val="008C7134"/>
    <w:rPr>
      <w:rFonts w:ascii="Arial" w:hAnsi="Arial"/>
      <w:b/>
      <w:i/>
      <w:sz w:val="18"/>
    </w:rPr>
  </w:style>
  <w:style w:type="paragraph" w:styleId="Seznam">
    <w:name w:val="List"/>
    <w:basedOn w:val="Normln"/>
    <w:rsid w:val="008C7134"/>
    <w:pPr>
      <w:keepNext w:val="0"/>
      <w:keepLines/>
      <w:widowControl/>
      <w:spacing w:after="60" w:line="240" w:lineRule="auto"/>
      <w:ind w:left="283" w:hanging="283"/>
    </w:pPr>
    <w:rPr>
      <w:rFonts w:ascii="Times New Roman" w:hAnsi="Times New Roman"/>
    </w:rPr>
  </w:style>
  <w:style w:type="paragraph" w:styleId="Nzev">
    <w:name w:val="Title"/>
    <w:basedOn w:val="Normln"/>
    <w:link w:val="NzevChar"/>
    <w:qFormat/>
    <w:rsid w:val="008C7134"/>
    <w:pPr>
      <w:keepNext w:val="0"/>
      <w:keepLines/>
      <w:widowControl/>
      <w:spacing w:before="240" w:after="60" w:line="240" w:lineRule="auto"/>
      <w:jc w:val="center"/>
    </w:pPr>
    <w:rPr>
      <w:b/>
      <w:kern w:val="28"/>
      <w:sz w:val="32"/>
    </w:rPr>
  </w:style>
  <w:style w:type="character" w:customStyle="1" w:styleId="NzevChar">
    <w:name w:val="Název Char"/>
    <w:link w:val="Nzev"/>
    <w:rsid w:val="008C7134"/>
    <w:rPr>
      <w:rFonts w:ascii="Arial" w:hAnsi="Arial"/>
      <w:b/>
      <w:kern w:val="28"/>
      <w:sz w:val="32"/>
    </w:rPr>
  </w:style>
  <w:style w:type="paragraph" w:styleId="Zkladntext">
    <w:name w:val="Body Text"/>
    <w:basedOn w:val="Normln"/>
    <w:link w:val="ZkladntextChar"/>
    <w:uiPriority w:val="99"/>
    <w:rsid w:val="008C7134"/>
    <w:pPr>
      <w:keepNext w:val="0"/>
      <w:keepLines/>
      <w:widowControl/>
      <w:spacing w:after="60" w:line="240" w:lineRule="auto"/>
    </w:pPr>
    <w:rPr>
      <w:rFonts w:ascii="Times New Roman" w:hAnsi="Times New Roman"/>
    </w:rPr>
  </w:style>
  <w:style w:type="character" w:customStyle="1" w:styleId="ZkladntextChar">
    <w:name w:val="Základní text Char"/>
    <w:link w:val="Zkladntext"/>
    <w:uiPriority w:val="99"/>
    <w:rsid w:val="008C7134"/>
    <w:rPr>
      <w:sz w:val="22"/>
    </w:rPr>
  </w:style>
  <w:style w:type="paragraph" w:styleId="Zkladntextodsazen">
    <w:name w:val="Body Text Indent"/>
    <w:basedOn w:val="Normln"/>
    <w:link w:val="ZkladntextodsazenChar"/>
    <w:rsid w:val="008C7134"/>
    <w:pPr>
      <w:keepNext w:val="0"/>
      <w:keepLines/>
      <w:widowControl/>
      <w:spacing w:after="60" w:line="240" w:lineRule="auto"/>
      <w:ind w:left="283"/>
    </w:pPr>
    <w:rPr>
      <w:rFonts w:ascii="Times New Roman" w:hAnsi="Times New Roman"/>
    </w:rPr>
  </w:style>
  <w:style w:type="character" w:customStyle="1" w:styleId="ZkladntextodsazenChar">
    <w:name w:val="Základní text odsazený Char"/>
    <w:link w:val="Zkladntextodsazen"/>
    <w:rsid w:val="008C7134"/>
    <w:rPr>
      <w:sz w:val="22"/>
    </w:rPr>
  </w:style>
  <w:style w:type="character" w:styleId="slostrnky">
    <w:name w:val="page number"/>
    <w:rsid w:val="008C7134"/>
  </w:style>
  <w:style w:type="paragraph" w:customStyle="1" w:styleId="Nadpis31">
    <w:name w:val="Nadpis 31"/>
    <w:basedOn w:val="Normln"/>
    <w:next w:val="Normln"/>
    <w:rsid w:val="008C7134"/>
    <w:pPr>
      <w:keepNext w:val="0"/>
      <w:keepLines/>
      <w:widowControl/>
      <w:spacing w:after="240" w:line="240" w:lineRule="auto"/>
      <w:jc w:val="center"/>
    </w:pPr>
    <w:rPr>
      <w:rFonts w:ascii="Times New Roman" w:hAnsi="Times New Roman"/>
      <w:b/>
    </w:rPr>
  </w:style>
  <w:style w:type="paragraph" w:styleId="Textpoznpodarou">
    <w:name w:val="footnote text"/>
    <w:basedOn w:val="Normln"/>
    <w:link w:val="TextpoznpodarouChar"/>
    <w:uiPriority w:val="99"/>
    <w:rsid w:val="008C7134"/>
    <w:pPr>
      <w:keepNext w:val="0"/>
      <w:keepLines/>
      <w:widowControl/>
      <w:spacing w:after="60" w:line="240" w:lineRule="auto"/>
    </w:pPr>
    <w:rPr>
      <w:rFonts w:ascii="Times New Roman" w:hAnsi="Times New Roman"/>
      <w:sz w:val="20"/>
    </w:rPr>
  </w:style>
  <w:style w:type="character" w:customStyle="1" w:styleId="TextpoznpodarouChar">
    <w:name w:val="Text pozn. pod čarou Char"/>
    <w:basedOn w:val="Standardnpsmoodstavce"/>
    <w:link w:val="Textpoznpodarou"/>
    <w:uiPriority w:val="99"/>
    <w:rsid w:val="008C7134"/>
  </w:style>
  <w:style w:type="character" w:styleId="Znakapoznpodarou">
    <w:name w:val="footnote reference"/>
    <w:uiPriority w:val="99"/>
    <w:rsid w:val="008C7134"/>
    <w:rPr>
      <w:vertAlign w:val="superscript"/>
    </w:rPr>
  </w:style>
  <w:style w:type="paragraph" w:styleId="Zkladntext2">
    <w:name w:val="Body Text 2"/>
    <w:basedOn w:val="Normln"/>
    <w:link w:val="Zkladntext2Char"/>
    <w:rsid w:val="008C7134"/>
    <w:pPr>
      <w:keepNext w:val="0"/>
      <w:spacing w:line="240" w:lineRule="auto"/>
      <w:jc w:val="center"/>
    </w:pPr>
    <w:rPr>
      <w:rFonts w:ascii="Times New Roman" w:hAnsi="Times New Roman"/>
    </w:rPr>
  </w:style>
  <w:style w:type="character" w:customStyle="1" w:styleId="Zkladntext2Char">
    <w:name w:val="Základní text 2 Char"/>
    <w:link w:val="Zkladntext2"/>
    <w:rsid w:val="008C7134"/>
    <w:rPr>
      <w:sz w:val="22"/>
    </w:rPr>
  </w:style>
  <w:style w:type="paragraph" w:styleId="Prosttext">
    <w:name w:val="Plain Text"/>
    <w:basedOn w:val="Normln"/>
    <w:link w:val="ProsttextChar"/>
    <w:rsid w:val="008C7134"/>
    <w:pPr>
      <w:keepNext w:val="0"/>
      <w:widowControl/>
      <w:spacing w:line="240" w:lineRule="auto"/>
      <w:jc w:val="left"/>
    </w:pPr>
    <w:rPr>
      <w:rFonts w:ascii="Courier New" w:hAnsi="Courier New"/>
      <w:sz w:val="20"/>
      <w:lang w:val="en-AU"/>
    </w:rPr>
  </w:style>
  <w:style w:type="character" w:customStyle="1" w:styleId="ProsttextChar">
    <w:name w:val="Prostý text Char"/>
    <w:link w:val="Prosttext"/>
    <w:rsid w:val="008C7134"/>
    <w:rPr>
      <w:rFonts w:ascii="Courier New" w:hAnsi="Courier New"/>
      <w:lang w:val="en-AU"/>
    </w:rPr>
  </w:style>
  <w:style w:type="paragraph" w:styleId="Zkladntext3">
    <w:name w:val="Body Text 3"/>
    <w:basedOn w:val="Normln"/>
    <w:link w:val="Zkladntext3Char"/>
    <w:rsid w:val="008C7134"/>
    <w:pPr>
      <w:keepNext w:val="0"/>
      <w:spacing w:after="60" w:line="240" w:lineRule="auto"/>
    </w:pPr>
    <w:rPr>
      <w:rFonts w:ascii="Times New Roman" w:hAnsi="Times New Roman"/>
      <w:sz w:val="20"/>
    </w:rPr>
  </w:style>
  <w:style w:type="character" w:customStyle="1" w:styleId="Zkladntext3Char">
    <w:name w:val="Základní text 3 Char"/>
    <w:basedOn w:val="Standardnpsmoodstavce"/>
    <w:link w:val="Zkladntext3"/>
    <w:rsid w:val="008C7134"/>
  </w:style>
  <w:style w:type="character" w:customStyle="1" w:styleId="platne1">
    <w:name w:val="platne1"/>
    <w:rsid w:val="008C7134"/>
  </w:style>
  <w:style w:type="paragraph" w:styleId="Zkladntextodsazen2">
    <w:name w:val="Body Text Indent 2"/>
    <w:basedOn w:val="Normln"/>
    <w:link w:val="Zkladntextodsazen2Char"/>
    <w:rsid w:val="008C7134"/>
    <w:pPr>
      <w:keepNext w:val="0"/>
      <w:keepLines/>
      <w:widowControl/>
      <w:spacing w:after="60" w:line="240" w:lineRule="auto"/>
      <w:ind w:left="708"/>
    </w:pPr>
    <w:rPr>
      <w:rFonts w:ascii="Palatino Linotype" w:hAnsi="Palatino Linotype"/>
      <w:sz w:val="20"/>
      <w:lang w:eastAsia="en-US"/>
    </w:rPr>
  </w:style>
  <w:style w:type="character" w:customStyle="1" w:styleId="Zkladntextodsazen2Char">
    <w:name w:val="Základní text odsazený 2 Char"/>
    <w:link w:val="Zkladntextodsazen2"/>
    <w:rsid w:val="008C7134"/>
    <w:rPr>
      <w:rFonts w:ascii="Palatino Linotype" w:hAnsi="Palatino Linotype"/>
      <w:lang w:eastAsia="en-US"/>
    </w:rPr>
  </w:style>
  <w:style w:type="paragraph" w:styleId="Zkladntextodsazen3">
    <w:name w:val="Body Text Indent 3"/>
    <w:basedOn w:val="Normln"/>
    <w:link w:val="Zkladntextodsazen3Char"/>
    <w:rsid w:val="008C7134"/>
    <w:pPr>
      <w:keepNext w:val="0"/>
      <w:keepLines/>
      <w:widowControl/>
      <w:spacing w:after="60" w:line="240" w:lineRule="auto"/>
      <w:ind w:left="1068"/>
    </w:pPr>
    <w:rPr>
      <w:rFonts w:ascii="Palatino Linotype" w:hAnsi="Palatino Linotype"/>
      <w:sz w:val="20"/>
      <w:lang w:eastAsia="en-US"/>
    </w:rPr>
  </w:style>
  <w:style w:type="character" w:customStyle="1" w:styleId="Zkladntextodsazen3Char">
    <w:name w:val="Základní text odsazený 3 Char"/>
    <w:link w:val="Zkladntextodsazen3"/>
    <w:rsid w:val="008C7134"/>
    <w:rPr>
      <w:rFonts w:ascii="Palatino Linotype" w:hAnsi="Palatino Linotype"/>
      <w:lang w:eastAsia="en-US"/>
    </w:rPr>
  </w:style>
  <w:style w:type="paragraph" w:customStyle="1" w:styleId="Zhlavzkladn">
    <w:name w:val="Záhlaví základní"/>
    <w:basedOn w:val="Normln"/>
    <w:rsid w:val="008C7134"/>
    <w:pPr>
      <w:keepNext w:val="0"/>
      <w:keepLines/>
      <w:widowControl/>
      <w:tabs>
        <w:tab w:val="center" w:pos="4320"/>
        <w:tab w:val="right" w:pos="8640"/>
      </w:tabs>
      <w:spacing w:line="240" w:lineRule="auto"/>
      <w:jc w:val="left"/>
    </w:pPr>
    <w:rPr>
      <w:rFonts w:ascii="Times New Roman" w:hAnsi="Times New Roman"/>
      <w:sz w:val="20"/>
      <w:lang w:eastAsia="en-US"/>
    </w:rPr>
  </w:style>
  <w:style w:type="paragraph" w:customStyle="1" w:styleId="Clanek">
    <w:name w:val="Clanek"/>
    <w:basedOn w:val="Normln"/>
    <w:rsid w:val="008C7134"/>
    <w:pPr>
      <w:keepNext w:val="0"/>
      <w:widowControl/>
      <w:spacing w:line="240" w:lineRule="auto"/>
      <w:jc w:val="left"/>
    </w:pPr>
    <w:rPr>
      <w:rFonts w:ascii="Times New Roman" w:hAnsi="Times New Roman"/>
      <w:b/>
      <w:sz w:val="24"/>
    </w:rPr>
  </w:style>
  <w:style w:type="paragraph" w:customStyle="1" w:styleId="Odstavec">
    <w:name w:val="Odstavec"/>
    <w:basedOn w:val="Normln"/>
    <w:rsid w:val="008C7134"/>
    <w:pPr>
      <w:keepNext w:val="0"/>
      <w:widowControl/>
      <w:numPr>
        <w:ilvl w:val="1"/>
        <w:numId w:val="2"/>
      </w:numPr>
      <w:spacing w:line="240" w:lineRule="auto"/>
      <w:jc w:val="left"/>
    </w:pPr>
    <w:rPr>
      <w:rFonts w:ascii="Tahoma" w:hAnsi="Tahoma"/>
      <w:sz w:val="20"/>
    </w:rPr>
  </w:style>
  <w:style w:type="character" w:customStyle="1" w:styleId="msg-indent1">
    <w:name w:val="msg-indent1"/>
    <w:rsid w:val="008C7134"/>
    <w:rPr>
      <w:color w:val="6D1272"/>
    </w:rPr>
  </w:style>
  <w:style w:type="paragraph" w:customStyle="1" w:styleId="Normlnweb1">
    <w:name w:val="Normální (web)1"/>
    <w:basedOn w:val="Normln"/>
    <w:rsid w:val="008C7134"/>
    <w:pPr>
      <w:keepNext w:val="0"/>
      <w:widowControl/>
      <w:spacing w:before="100" w:after="100" w:line="240" w:lineRule="auto"/>
      <w:jc w:val="left"/>
    </w:pPr>
    <w:rPr>
      <w:rFonts w:ascii="Times New Roman" w:hAnsi="Times New Roman"/>
      <w:sz w:val="24"/>
    </w:rPr>
  </w:style>
  <w:style w:type="character" w:customStyle="1" w:styleId="MessageHeaderLabel">
    <w:name w:val="Message Header Label"/>
    <w:rsid w:val="008C7134"/>
    <w:rPr>
      <w:b/>
      <w:sz w:val="18"/>
    </w:rPr>
  </w:style>
  <w:style w:type="paragraph" w:styleId="Obsah1">
    <w:name w:val="toc 1"/>
    <w:basedOn w:val="Normln"/>
    <w:next w:val="Normln"/>
    <w:autoRedefine/>
    <w:uiPriority w:val="39"/>
    <w:qFormat/>
    <w:rsid w:val="008C7134"/>
    <w:pPr>
      <w:keepNext w:val="0"/>
      <w:keepLines/>
      <w:widowControl/>
      <w:spacing w:before="120" w:after="60" w:line="240" w:lineRule="auto"/>
      <w:jc w:val="left"/>
    </w:pPr>
    <w:rPr>
      <w:rFonts w:ascii="Calibri" w:hAnsi="Calibri" w:cs="Calibri"/>
      <w:b/>
      <w:bCs/>
      <w:caps/>
      <w:sz w:val="20"/>
    </w:rPr>
  </w:style>
  <w:style w:type="paragraph" w:styleId="Obsah2">
    <w:name w:val="toc 2"/>
    <w:basedOn w:val="Normln"/>
    <w:next w:val="Normln"/>
    <w:autoRedefine/>
    <w:uiPriority w:val="39"/>
    <w:qFormat/>
    <w:rsid w:val="008C7134"/>
    <w:pPr>
      <w:keepNext w:val="0"/>
      <w:keepLines/>
      <w:widowControl/>
      <w:tabs>
        <w:tab w:val="left" w:pos="880"/>
        <w:tab w:val="right" w:leader="dot" w:pos="10195"/>
      </w:tabs>
      <w:spacing w:line="240" w:lineRule="auto"/>
      <w:ind w:left="220"/>
      <w:jc w:val="left"/>
    </w:pPr>
    <w:rPr>
      <w:rFonts w:ascii="Calibri" w:hAnsi="Calibri" w:cs="Calibri"/>
      <w:smallCaps/>
      <w:sz w:val="20"/>
    </w:rPr>
  </w:style>
  <w:style w:type="paragraph" w:styleId="Obsah3">
    <w:name w:val="toc 3"/>
    <w:basedOn w:val="Normln"/>
    <w:next w:val="Normln"/>
    <w:autoRedefine/>
    <w:uiPriority w:val="39"/>
    <w:qFormat/>
    <w:rsid w:val="008C7134"/>
    <w:pPr>
      <w:keepNext w:val="0"/>
      <w:keepLines/>
      <w:widowControl/>
      <w:spacing w:line="240" w:lineRule="auto"/>
      <w:ind w:left="440"/>
      <w:jc w:val="left"/>
    </w:pPr>
    <w:rPr>
      <w:rFonts w:ascii="Calibri" w:hAnsi="Calibri" w:cs="Calibri"/>
      <w:i/>
      <w:iCs/>
      <w:sz w:val="20"/>
    </w:rPr>
  </w:style>
  <w:style w:type="paragraph" w:styleId="Obsah4">
    <w:name w:val="toc 4"/>
    <w:basedOn w:val="Normln"/>
    <w:next w:val="Normln"/>
    <w:autoRedefine/>
    <w:uiPriority w:val="39"/>
    <w:rsid w:val="008C7134"/>
    <w:pPr>
      <w:keepNext w:val="0"/>
      <w:keepLines/>
      <w:widowControl/>
      <w:spacing w:line="240" w:lineRule="auto"/>
      <w:ind w:left="660"/>
      <w:jc w:val="left"/>
    </w:pPr>
    <w:rPr>
      <w:rFonts w:ascii="Calibri" w:hAnsi="Calibri" w:cs="Calibri"/>
      <w:sz w:val="18"/>
      <w:szCs w:val="18"/>
    </w:rPr>
  </w:style>
  <w:style w:type="paragraph" w:styleId="Obsah5">
    <w:name w:val="toc 5"/>
    <w:basedOn w:val="Normln"/>
    <w:next w:val="Normln"/>
    <w:autoRedefine/>
    <w:uiPriority w:val="39"/>
    <w:rsid w:val="008C7134"/>
    <w:pPr>
      <w:keepNext w:val="0"/>
      <w:keepLines/>
      <w:widowControl/>
      <w:spacing w:line="240" w:lineRule="auto"/>
      <w:ind w:left="880"/>
      <w:jc w:val="left"/>
    </w:pPr>
    <w:rPr>
      <w:rFonts w:ascii="Calibri" w:hAnsi="Calibri" w:cs="Calibri"/>
      <w:sz w:val="18"/>
      <w:szCs w:val="18"/>
    </w:rPr>
  </w:style>
  <w:style w:type="paragraph" w:styleId="Obsah6">
    <w:name w:val="toc 6"/>
    <w:basedOn w:val="Normln"/>
    <w:next w:val="Normln"/>
    <w:autoRedefine/>
    <w:uiPriority w:val="39"/>
    <w:rsid w:val="008C7134"/>
    <w:pPr>
      <w:keepNext w:val="0"/>
      <w:keepLines/>
      <w:widowControl/>
      <w:spacing w:line="240" w:lineRule="auto"/>
      <w:ind w:left="1100"/>
      <w:jc w:val="left"/>
    </w:pPr>
    <w:rPr>
      <w:rFonts w:ascii="Calibri" w:hAnsi="Calibri" w:cs="Calibri"/>
      <w:sz w:val="18"/>
      <w:szCs w:val="18"/>
    </w:rPr>
  </w:style>
  <w:style w:type="paragraph" w:styleId="Obsah7">
    <w:name w:val="toc 7"/>
    <w:basedOn w:val="Normln"/>
    <w:next w:val="Normln"/>
    <w:autoRedefine/>
    <w:uiPriority w:val="39"/>
    <w:rsid w:val="008C7134"/>
    <w:pPr>
      <w:keepNext w:val="0"/>
      <w:keepLines/>
      <w:widowControl/>
      <w:spacing w:line="240" w:lineRule="auto"/>
      <w:ind w:left="1320"/>
      <w:jc w:val="left"/>
    </w:pPr>
    <w:rPr>
      <w:rFonts w:ascii="Calibri" w:hAnsi="Calibri" w:cs="Calibri"/>
      <w:sz w:val="18"/>
      <w:szCs w:val="18"/>
    </w:rPr>
  </w:style>
  <w:style w:type="paragraph" w:styleId="Obsah8">
    <w:name w:val="toc 8"/>
    <w:basedOn w:val="Normln"/>
    <w:next w:val="Normln"/>
    <w:autoRedefine/>
    <w:uiPriority w:val="39"/>
    <w:rsid w:val="008C7134"/>
    <w:pPr>
      <w:keepNext w:val="0"/>
      <w:keepLines/>
      <w:widowControl/>
      <w:spacing w:line="240" w:lineRule="auto"/>
      <w:ind w:left="1540"/>
      <w:jc w:val="left"/>
    </w:pPr>
    <w:rPr>
      <w:rFonts w:ascii="Calibri" w:hAnsi="Calibri" w:cs="Calibri"/>
      <w:sz w:val="18"/>
      <w:szCs w:val="18"/>
    </w:rPr>
  </w:style>
  <w:style w:type="paragraph" w:styleId="Obsah9">
    <w:name w:val="toc 9"/>
    <w:basedOn w:val="Normln"/>
    <w:next w:val="Normln"/>
    <w:autoRedefine/>
    <w:uiPriority w:val="39"/>
    <w:rsid w:val="008C7134"/>
    <w:pPr>
      <w:keepNext w:val="0"/>
      <w:keepLines/>
      <w:widowControl/>
      <w:spacing w:line="240" w:lineRule="auto"/>
      <w:ind w:left="1760"/>
      <w:jc w:val="left"/>
    </w:pPr>
    <w:rPr>
      <w:rFonts w:ascii="Calibri" w:hAnsi="Calibri" w:cs="Calibri"/>
      <w:sz w:val="18"/>
      <w:szCs w:val="18"/>
    </w:rPr>
  </w:style>
  <w:style w:type="paragraph" w:customStyle="1" w:styleId="Odstavecseseznamem1">
    <w:name w:val="Odstavec se seznamem1"/>
    <w:basedOn w:val="Normln"/>
    <w:uiPriority w:val="34"/>
    <w:qFormat/>
    <w:rsid w:val="008C7134"/>
    <w:pPr>
      <w:keepNext w:val="0"/>
      <w:keepLines/>
      <w:widowControl/>
      <w:spacing w:after="60" w:line="240" w:lineRule="auto"/>
      <w:ind w:left="708"/>
    </w:pPr>
    <w:rPr>
      <w:rFonts w:ascii="Times New Roman" w:hAnsi="Times New Roman"/>
    </w:rPr>
  </w:style>
  <w:style w:type="paragraph" w:customStyle="1" w:styleId="Nadpisobsahu1">
    <w:name w:val="Nadpis obsahu1"/>
    <w:basedOn w:val="Nadpis1"/>
    <w:next w:val="Normln"/>
    <w:uiPriority w:val="39"/>
    <w:qFormat/>
    <w:rsid w:val="008C7134"/>
    <w:pPr>
      <w:keepLines/>
      <w:widowControl/>
      <w:numPr>
        <w:numId w:val="0"/>
      </w:numPr>
      <w:spacing w:before="480" w:line="276" w:lineRule="auto"/>
      <w:jc w:val="left"/>
      <w:outlineLvl w:val="9"/>
    </w:pPr>
    <w:rPr>
      <w:rFonts w:ascii="Cambria" w:hAnsi="Cambria"/>
      <w:bCs/>
      <w:color w:val="365F91"/>
      <w:kern w:val="0"/>
      <w:sz w:val="28"/>
      <w:szCs w:val="28"/>
      <w:lang w:eastAsia="en-US"/>
    </w:rPr>
  </w:style>
  <w:style w:type="character" w:customStyle="1" w:styleId="neplatne1">
    <w:name w:val="neplatne1"/>
    <w:rsid w:val="008C7134"/>
  </w:style>
  <w:style w:type="paragraph" w:customStyle="1" w:styleId="Bezmezer1">
    <w:name w:val="Bez mezer1"/>
    <w:qFormat/>
    <w:rsid w:val="008C7134"/>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unhideWhenUsed/>
    <w:rsid w:val="008C7134"/>
    <w:pPr>
      <w:keepLines/>
      <w:spacing w:after="60"/>
      <w:ind w:left="0" w:firstLine="0"/>
    </w:pPr>
    <w:rPr>
      <w:rFonts w:ascii="Times New Roman" w:eastAsia="Times New Roman" w:hAnsi="Times New Roman" w:cs="Times New Roman"/>
      <w:b/>
      <w:bCs/>
      <w:color w:val="auto"/>
    </w:rPr>
  </w:style>
  <w:style w:type="character" w:customStyle="1" w:styleId="PedmtkomenteChar">
    <w:name w:val="Předmět komentáře Char"/>
    <w:link w:val="Pedmtkomente"/>
    <w:uiPriority w:val="99"/>
    <w:rsid w:val="008C7134"/>
    <w:rPr>
      <w:rFonts w:ascii="Calibri" w:eastAsia="Calibri" w:hAnsi="Calibri" w:cs="Calibri"/>
      <w:b/>
      <w:bCs/>
      <w:color w:val="000000"/>
    </w:rPr>
  </w:style>
  <w:style w:type="paragraph" w:customStyle="1" w:styleId="Barevnseznamzvraznn11">
    <w:name w:val="Barevný seznam – zvýraznění 11"/>
    <w:basedOn w:val="Normln"/>
    <w:uiPriority w:val="34"/>
    <w:qFormat/>
    <w:rsid w:val="008C7134"/>
    <w:pPr>
      <w:keepNext w:val="0"/>
      <w:widowControl/>
      <w:spacing w:after="200" w:line="276" w:lineRule="auto"/>
      <w:ind w:left="720"/>
      <w:contextualSpacing/>
      <w:jc w:val="left"/>
    </w:pPr>
    <w:rPr>
      <w:rFonts w:ascii="Calibri" w:eastAsia="Calibri" w:hAnsi="Calibri"/>
      <w:szCs w:val="22"/>
      <w:lang w:eastAsia="en-US"/>
    </w:rPr>
  </w:style>
  <w:style w:type="paragraph" w:customStyle="1" w:styleId="Nadpis21">
    <w:name w:val="Nadpis 21"/>
    <w:basedOn w:val="Normln"/>
    <w:link w:val="heading2Char"/>
    <w:rsid w:val="008C7134"/>
    <w:pPr>
      <w:keepNext w:val="0"/>
      <w:widowControl/>
      <w:spacing w:line="240" w:lineRule="auto"/>
      <w:jc w:val="left"/>
    </w:pPr>
    <w:rPr>
      <w:b/>
      <w:sz w:val="20"/>
      <w:szCs w:val="24"/>
    </w:rPr>
  </w:style>
  <w:style w:type="character" w:customStyle="1" w:styleId="heading2Char">
    <w:name w:val="heading 2 Char"/>
    <w:link w:val="Nadpis21"/>
    <w:rsid w:val="008C7134"/>
    <w:rPr>
      <w:rFonts w:ascii="Arial" w:hAnsi="Arial"/>
      <w:b/>
      <w:szCs w:val="24"/>
    </w:rPr>
  </w:style>
  <w:style w:type="paragraph" w:customStyle="1" w:styleId="Default">
    <w:name w:val="Default"/>
    <w:link w:val="DefaultChar"/>
    <w:rsid w:val="008C7134"/>
    <w:pPr>
      <w:autoSpaceDE w:val="0"/>
      <w:autoSpaceDN w:val="0"/>
      <w:adjustRightInd w:val="0"/>
    </w:pPr>
    <w:rPr>
      <w:color w:val="000000"/>
      <w:sz w:val="24"/>
      <w:szCs w:val="24"/>
    </w:rPr>
  </w:style>
  <w:style w:type="paragraph" w:customStyle="1" w:styleId="Textodstavce">
    <w:name w:val="Text odstavce"/>
    <w:basedOn w:val="Default"/>
    <w:next w:val="Default"/>
    <w:uiPriority w:val="99"/>
    <w:rsid w:val="008C7134"/>
    <w:rPr>
      <w:color w:val="auto"/>
    </w:rPr>
  </w:style>
  <w:style w:type="paragraph" w:customStyle="1" w:styleId="Default1">
    <w:name w:val="Default1"/>
    <w:basedOn w:val="Default"/>
    <w:next w:val="Default"/>
    <w:uiPriority w:val="99"/>
    <w:rsid w:val="008C7134"/>
    <w:rPr>
      <w:color w:val="auto"/>
    </w:rPr>
  </w:style>
  <w:style w:type="paragraph" w:customStyle="1" w:styleId="Obsahzprvy">
    <w:name w:val="Obsah zprávy"/>
    <w:basedOn w:val="Default"/>
    <w:next w:val="Default"/>
    <w:uiPriority w:val="99"/>
    <w:rsid w:val="008C7134"/>
    <w:rPr>
      <w:color w:val="auto"/>
    </w:rPr>
  </w:style>
  <w:style w:type="paragraph" w:customStyle="1" w:styleId="CNB-radka">
    <w:name w:val="CNB-radka"/>
    <w:basedOn w:val="Default"/>
    <w:next w:val="Default"/>
    <w:uiPriority w:val="99"/>
    <w:rsid w:val="008C7134"/>
    <w:rPr>
      <w:color w:val="auto"/>
    </w:rPr>
  </w:style>
  <w:style w:type="character" w:styleId="Siln">
    <w:name w:val="Strong"/>
    <w:uiPriority w:val="99"/>
    <w:qFormat/>
    <w:rsid w:val="008C7134"/>
    <w:rPr>
      <w:b/>
      <w:bCs/>
      <w:color w:val="000000"/>
    </w:rPr>
  </w:style>
  <w:style w:type="paragraph" w:styleId="Normlnweb">
    <w:name w:val="Normal (Web)"/>
    <w:basedOn w:val="Default"/>
    <w:next w:val="Default"/>
    <w:uiPriority w:val="99"/>
    <w:rsid w:val="008C7134"/>
    <w:rPr>
      <w:color w:val="auto"/>
    </w:rPr>
  </w:style>
  <w:style w:type="paragraph" w:customStyle="1" w:styleId="Textlnku">
    <w:name w:val="Text článku"/>
    <w:basedOn w:val="Default"/>
    <w:next w:val="Default"/>
    <w:uiPriority w:val="99"/>
    <w:rsid w:val="008C7134"/>
    <w:rPr>
      <w:color w:val="auto"/>
    </w:rPr>
  </w:style>
  <w:style w:type="paragraph" w:customStyle="1" w:styleId="Textpsmene">
    <w:name w:val="Text písmene"/>
    <w:basedOn w:val="Default"/>
    <w:next w:val="Default"/>
    <w:uiPriority w:val="99"/>
    <w:rsid w:val="008C7134"/>
    <w:rPr>
      <w:color w:val="auto"/>
    </w:rPr>
  </w:style>
  <w:style w:type="paragraph" w:customStyle="1" w:styleId="Nadpisobsahu2">
    <w:name w:val="Nadpis obsahu2"/>
    <w:basedOn w:val="Nadpis1"/>
    <w:next w:val="Normln"/>
    <w:uiPriority w:val="39"/>
    <w:qFormat/>
    <w:rsid w:val="008C7134"/>
    <w:pPr>
      <w:keepLines/>
      <w:widowControl/>
      <w:numPr>
        <w:numId w:val="0"/>
      </w:numPr>
      <w:spacing w:before="480" w:line="276" w:lineRule="auto"/>
      <w:jc w:val="left"/>
      <w:outlineLvl w:val="9"/>
    </w:pPr>
    <w:rPr>
      <w:rFonts w:ascii="Cambria" w:hAnsi="Cambria"/>
      <w:bCs/>
      <w:color w:val="365F91"/>
      <w:kern w:val="0"/>
      <w:sz w:val="28"/>
      <w:szCs w:val="28"/>
      <w:lang w:eastAsia="en-US"/>
    </w:rPr>
  </w:style>
  <w:style w:type="character" w:customStyle="1" w:styleId="DefaultChar">
    <w:name w:val="Default Char"/>
    <w:link w:val="Default"/>
    <w:rsid w:val="008C7134"/>
    <w:rPr>
      <w:color w:val="000000"/>
      <w:sz w:val="24"/>
      <w:szCs w:val="24"/>
    </w:rPr>
  </w:style>
  <w:style w:type="character" w:customStyle="1" w:styleId="searchwords">
    <w:name w:val="search_words"/>
    <w:rsid w:val="008C7134"/>
  </w:style>
  <w:style w:type="paragraph" w:customStyle="1" w:styleId="Normlnmj">
    <w:name w:val="Normální.můj"/>
    <w:rsid w:val="008C7134"/>
    <w:pPr>
      <w:widowControl w:val="0"/>
    </w:pPr>
    <w:rPr>
      <w:snapToGrid w:val="0"/>
    </w:rPr>
  </w:style>
  <w:style w:type="paragraph" w:customStyle="1" w:styleId="Barevnstnovnzvraznn11">
    <w:name w:val="Barevné stínování – zvýraznění 11"/>
    <w:hidden/>
    <w:uiPriority w:val="99"/>
    <w:semiHidden/>
    <w:rsid w:val="008C7134"/>
    <w:rPr>
      <w:sz w:val="22"/>
    </w:rPr>
  </w:style>
  <w:style w:type="paragraph" w:styleId="Revize">
    <w:name w:val="Revision"/>
    <w:hidden/>
    <w:uiPriority w:val="99"/>
    <w:semiHidden/>
    <w:rsid w:val="008C7134"/>
    <w:rPr>
      <w:sz w:val="22"/>
    </w:rPr>
  </w:style>
  <w:style w:type="paragraph" w:customStyle="1" w:styleId="no">
    <w:name w:val="no"/>
    <w:basedOn w:val="Nadpis2"/>
    <w:rsid w:val="008C7134"/>
    <w:pPr>
      <w:widowControl/>
      <w:numPr>
        <w:numId w:val="0"/>
      </w:numPr>
      <w:tabs>
        <w:tab w:val="num" w:pos="426"/>
      </w:tabs>
      <w:spacing w:after="0"/>
      <w:ind w:right="16"/>
    </w:pPr>
    <w:rPr>
      <w:rFonts w:ascii="Calibri" w:hAnsi="Calibri"/>
      <w:b/>
      <w:i/>
      <w:sz w:val="18"/>
      <w:szCs w:val="18"/>
    </w:rPr>
  </w:style>
  <w:style w:type="character" w:customStyle="1" w:styleId="Nevyeenzmnka1">
    <w:name w:val="Nevyřešená zmínka1"/>
    <w:uiPriority w:val="99"/>
    <w:semiHidden/>
    <w:unhideWhenUsed/>
    <w:rsid w:val="008C7134"/>
    <w:rPr>
      <w:color w:val="808080"/>
      <w:shd w:val="clear" w:color="auto" w:fill="E6E6E6"/>
    </w:rPr>
  </w:style>
  <w:style w:type="character" w:styleId="Nevyeenzmnka">
    <w:name w:val="Unresolved Mention"/>
    <w:uiPriority w:val="99"/>
    <w:semiHidden/>
    <w:unhideWhenUsed/>
    <w:rsid w:val="008C7134"/>
    <w:rPr>
      <w:color w:val="808080"/>
      <w:shd w:val="clear" w:color="auto" w:fill="E6E6E6"/>
    </w:rPr>
  </w:style>
  <w:style w:type="character" w:styleId="Sledovanodkaz">
    <w:name w:val="FollowedHyperlink"/>
    <w:uiPriority w:val="99"/>
    <w:unhideWhenUsed/>
    <w:rsid w:val="008C7134"/>
    <w:rPr>
      <w:color w:val="954F72"/>
      <w:u w:val="single"/>
    </w:rPr>
  </w:style>
  <w:style w:type="table" w:customStyle="1" w:styleId="TableGrid0">
    <w:name w:val="Table Grid0"/>
    <w:basedOn w:val="Normlntabulka"/>
    <w:uiPriority w:val="59"/>
    <w:rsid w:val="008C71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CRecitals">
    <w:name w:val="GC_Recitals"/>
    <w:basedOn w:val="Normln"/>
    <w:rsid w:val="00C668DB"/>
    <w:pPr>
      <w:keepNext w:val="0"/>
      <w:widowControl/>
      <w:numPr>
        <w:numId w:val="32"/>
      </w:numPr>
      <w:spacing w:before="120" w:line="240" w:lineRule="auto"/>
    </w:pPr>
    <w:rPr>
      <w:rFonts w:ascii="Times New Roman" w:hAnsi="Times New Roman"/>
      <w:sz w:val="24"/>
      <w:szCs w:val="24"/>
      <w:lang w:val="en-GB" w:eastAsia="en-US"/>
    </w:rPr>
  </w:style>
  <w:style w:type="character" w:customStyle="1" w:styleId="spellingerror">
    <w:name w:val="spellingerror"/>
    <w:basedOn w:val="Standardnpsmoodstavce"/>
    <w:rsid w:val="0080383A"/>
  </w:style>
  <w:style w:type="character" w:customStyle="1" w:styleId="normaltextrun">
    <w:name w:val="normaltextrun"/>
    <w:basedOn w:val="Standardnpsmoodstavce"/>
    <w:rsid w:val="00803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03269">
      <w:bodyDiv w:val="1"/>
      <w:marLeft w:val="0"/>
      <w:marRight w:val="0"/>
      <w:marTop w:val="0"/>
      <w:marBottom w:val="0"/>
      <w:divBdr>
        <w:top w:val="none" w:sz="0" w:space="0" w:color="auto"/>
        <w:left w:val="none" w:sz="0" w:space="0" w:color="auto"/>
        <w:bottom w:val="none" w:sz="0" w:space="0" w:color="auto"/>
        <w:right w:val="none" w:sz="0" w:space="0" w:color="auto"/>
      </w:divBdr>
    </w:div>
    <w:div w:id="381516784">
      <w:bodyDiv w:val="1"/>
      <w:marLeft w:val="0"/>
      <w:marRight w:val="0"/>
      <w:marTop w:val="0"/>
      <w:marBottom w:val="0"/>
      <w:divBdr>
        <w:top w:val="none" w:sz="0" w:space="0" w:color="auto"/>
        <w:left w:val="none" w:sz="0" w:space="0" w:color="auto"/>
        <w:bottom w:val="none" w:sz="0" w:space="0" w:color="auto"/>
        <w:right w:val="none" w:sz="0" w:space="0" w:color="auto"/>
      </w:divBdr>
    </w:div>
    <w:div w:id="460802268">
      <w:bodyDiv w:val="1"/>
      <w:marLeft w:val="0"/>
      <w:marRight w:val="0"/>
      <w:marTop w:val="0"/>
      <w:marBottom w:val="0"/>
      <w:divBdr>
        <w:top w:val="none" w:sz="0" w:space="0" w:color="auto"/>
        <w:left w:val="none" w:sz="0" w:space="0" w:color="auto"/>
        <w:bottom w:val="none" w:sz="0" w:space="0" w:color="auto"/>
        <w:right w:val="none" w:sz="0" w:space="0" w:color="auto"/>
      </w:divBdr>
    </w:div>
    <w:div w:id="1114331129">
      <w:bodyDiv w:val="1"/>
      <w:marLeft w:val="0"/>
      <w:marRight w:val="0"/>
      <w:marTop w:val="0"/>
      <w:marBottom w:val="0"/>
      <w:divBdr>
        <w:top w:val="none" w:sz="0" w:space="0" w:color="auto"/>
        <w:left w:val="none" w:sz="0" w:space="0" w:color="auto"/>
        <w:bottom w:val="none" w:sz="0" w:space="0" w:color="auto"/>
        <w:right w:val="none" w:sz="0" w:space="0" w:color="auto"/>
      </w:divBdr>
      <w:divsChild>
        <w:div w:id="1554383804">
          <w:marLeft w:val="0"/>
          <w:marRight w:val="0"/>
          <w:marTop w:val="0"/>
          <w:marBottom w:val="0"/>
          <w:divBdr>
            <w:top w:val="none" w:sz="0" w:space="0" w:color="auto"/>
            <w:left w:val="none" w:sz="0" w:space="0" w:color="auto"/>
            <w:bottom w:val="none" w:sz="0" w:space="0" w:color="auto"/>
            <w:right w:val="none" w:sz="0" w:space="0" w:color="auto"/>
          </w:divBdr>
          <w:divsChild>
            <w:div w:id="1965193180">
              <w:marLeft w:val="0"/>
              <w:marRight w:val="0"/>
              <w:marTop w:val="0"/>
              <w:marBottom w:val="0"/>
              <w:divBdr>
                <w:top w:val="none" w:sz="0" w:space="0" w:color="auto"/>
                <w:left w:val="none" w:sz="0" w:space="0" w:color="auto"/>
                <w:bottom w:val="none" w:sz="0" w:space="0" w:color="auto"/>
                <w:right w:val="none" w:sz="0" w:space="0" w:color="auto"/>
              </w:divBdr>
              <w:divsChild>
                <w:div w:id="12084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634324">
      <w:bodyDiv w:val="1"/>
      <w:marLeft w:val="0"/>
      <w:marRight w:val="0"/>
      <w:marTop w:val="0"/>
      <w:marBottom w:val="0"/>
      <w:divBdr>
        <w:top w:val="none" w:sz="0" w:space="0" w:color="auto"/>
        <w:left w:val="none" w:sz="0" w:space="0" w:color="auto"/>
        <w:bottom w:val="none" w:sz="0" w:space="0" w:color="auto"/>
        <w:right w:val="none" w:sz="0" w:space="0" w:color="auto"/>
      </w:divBdr>
    </w:div>
    <w:div w:id="1412510507">
      <w:bodyDiv w:val="1"/>
      <w:marLeft w:val="0"/>
      <w:marRight w:val="0"/>
      <w:marTop w:val="0"/>
      <w:marBottom w:val="0"/>
      <w:divBdr>
        <w:top w:val="none" w:sz="0" w:space="0" w:color="auto"/>
        <w:left w:val="none" w:sz="0" w:space="0" w:color="auto"/>
        <w:bottom w:val="none" w:sz="0" w:space="0" w:color="auto"/>
        <w:right w:val="none" w:sz="0" w:space="0" w:color="auto"/>
      </w:divBdr>
    </w:div>
    <w:div w:id="1443572476">
      <w:bodyDiv w:val="1"/>
      <w:marLeft w:val="0"/>
      <w:marRight w:val="0"/>
      <w:marTop w:val="0"/>
      <w:marBottom w:val="0"/>
      <w:divBdr>
        <w:top w:val="none" w:sz="0" w:space="0" w:color="auto"/>
        <w:left w:val="none" w:sz="0" w:space="0" w:color="auto"/>
        <w:bottom w:val="none" w:sz="0" w:space="0" w:color="auto"/>
        <w:right w:val="none" w:sz="0" w:space="0" w:color="auto"/>
      </w:divBdr>
    </w:div>
    <w:div w:id="1506819065">
      <w:bodyDiv w:val="1"/>
      <w:marLeft w:val="0"/>
      <w:marRight w:val="0"/>
      <w:marTop w:val="0"/>
      <w:marBottom w:val="0"/>
      <w:divBdr>
        <w:top w:val="none" w:sz="0" w:space="0" w:color="auto"/>
        <w:left w:val="none" w:sz="0" w:space="0" w:color="auto"/>
        <w:bottom w:val="none" w:sz="0" w:space="0" w:color="auto"/>
        <w:right w:val="none" w:sz="0" w:space="0" w:color="auto"/>
      </w:divBdr>
    </w:div>
    <w:div w:id="1509246844">
      <w:bodyDiv w:val="1"/>
      <w:marLeft w:val="0"/>
      <w:marRight w:val="0"/>
      <w:marTop w:val="0"/>
      <w:marBottom w:val="0"/>
      <w:divBdr>
        <w:top w:val="none" w:sz="0" w:space="0" w:color="auto"/>
        <w:left w:val="none" w:sz="0" w:space="0" w:color="auto"/>
        <w:bottom w:val="none" w:sz="0" w:space="0" w:color="auto"/>
        <w:right w:val="none" w:sz="0" w:space="0" w:color="auto"/>
      </w:divBdr>
    </w:div>
    <w:div w:id="207226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maxinvestapp.e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mailto:info@maxinvestapp.e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file://capitol/Users/hrubesova/AppData/Local/Temp/www.cnb.cz"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ec.europa.eu/consumers/od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www.maxinvestap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reklamace@maxinvestap.eu" TargetMode="External"/><Relationship Id="rId27" Type="http://schemas.openxmlformats.org/officeDocument/2006/relationships/header" Target="header6.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5E5A84ECADDD4991C04008AE722347" ma:contentTypeVersion="20" ma:contentTypeDescription="Create a new document." ma:contentTypeScope="" ma:versionID="ebea0430ce170e7750e32f74bdfeee7b">
  <xsd:schema xmlns:xsd="http://www.w3.org/2001/XMLSchema" xmlns:xs="http://www.w3.org/2001/XMLSchema" xmlns:p="http://schemas.microsoft.com/office/2006/metadata/properties" xmlns:ns2="706dcb3b-7811-4bed-9c38-4b148ae1f758" xmlns:ns3="58e629fa-2f3b-4584-8bcf-dca86052cb7e" targetNamespace="http://schemas.microsoft.com/office/2006/metadata/properties" ma:root="true" ma:fieldsID="0f52a0fefac7d15be9044cdddd37b8b8" ns2:_="" ns3:_="">
    <xsd:import namespace="706dcb3b-7811-4bed-9c38-4b148ae1f758"/>
    <xsd:import namespace="58e629fa-2f3b-4584-8bcf-dca86052cb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Doru_x010d_eno"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dcb3b-7811-4bed-9c38-4b148ae1f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Doru_x010d_eno" ma:index="20" nillable="true" ma:displayName="Doručeno" ma:default="0" ma:format="Dropdown" ma:internalName="Doru_x010d_eno">
      <xsd:simpleType>
        <xsd:restriction base="dms:Boolea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d93295-113e-43f8-971a-c692acf0f733"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e629fa-2f3b-4584-8bcf-dca86052cb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dc1705-93f3-4111-9f8b-34e3b678bafa}" ma:internalName="TaxCatchAll" ma:showField="CatchAllData" ma:web="58e629fa-2f3b-4584-8bcf-dca86052cb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ru_x010d_eno xmlns="706dcb3b-7811-4bed-9c38-4b148ae1f758" xsi:nil="true"/>
    <lcf76f155ced4ddcb4097134ff3c332f xmlns="706dcb3b-7811-4bed-9c38-4b148ae1f758">
      <Terms xmlns="http://schemas.microsoft.com/office/infopath/2007/PartnerControls"/>
    </lcf76f155ced4ddcb4097134ff3c332f>
    <TaxCatchAll xmlns="58e629fa-2f3b-4584-8bcf-dca86052cb7e" xsi:nil="true"/>
    <_Flow_SignoffStatus xmlns="706dcb3b-7811-4bed-9c38-4b148ae1f75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41BB27-BC90-493F-8920-C2652D2694F6}">
  <ds:schemaRefs>
    <ds:schemaRef ds:uri="http://schemas.openxmlformats.org/officeDocument/2006/bibliography"/>
  </ds:schemaRefs>
</ds:datastoreItem>
</file>

<file path=customXml/itemProps2.xml><?xml version="1.0" encoding="utf-8"?>
<ds:datastoreItem xmlns:ds="http://schemas.openxmlformats.org/officeDocument/2006/customXml" ds:itemID="{0D13BC99-0D6A-4618-98D0-43A11A0C5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dcb3b-7811-4bed-9c38-4b148ae1f758"/>
    <ds:schemaRef ds:uri="58e629fa-2f3b-4584-8bcf-dca86052c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6EE2B2-F862-4E74-9B5C-C6DBCD61DDD7}">
  <ds:schemaRefs>
    <ds:schemaRef ds:uri="http://schemas.microsoft.com/office/2006/metadata/properties"/>
    <ds:schemaRef ds:uri="http://schemas.microsoft.com/office/infopath/2007/PartnerControls"/>
    <ds:schemaRef ds:uri="706dcb3b-7811-4bed-9c38-4b148ae1f758"/>
    <ds:schemaRef ds:uri="58e629fa-2f3b-4584-8bcf-dca86052cb7e"/>
  </ds:schemaRefs>
</ds:datastoreItem>
</file>

<file path=customXml/itemProps4.xml><?xml version="1.0" encoding="utf-8"?>
<ds:datastoreItem xmlns:ds="http://schemas.openxmlformats.org/officeDocument/2006/customXml" ds:itemID="{44CF4B54-A571-432B-8D5C-6E1CEA7396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9146</Words>
  <Characters>60199</Characters>
  <Application>Microsoft Office Word</Application>
  <DocSecurity>0</DocSecurity>
  <Lines>2075</Lines>
  <Paragraphs>361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Volková</dc:creator>
  <cp:keywords/>
  <cp:lastModifiedBy>Blanka Francová</cp:lastModifiedBy>
  <cp:revision>2</cp:revision>
  <dcterms:created xsi:type="dcterms:W3CDTF">2024-04-08T12:27:00Z</dcterms:created>
  <dcterms:modified xsi:type="dcterms:W3CDTF">2024-04-08T12:27:00Z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0x010100505E5A84ECADDD4991C04008AE722347</vt:lpwstr>
  </property>
  <property fmtid="{D5CDD505-2E9C-101B-9397-08002B2CF9AE}" pid="4" name="MSIP_Label_95047c84-0a67-483c-b79b-e48654b86430_Enabled">
    <vt:lpwstr>true</vt:lpwstr>
  </property>
  <property fmtid="{D5CDD505-2E9C-101B-9397-08002B2CF9AE}" pid="5" name="MSIP_Label_95047c84-0a67-483c-b79b-e48654b86430_SetDate">
    <vt:lpwstr>2023-01-11T13:08:41Z</vt:lpwstr>
  </property>
  <property fmtid="{D5CDD505-2E9C-101B-9397-08002B2CF9AE}" pid="6" name="MSIP_Label_95047c84-0a67-483c-b79b-e48654b86430_Method">
    <vt:lpwstr>Standard</vt:lpwstr>
  </property>
  <property fmtid="{D5CDD505-2E9C-101B-9397-08002B2CF9AE}" pid="7" name="MSIP_Label_95047c84-0a67-483c-b79b-e48654b86430_Name">
    <vt:lpwstr>defa4170-0d19-0005-0004-bc88714345d2</vt:lpwstr>
  </property>
  <property fmtid="{D5CDD505-2E9C-101B-9397-08002B2CF9AE}" pid="8" name="MSIP_Label_95047c84-0a67-483c-b79b-e48654b86430_SiteId">
    <vt:lpwstr>3f20558b-6d29-4505-a3e9-96d02ae92fa1</vt:lpwstr>
  </property>
  <property fmtid="{D5CDD505-2E9C-101B-9397-08002B2CF9AE}" pid="9" name="MSIP_Label_95047c84-0a67-483c-b79b-e48654b86430_ActionId">
    <vt:lpwstr>d8d3b699-262b-4ecf-83dc-3a24077b5baf</vt:lpwstr>
  </property>
  <property fmtid="{D5CDD505-2E9C-101B-9397-08002B2CF9AE}" pid="10" name="MSIP_Label_95047c84-0a67-483c-b79b-e48654b86430_ContentBits">
    <vt:lpwstr>0</vt:lpwstr>
  </property>
</Properties>
</file>